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9C2" w14:textId="6950388C" w:rsidR="00A41F9E" w:rsidRPr="00A41F9E" w:rsidRDefault="00A41F9E" w:rsidP="00A41F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A41F9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Supplementary table 1 Baseline characteristics and </w:t>
      </w:r>
      <w:r w:rsidR="00C55B1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primary</w:t>
      </w:r>
      <w:r w:rsidRPr="00A41F9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outcomes </w:t>
      </w:r>
      <w:r w:rsidRPr="00A41F9E">
        <w:rPr>
          <w:rFonts w:ascii="Times New Roman" w:hAnsi="Times New Roman" w:cs="Times New Roman"/>
          <w:bCs/>
          <w:color w:val="000000"/>
          <w:sz w:val="28"/>
          <w:szCs w:val="28"/>
        </w:rPr>
        <w:t>in the original cohort and cohort after propensity score ma</w:t>
      </w:r>
      <w:r w:rsidR="007422F0">
        <w:rPr>
          <w:rFonts w:ascii="Times New Roman" w:hAnsi="Times New Roman" w:cs="Times New Roman"/>
          <w:bCs/>
          <w:color w:val="000000"/>
          <w:sz w:val="28"/>
          <w:szCs w:val="28"/>
        </w:rPr>
        <w:t>t</w:t>
      </w:r>
      <w:r w:rsidRPr="00A41F9E">
        <w:rPr>
          <w:rFonts w:ascii="Times New Roman" w:hAnsi="Times New Roman" w:cs="Times New Roman"/>
          <w:bCs/>
          <w:color w:val="000000"/>
          <w:sz w:val="28"/>
          <w:szCs w:val="28"/>
        </w:rPr>
        <w:t>chin</w:t>
      </w:r>
      <w:r w:rsidR="007422F0">
        <w:rPr>
          <w:rFonts w:ascii="Times New Roman" w:hAnsi="Times New Roman" w:cs="Times New Roman"/>
          <w:bCs/>
          <w:color w:val="000000"/>
          <w:sz w:val="28"/>
          <w:szCs w:val="28"/>
        </w:rPr>
        <w:t>g</w:t>
      </w:r>
    </w:p>
    <w:tbl>
      <w:tblPr>
        <w:tblpPr w:leftFromText="180" w:rightFromText="180" w:vertAnchor="page" w:horzAnchor="margin" w:tblpXSpec="center" w:tblpY="2490"/>
        <w:tblW w:w="13750" w:type="dxa"/>
        <w:tblLayout w:type="fixed"/>
        <w:tblLook w:val="0420" w:firstRow="1" w:lastRow="0" w:firstColumn="0" w:lastColumn="0" w:noHBand="0" w:noVBand="1"/>
      </w:tblPr>
      <w:tblGrid>
        <w:gridCol w:w="2608"/>
        <w:gridCol w:w="2211"/>
        <w:gridCol w:w="2126"/>
        <w:gridCol w:w="1134"/>
        <w:gridCol w:w="2268"/>
        <w:gridCol w:w="2126"/>
        <w:gridCol w:w="1277"/>
      </w:tblGrid>
      <w:tr w:rsidR="00E64DDD" w:rsidRPr="00B67FA3" w14:paraId="5D3FEE04" w14:textId="77777777" w:rsidTr="007422F0">
        <w:trPr>
          <w:trHeight w:val="340"/>
          <w:tblHeader/>
        </w:trPr>
        <w:tc>
          <w:tcPr>
            <w:tcW w:w="26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941E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B67FA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Characteristic</w:t>
            </w:r>
          </w:p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473A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 xml:space="preserve">                                   Original cohort</w:t>
            </w:r>
          </w:p>
        </w:tc>
        <w:tc>
          <w:tcPr>
            <w:tcW w:w="5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592728" w14:textId="77777777" w:rsidR="00E64DDD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 xml:space="preserve">                     After </w:t>
            </w:r>
            <w:bookmarkStart w:id="0" w:name="_Hlk139692086"/>
            <w:r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propensity score matching</w:t>
            </w:r>
            <w:bookmarkEnd w:id="0"/>
          </w:p>
        </w:tc>
      </w:tr>
      <w:tr w:rsidR="00E64DDD" w:rsidRPr="00B67FA3" w14:paraId="23C036CB" w14:textId="77777777" w:rsidTr="007422F0">
        <w:trPr>
          <w:trHeight w:val="340"/>
          <w:tblHeader/>
        </w:trPr>
        <w:tc>
          <w:tcPr>
            <w:tcW w:w="2608" w:type="dxa"/>
            <w:vMerge/>
            <w:tcBorders>
              <w:top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EA0A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729F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B67FA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Fixed group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3AAB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B67FA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Flexible group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8418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50" w:firstLine="12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B67FA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value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</w:tcBorders>
            <w:shd w:val="clear" w:color="auto" w:fill="FFFFFF" w:themeFill="background1"/>
          </w:tcPr>
          <w:p w14:paraId="03D25B9F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886"/>
              </w:tabs>
              <w:spacing w:before="40" w:after="40"/>
              <w:ind w:right="10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B67FA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Fixed group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</w:tcBorders>
            <w:shd w:val="clear" w:color="auto" w:fill="FFFFFF" w:themeFill="background1"/>
          </w:tcPr>
          <w:p w14:paraId="3811A081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886"/>
              </w:tabs>
              <w:spacing w:before="40" w:after="40"/>
              <w:ind w:right="10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B67FA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Flexible group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</w:tcBorders>
            <w:shd w:val="clear" w:color="auto" w:fill="FFFFFF" w:themeFill="background1"/>
          </w:tcPr>
          <w:p w14:paraId="1747421E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886"/>
              </w:tabs>
              <w:spacing w:before="40" w:after="40"/>
              <w:ind w:right="100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B67FA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value</w:t>
            </w:r>
          </w:p>
        </w:tc>
      </w:tr>
      <w:tr w:rsidR="00E64DDD" w:rsidRPr="00B67FA3" w14:paraId="4571BC75" w14:textId="77777777" w:rsidTr="007422F0">
        <w:trPr>
          <w:trHeight w:val="340"/>
        </w:trPr>
        <w:tc>
          <w:tcPr>
            <w:tcW w:w="2608" w:type="dxa"/>
            <w:tcBorders>
              <w:top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BE93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Patients</w:t>
            </w:r>
          </w:p>
        </w:tc>
        <w:tc>
          <w:tcPr>
            <w:tcW w:w="2211" w:type="dxa"/>
            <w:tcBorders>
              <w:top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C30E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540" w:firstLineChars="50" w:firstLine="11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A5AA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87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67FA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336</w:t>
            </w:r>
          </w:p>
        </w:tc>
        <w:tc>
          <w:tcPr>
            <w:tcW w:w="1134" w:type="dxa"/>
            <w:tcBorders>
              <w:top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195C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A1DDDF" w14:textId="77777777" w:rsidR="00E64DDD" w:rsidRPr="00FB67DC" w:rsidRDefault="00E64DDD" w:rsidP="007C731A">
            <w:pP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FB67DC">
              <w:rPr>
                <w:rFonts w:ascii="Times New Roman" w:eastAsia="Arial" w:hAnsi="Times New Roman" w:cs="Times New Roman" w:hint="eastAsia"/>
                <w:color w:val="000000"/>
                <w:sz w:val="22"/>
                <w:szCs w:val="22"/>
              </w:rPr>
              <w:t>8</w:t>
            </w:r>
            <w:r w:rsidRPr="00FB67D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2FC9B32B" w14:textId="77777777" w:rsidR="00E64DDD" w:rsidRPr="00FB67DC" w:rsidRDefault="00E64DDD" w:rsidP="007C731A">
            <w:pP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7" w:type="dxa"/>
            <w:vAlign w:val="center"/>
          </w:tcPr>
          <w:p w14:paraId="67EB3589" w14:textId="77777777" w:rsidR="00E64DDD" w:rsidRPr="00D03788" w:rsidRDefault="00E64DDD" w:rsidP="007C731A">
            <w:pP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4DDD" w:rsidRPr="00B67FA3" w14:paraId="3D2358DC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BFBA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Age (years)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19A3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38.00 [36.00, 41.00]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5E9A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38.00 [36.00, 41.00]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125D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0.936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D23A26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FB67D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38.00 [36.00, 40.50]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0D9EC4" w14:textId="77777777" w:rsidR="00E64DDD" w:rsidRPr="00FB67DC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39.00 [37.00, 41.00]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F90B2AD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A296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0.210</w:t>
            </w:r>
          </w:p>
        </w:tc>
      </w:tr>
      <w:tr w:rsidR="00E64DDD" w:rsidRPr="00B67FA3" w14:paraId="0233AF68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CABD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BMI (kg/m2)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6DD6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23.20 [21.20, 25.00]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4E8F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23.65 [21.65, 26.00]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970B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856BB1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FB67D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22.90 [21.20, 24.80]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7815851" w14:textId="77777777" w:rsidR="00E64DDD" w:rsidRPr="00FB67DC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22.60 [21.00, 25.00]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825EE4D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A296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0.913</w:t>
            </w:r>
          </w:p>
        </w:tc>
      </w:tr>
      <w:tr w:rsidR="00E64DDD" w:rsidRPr="00B67FA3" w14:paraId="6EFC81F2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DB70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Duration of infertility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0313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3.00 [1.00, 5.00]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C0E6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3.00 [1.00, 5.00]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1EF5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0A69F6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FB67D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3.00 [2.00, 4.00]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8FA463" w14:textId="77777777" w:rsidR="00E64DDD" w:rsidRPr="00FB67DC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3.00 [1.00, 5.00]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A22F47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A296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0.816</w:t>
            </w:r>
          </w:p>
        </w:tc>
      </w:tr>
      <w:tr w:rsidR="00E64DDD" w:rsidRPr="00B67FA3" w14:paraId="0A45FA3F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01DF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50" w:firstLine="11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Type of infertility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A3A7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F6C4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806A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CE39BA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895888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1162994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A296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0.697</w:t>
            </w:r>
          </w:p>
        </w:tc>
      </w:tr>
      <w:tr w:rsidR="00E64DDD" w:rsidRPr="00B67FA3" w14:paraId="49D767D9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F072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100" w:firstLine="22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Primary infertility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09AC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29 (21.3)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F788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71 (21.1)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F38C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ED2536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FB67D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15 (18.1)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B98346" w14:textId="77777777" w:rsidR="00E64DDD" w:rsidRPr="00FB67DC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18 (21.7)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9EDFB88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4DDD" w:rsidRPr="00B67FA3" w14:paraId="25740484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C8B2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100" w:firstLine="22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Secondary infertility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3ED7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107 (78.7)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8058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265 (78.9)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7954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D93853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FB67D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68 (81.9)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529374" w14:textId="77777777" w:rsidR="00E64DDD" w:rsidRPr="00FB67DC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65 (78.3)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6EFB809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4DDD" w:rsidRPr="00B67FA3" w14:paraId="0E9E657A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0E39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Basal FSH level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(IU/L)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8B7B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7.91 [6.52, 9.81]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C162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7.72 [6.32, 9.73]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7BF5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0.658</w:t>
            </w:r>
          </w:p>
        </w:tc>
        <w:tc>
          <w:tcPr>
            <w:tcW w:w="2268" w:type="dxa"/>
            <w:shd w:val="clear" w:color="auto" w:fill="FFFFFF" w:themeFill="background1"/>
          </w:tcPr>
          <w:p w14:paraId="761A380C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7.82 [6.38, 9.46]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E52097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7.29 [6.28, 8.94]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F2020FC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A296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0.366</w:t>
            </w:r>
          </w:p>
        </w:tc>
      </w:tr>
      <w:tr w:rsidR="00E64DDD" w:rsidRPr="00B67FA3" w14:paraId="08D60530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AB98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Basal LH level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(IU/L)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E1D9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4.18 [3.46, 5.99]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36F2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4.26 [3.09, 5.61]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B815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2268" w:type="dxa"/>
            <w:shd w:val="clear" w:color="auto" w:fill="FFFFFF" w:themeFill="background1"/>
          </w:tcPr>
          <w:p w14:paraId="2EBDD320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4.20 [3.65, 5.81]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592FC4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4.33 [3.22, 5.79]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F8A546F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A296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0.551</w:t>
            </w:r>
          </w:p>
        </w:tc>
      </w:tr>
      <w:tr w:rsidR="00E64DDD" w:rsidRPr="00B67FA3" w14:paraId="6C89DD09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B445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Antral follicle count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6687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16.00 [10.50, 22.50]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0A02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15.00 [10.00, 22.00]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B4B6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0.367</w:t>
            </w:r>
          </w:p>
        </w:tc>
        <w:tc>
          <w:tcPr>
            <w:tcW w:w="2268" w:type="dxa"/>
            <w:shd w:val="clear" w:color="auto" w:fill="FFFFFF" w:themeFill="background1"/>
          </w:tcPr>
          <w:p w14:paraId="6CE8769E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16.00 [10.00, 21.00]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1B76B2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15.00 [10.00, 22.00]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1A568B4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A296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0.710</w:t>
            </w:r>
          </w:p>
        </w:tc>
      </w:tr>
      <w:tr w:rsidR="00E64DDD" w:rsidRPr="00B67FA3" w14:paraId="5DBA895D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8579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Infertility indicators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5FAD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5F45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9170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BC5872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99D053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CD9E1DC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A296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0.807</w:t>
            </w:r>
          </w:p>
        </w:tc>
      </w:tr>
      <w:tr w:rsidR="00E64DDD" w:rsidRPr="00B67FA3" w14:paraId="2D7D739E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A9D2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Female factor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D2D9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115 (84.6)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CECF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273 (81.2)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BE54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B08244" w14:textId="77777777" w:rsidR="00E64DDD" w:rsidRPr="00FB67DC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71 (85.5)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25E2B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72 (86.7)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C636DF1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4DDD" w:rsidRPr="00B67FA3" w14:paraId="1BCF14BC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4FA9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100" w:firstLine="22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Male factor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E961" w14:textId="514F606D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100" w:firstLin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(2.2)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DFB2" w14:textId="6D33245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 (2.4)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5EA4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37B583" w14:textId="77777777" w:rsidR="00E64DDD" w:rsidRPr="00FB67DC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 (2.4)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3B26DA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(3.6)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34E3EE0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4DDD" w:rsidRPr="00B67FA3" w14:paraId="797FA983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1F6D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100" w:firstLine="22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B67FA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Mixed factor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7C1B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18 (13.2)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D3AC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67F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55 (16.4)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72B5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706219" w14:textId="77777777" w:rsidR="00E64DDD" w:rsidRPr="00FB67DC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</w:t>
            </w: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 (12.0)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70127A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0378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 (9.6)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B81B168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4DDD" w:rsidRPr="00B67FA3" w14:paraId="29596648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F26A" w14:textId="77777777" w:rsidR="00E64DDD" w:rsidRPr="00EA2967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Primary</w:t>
            </w:r>
            <w:r w:rsidRPr="00EA29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 xml:space="preserve"> outcomes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8EAC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1EDF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284D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A40344" w14:textId="77777777" w:rsidR="00E64DDD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1E13C1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6E8BAF8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64DDD" w:rsidRPr="00B67FA3" w14:paraId="04B3FE91" w14:textId="77777777" w:rsidTr="007422F0">
        <w:trPr>
          <w:trHeight w:val="340"/>
        </w:trPr>
        <w:tc>
          <w:tcPr>
            <w:tcW w:w="260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95BF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150" w:firstLine="33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LBR</w:t>
            </w:r>
          </w:p>
        </w:tc>
        <w:tc>
          <w:tcPr>
            <w:tcW w:w="221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A612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B6D4E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38 (27.9)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A04F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B6D4E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69 (20.5)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D125" w14:textId="77777777" w:rsidR="00E64DDD" w:rsidRPr="00B67FA3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DB6D4E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CB25C6" w14:textId="134175C2" w:rsidR="00E64DDD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8770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22 (26.5)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74F2A7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8770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12 (14.5)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58D9C59" w14:textId="77777777" w:rsidR="00E64DDD" w:rsidRPr="00D03788" w:rsidRDefault="00E64DDD" w:rsidP="007C73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8770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0.083</w:t>
            </w:r>
          </w:p>
        </w:tc>
      </w:tr>
      <w:tr w:rsidR="00B912D7" w:rsidRPr="00B67FA3" w14:paraId="2112AB10" w14:textId="77777777" w:rsidTr="00F82D77">
        <w:trPr>
          <w:trHeight w:val="340"/>
        </w:trPr>
        <w:tc>
          <w:tcPr>
            <w:tcW w:w="2608" w:type="dxa"/>
            <w:tcBorders>
              <w:bottom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BA4D" w14:textId="77777777" w:rsidR="00B912D7" w:rsidRDefault="00B912D7" w:rsidP="00B912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 w:firstLineChars="150" w:firstLine="33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TTLB </w:t>
            </w:r>
            <w:r w:rsidRPr="00DB6D4E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(months)</w:t>
            </w:r>
          </w:p>
        </w:tc>
        <w:tc>
          <w:tcPr>
            <w:tcW w:w="2211" w:type="dxa"/>
            <w:tcBorders>
              <w:bottom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C33D" w14:textId="1BDEE73D" w:rsidR="00B912D7" w:rsidRPr="00B67FA3" w:rsidRDefault="00B912D7" w:rsidP="00B912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6145D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10.56 [8.73, 12.80]</w:t>
            </w: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B587" w14:textId="7BAF3755" w:rsidR="00B912D7" w:rsidRPr="00B67FA3" w:rsidRDefault="00B912D7" w:rsidP="00B912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6145D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10.30 [8.67, 13.23]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E8FC" w14:textId="2D741B9B" w:rsidR="00B912D7" w:rsidRPr="00B67FA3" w:rsidRDefault="00B912D7" w:rsidP="00B912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 w:firstLineChars="50" w:firstLine="110"/>
              <w:rPr>
                <w:rFonts w:ascii="Times New Roman" w:hAnsi="Times New Roman" w:cs="Times New Roman"/>
                <w:sz w:val="22"/>
                <w:szCs w:val="22"/>
              </w:rPr>
            </w:pPr>
            <w:r w:rsidRPr="00DB6D4E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6ED10FCB" w14:textId="7BB2564A" w:rsidR="00B912D7" w:rsidRDefault="00B912D7" w:rsidP="00B912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912D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11.43 [9.30, 14.44]</w:t>
            </w: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6557CF83" w14:textId="755FA589" w:rsidR="00B912D7" w:rsidRPr="00D03788" w:rsidRDefault="00B912D7" w:rsidP="00B912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912D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10.66 [8.98, 13.20]</w:t>
            </w:r>
          </w:p>
        </w:tc>
        <w:tc>
          <w:tcPr>
            <w:tcW w:w="1277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4C0BCAA" w14:textId="62075A9B" w:rsidR="00B912D7" w:rsidRPr="00D03788" w:rsidRDefault="00B912D7" w:rsidP="00B912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right="100"/>
              <w:jc w:val="both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B912D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0.576</w:t>
            </w:r>
          </w:p>
        </w:tc>
      </w:tr>
    </w:tbl>
    <w:p w14:paraId="2D06AD0A" w14:textId="77777777" w:rsidR="00A55F0C" w:rsidRDefault="00A55F0C">
      <w:pPr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</w:p>
    <w:p w14:paraId="3DBC8FB2" w14:textId="542A2392" w:rsidR="00A41F9E" w:rsidRPr="007422F0" w:rsidRDefault="007422F0">
      <w:pPr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  <w:r w:rsidRPr="007422F0">
        <w:rPr>
          <w:rFonts w:ascii="Times New Roman" w:hAnsi="Times New Roman" w:cs="Times New Roman" w:hint="eastAsia"/>
          <w:color w:val="000000"/>
          <w:sz w:val="22"/>
          <w:szCs w:val="22"/>
          <w:lang w:eastAsia="zh-CN"/>
        </w:rPr>
        <w:t>N</w:t>
      </w:r>
      <w:r w:rsidRPr="007422F0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>ote:</w:t>
      </w:r>
      <w:r w:rsidR="00A55F0C" w:rsidRPr="00A55F0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A55F0C" w:rsidRPr="00B67FA3">
        <w:rPr>
          <w:rFonts w:ascii="Times New Roman" w:hAnsi="Times New Roman" w:cs="Times New Roman"/>
          <w:sz w:val="22"/>
          <w:szCs w:val="22"/>
          <w:lang w:eastAsia="zh-CN"/>
        </w:rPr>
        <w:t>Continuous data are represented as median (25th and 75th percentile)</w:t>
      </w:r>
      <w:r w:rsidR="00A55F0C" w:rsidRPr="00B67FA3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="00A55F0C" w:rsidRPr="00B67FA3">
        <w:rPr>
          <w:rFonts w:ascii="Times New Roman" w:hAnsi="Times New Roman" w:cs="Times New Roman"/>
          <w:sz w:val="22"/>
          <w:szCs w:val="22"/>
          <w:lang w:eastAsia="zh-CN"/>
        </w:rPr>
        <w:t>because of nonnormal</w:t>
      </w:r>
      <w:r w:rsidR="00A55F0C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A55F0C" w:rsidRPr="00B67FA3">
        <w:rPr>
          <w:rFonts w:ascii="Times New Roman" w:hAnsi="Times New Roman" w:cs="Times New Roman"/>
          <w:sz w:val="22"/>
          <w:szCs w:val="22"/>
          <w:lang w:eastAsia="zh-CN"/>
        </w:rPr>
        <w:t>distribution, and categorical variables are represented as number (%).</w:t>
      </w:r>
      <w:r w:rsidR="00046364">
        <w:rPr>
          <w:rFonts w:ascii="Times New Roman" w:hAnsi="Times New Roman" w:cs="Times New Roman" w:hint="eastAsia"/>
          <w:sz w:val="22"/>
          <w:szCs w:val="22"/>
          <w:lang w:eastAsia="zh-CN"/>
        </w:rPr>
        <w:t xml:space="preserve"> </w:t>
      </w:r>
      <w:r w:rsidR="00046364">
        <w:rPr>
          <w:rFonts w:ascii="Times New Roman" w:hAnsi="Times New Roman" w:cs="Times New Roman"/>
          <w:sz w:val="22"/>
          <w:szCs w:val="22"/>
          <w:lang w:eastAsia="zh-CN"/>
        </w:rPr>
        <w:t xml:space="preserve">There </w:t>
      </w:r>
      <w:proofErr w:type="gramStart"/>
      <w:r w:rsidR="00046364">
        <w:rPr>
          <w:rFonts w:ascii="Times New Roman" w:hAnsi="Times New Roman" w:cs="Times New Roman"/>
          <w:sz w:val="22"/>
          <w:szCs w:val="22"/>
          <w:lang w:eastAsia="zh-CN"/>
        </w:rPr>
        <w:t>are</w:t>
      </w:r>
      <w:proofErr w:type="gramEnd"/>
      <w:r w:rsidR="00046364">
        <w:rPr>
          <w:rFonts w:ascii="Times New Roman" w:hAnsi="Times New Roman" w:cs="Times New Roman"/>
          <w:sz w:val="22"/>
          <w:szCs w:val="22"/>
          <w:lang w:eastAsia="zh-CN"/>
        </w:rPr>
        <w:t xml:space="preserve"> no significant difference between the groups either before or after </w:t>
      </w:r>
      <w:r w:rsidR="00046364" w:rsidRPr="00046364">
        <w:rPr>
          <w:rFonts w:ascii="Times New Roman" w:hAnsi="Times New Roman" w:cs="Times New Roman"/>
          <w:sz w:val="22"/>
          <w:szCs w:val="22"/>
          <w:lang w:eastAsia="zh-CN"/>
        </w:rPr>
        <w:t>propensity score matching</w:t>
      </w:r>
      <w:r w:rsidR="00046364">
        <w:rPr>
          <w:rFonts w:ascii="Times New Roman" w:hAnsi="Times New Roman" w:cs="Times New Roman" w:hint="eastAsia"/>
          <w:sz w:val="22"/>
          <w:szCs w:val="22"/>
          <w:lang w:eastAsia="zh-CN"/>
        </w:rPr>
        <w:t>.</w:t>
      </w:r>
      <w:r w:rsidR="00046364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 w:rsidR="00A55F0C">
        <w:rPr>
          <w:rFonts w:ascii="Times New Roman" w:hAnsi="Times New Roman" w:cs="Times New Roman"/>
          <w:sz w:val="22"/>
          <w:szCs w:val="22"/>
          <w:lang w:eastAsia="zh-CN"/>
        </w:rPr>
        <w:t>BMI: Body mass index; FSH: Follicle-stimulating hormone; LH: Luteinizing hormone; CLBR: Cumulative live birth rate; TTLB: Time to first live birth.</w:t>
      </w:r>
    </w:p>
    <w:p w14:paraId="21F87575" w14:textId="77777777" w:rsidR="00FB67DC" w:rsidRDefault="00FB67DC"/>
    <w:p w14:paraId="35119583" w14:textId="77777777" w:rsidR="00FB67DC" w:rsidRDefault="00FB67DC"/>
    <w:sectPr w:rsidR="00FB67DC" w:rsidSect="00FB67DC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2C28" w14:textId="77777777" w:rsidR="004B410C" w:rsidRDefault="004B410C" w:rsidP="00A41F9E">
      <w:r>
        <w:separator/>
      </w:r>
    </w:p>
  </w:endnote>
  <w:endnote w:type="continuationSeparator" w:id="0">
    <w:p w14:paraId="4D540D26" w14:textId="77777777" w:rsidR="004B410C" w:rsidRDefault="004B410C" w:rsidP="00A4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0933" w14:textId="77777777" w:rsidR="004B410C" w:rsidRDefault="004B410C" w:rsidP="00A41F9E">
      <w:r>
        <w:separator/>
      </w:r>
    </w:p>
  </w:footnote>
  <w:footnote w:type="continuationSeparator" w:id="0">
    <w:p w14:paraId="039B87D2" w14:textId="77777777" w:rsidR="004B410C" w:rsidRDefault="004B410C" w:rsidP="00A4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802624">
    <w:abstractNumId w:val="1"/>
  </w:num>
  <w:num w:numId="2" w16cid:durableId="626279761">
    <w:abstractNumId w:val="2"/>
  </w:num>
  <w:num w:numId="3" w16cid:durableId="139743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I0MTI3NjQ1MzQwMDEyUdpeDU4uLM/DyQApNaAF7qMAUsAAAA"/>
  </w:docVars>
  <w:rsids>
    <w:rsidRoot w:val="00452BF7"/>
    <w:rsid w:val="00046364"/>
    <w:rsid w:val="0005382D"/>
    <w:rsid w:val="00154794"/>
    <w:rsid w:val="001C3BE4"/>
    <w:rsid w:val="00310AAE"/>
    <w:rsid w:val="003C0BE3"/>
    <w:rsid w:val="00452BF7"/>
    <w:rsid w:val="004B410C"/>
    <w:rsid w:val="006145D8"/>
    <w:rsid w:val="007422F0"/>
    <w:rsid w:val="007C731A"/>
    <w:rsid w:val="0081082B"/>
    <w:rsid w:val="00853172"/>
    <w:rsid w:val="00A329CC"/>
    <w:rsid w:val="00A41F9E"/>
    <w:rsid w:val="00A55F0C"/>
    <w:rsid w:val="00B87707"/>
    <w:rsid w:val="00B912D7"/>
    <w:rsid w:val="00BF6DC6"/>
    <w:rsid w:val="00C55B1D"/>
    <w:rsid w:val="00D03788"/>
    <w:rsid w:val="00E64DDD"/>
    <w:rsid w:val="00EA2967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5805"/>
  <w15:docId w15:val="{4B60FB47-7C5A-496B-B327-C765F97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paragraph" w:styleId="a6">
    <w:name w:val="header"/>
    <w:basedOn w:val="a"/>
    <w:link w:val="a7"/>
    <w:uiPriority w:val="99"/>
    <w:unhideWhenUsed/>
    <w:rsid w:val="00A41F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1F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1F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1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E983-D608-4456-BBD0-20E07CD7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乔松 韩</dc:creator>
  <cp:keywords/>
  <dc:description/>
  <cp:lastModifiedBy>乔松 韩</cp:lastModifiedBy>
  <cp:revision>5</cp:revision>
  <dcterms:created xsi:type="dcterms:W3CDTF">2023-10-21T13:22:00Z</dcterms:created>
  <dcterms:modified xsi:type="dcterms:W3CDTF">2023-10-21T14:27:00Z</dcterms:modified>
  <cp:category/>
</cp:coreProperties>
</file>