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6691" w14:textId="3C938AE5" w:rsidR="00DD53A7" w:rsidRDefault="00654E8F" w:rsidP="00B92CA9">
      <w:pPr>
        <w:pStyle w:val="SupplementaryMaterial"/>
      </w:pPr>
      <w:r w:rsidRPr="001549D3">
        <w:t>Supplementary Material</w:t>
      </w:r>
    </w:p>
    <w:p w14:paraId="034437E8" w14:textId="77777777" w:rsidR="00A235B7" w:rsidRPr="00A235B7" w:rsidRDefault="00A235B7" w:rsidP="00A235B7">
      <w:pPr>
        <w:pStyle w:val="Title"/>
      </w:pPr>
    </w:p>
    <w:p w14:paraId="3FC044C2" w14:textId="77777777" w:rsidR="00A235B7" w:rsidRPr="00A235B7" w:rsidRDefault="00A235B7" w:rsidP="00A235B7">
      <w:pPr>
        <w:rPr>
          <w:b/>
        </w:rPr>
      </w:pPr>
      <w:r w:rsidRPr="00A235B7">
        <w:rPr>
          <w:b/>
        </w:rPr>
        <w:t>A Real-World Study of Hereditary Angioedema Patients due to C1 inhibitor deficiency Treated with Danazol in the Brazilian Public Health System</w:t>
      </w:r>
    </w:p>
    <w:p w14:paraId="3B32496A" w14:textId="6DE3D6CD" w:rsidR="00DD53A7" w:rsidRDefault="00A235B7" w:rsidP="00A235B7">
      <w:pPr>
        <w:rPr>
          <w:vertAlign w:val="superscript"/>
          <w:lang w:val="pt-BR"/>
        </w:rPr>
      </w:pPr>
      <w:r w:rsidRPr="00A235B7">
        <w:rPr>
          <w:lang w:val="pt-BR"/>
        </w:rPr>
        <w:t>Alessandra Mileni Versuti Ritter</w:t>
      </w:r>
      <w:r w:rsidRPr="00A235B7">
        <w:rPr>
          <w:vertAlign w:val="superscript"/>
          <w:lang w:val="pt-BR"/>
        </w:rPr>
        <w:t>2</w:t>
      </w:r>
      <w:r w:rsidRPr="00A235B7">
        <w:rPr>
          <w:lang w:val="pt-BR"/>
        </w:rPr>
        <w:t>, Suelen Silva</w:t>
      </w:r>
      <w:r w:rsidRPr="00A235B7">
        <w:rPr>
          <w:vertAlign w:val="superscript"/>
          <w:lang w:val="pt-BR"/>
        </w:rPr>
        <w:t>2</w:t>
      </w:r>
      <w:r w:rsidRPr="00A235B7">
        <w:rPr>
          <w:lang w:val="pt-BR"/>
        </w:rPr>
        <w:t>, Robson de Paula</w:t>
      </w:r>
      <w:r w:rsidRPr="00A235B7">
        <w:rPr>
          <w:vertAlign w:val="superscript"/>
          <w:lang w:val="pt-BR"/>
        </w:rPr>
        <w:t>1</w:t>
      </w:r>
      <w:r w:rsidRPr="00A235B7">
        <w:rPr>
          <w:lang w:val="pt-BR"/>
        </w:rPr>
        <w:t>, Juliana Senra</w:t>
      </w:r>
      <w:r w:rsidRPr="00A235B7">
        <w:rPr>
          <w:vertAlign w:val="superscript"/>
          <w:lang w:val="pt-BR"/>
        </w:rPr>
        <w:t>1</w:t>
      </w:r>
      <w:r w:rsidRPr="00A235B7">
        <w:rPr>
          <w:lang w:val="pt-BR"/>
        </w:rPr>
        <w:t>, Fabio Carvalho</w:t>
      </w:r>
      <w:r w:rsidRPr="00A235B7">
        <w:rPr>
          <w:vertAlign w:val="superscript"/>
          <w:lang w:val="pt-BR"/>
        </w:rPr>
        <w:t>1</w:t>
      </w:r>
      <w:r w:rsidRPr="00A235B7">
        <w:rPr>
          <w:lang w:val="pt-BR"/>
        </w:rPr>
        <w:t>, Tatiane Ribeiro</w:t>
      </w:r>
      <w:r w:rsidRPr="00A235B7">
        <w:rPr>
          <w:vertAlign w:val="superscript"/>
          <w:lang w:val="pt-BR"/>
        </w:rPr>
        <w:t>1</w:t>
      </w:r>
      <w:r w:rsidRPr="00A235B7">
        <w:rPr>
          <w:lang w:val="pt-BR"/>
        </w:rPr>
        <w:t>, Solange Oliveira Rodrigues Valle</w:t>
      </w:r>
      <w:r w:rsidRPr="00A235B7">
        <w:rPr>
          <w:vertAlign w:val="superscript"/>
          <w:lang w:val="pt-BR"/>
        </w:rPr>
        <w:t>3</w:t>
      </w:r>
    </w:p>
    <w:p w14:paraId="09711062" w14:textId="77777777" w:rsidR="00F82005" w:rsidRDefault="00F82005" w:rsidP="00F82005">
      <w:pPr>
        <w:spacing w:before="40" w:after="40"/>
        <w:ind w:left="357" w:hanging="357"/>
        <w:rPr>
          <w:rFonts w:eastAsia="Times New Roman" w:cs="Times New Roman"/>
          <w:szCs w:val="20"/>
          <w:vertAlign w:val="superscript"/>
          <w:lang w:val="pt-BR"/>
        </w:rPr>
      </w:pPr>
      <w:bookmarkStart w:id="0" w:name="_Hlk151453518"/>
    </w:p>
    <w:p w14:paraId="0C48E88E" w14:textId="5EAF62E0" w:rsidR="00F82005" w:rsidRPr="00F82005" w:rsidRDefault="00F82005" w:rsidP="00F82005">
      <w:pPr>
        <w:spacing w:before="40" w:after="40"/>
        <w:ind w:left="357" w:hanging="357"/>
        <w:rPr>
          <w:rFonts w:eastAsia="Times New Roman" w:cs="Times New Roman"/>
          <w:szCs w:val="20"/>
          <w:lang w:val="pt-BR"/>
        </w:rPr>
      </w:pPr>
      <w:r w:rsidRPr="00F82005">
        <w:rPr>
          <w:rFonts w:eastAsia="Times New Roman" w:cs="Times New Roman"/>
          <w:szCs w:val="20"/>
          <w:vertAlign w:val="superscript"/>
          <w:lang w:val="pt-BR"/>
        </w:rPr>
        <w:t>1</w:t>
      </w:r>
      <w:r w:rsidRPr="00F82005">
        <w:rPr>
          <w:rFonts w:eastAsia="Times New Roman" w:cs="Times New Roman"/>
          <w:szCs w:val="20"/>
          <w:lang w:val="pt-BR"/>
        </w:rPr>
        <w:t>Takeda Distribuidora Ltd., São Paulo Brazil</w:t>
      </w:r>
    </w:p>
    <w:p w14:paraId="640E39C5" w14:textId="77777777" w:rsidR="00F82005" w:rsidRPr="00F82005" w:rsidRDefault="00F82005" w:rsidP="00F82005">
      <w:pPr>
        <w:spacing w:before="40" w:after="40"/>
        <w:ind w:left="357" w:hanging="357"/>
        <w:rPr>
          <w:rFonts w:eastAsia="Times New Roman" w:cs="Times New Roman"/>
          <w:szCs w:val="20"/>
          <w:lang w:val="pt-BR"/>
        </w:rPr>
      </w:pPr>
      <w:r w:rsidRPr="00F82005">
        <w:rPr>
          <w:rFonts w:eastAsia="Times New Roman" w:cs="Times New Roman"/>
          <w:szCs w:val="20"/>
          <w:vertAlign w:val="superscript"/>
          <w:lang w:val="pt-BR"/>
        </w:rPr>
        <w:t>2</w:t>
      </w:r>
      <w:r w:rsidRPr="00F82005">
        <w:rPr>
          <w:rFonts w:eastAsia="Times New Roman" w:cs="Times New Roman"/>
          <w:szCs w:val="20"/>
          <w:lang w:val="pt-BR"/>
        </w:rPr>
        <w:t>IQVIA, São Paulo, Brazil</w:t>
      </w:r>
    </w:p>
    <w:p w14:paraId="10CB1E86" w14:textId="77777777" w:rsidR="00F82005" w:rsidRPr="00F82005" w:rsidRDefault="00F82005" w:rsidP="00F82005">
      <w:pPr>
        <w:spacing w:before="40" w:after="40"/>
        <w:rPr>
          <w:rFonts w:eastAsia="Times New Roman" w:cs="Times New Roman"/>
          <w:szCs w:val="20"/>
          <w:lang w:val="pt-BR"/>
        </w:rPr>
      </w:pPr>
      <w:r w:rsidRPr="00F82005">
        <w:rPr>
          <w:rFonts w:ascii="Arial" w:eastAsia="Times New Roman" w:hAnsi="Arial" w:cs="Times New Roman"/>
          <w:sz w:val="20"/>
          <w:szCs w:val="20"/>
          <w:vertAlign w:val="superscript"/>
          <w:lang w:val="pt-BR"/>
        </w:rPr>
        <w:t>3</w:t>
      </w:r>
      <w:r w:rsidRPr="00F82005">
        <w:rPr>
          <w:rFonts w:eastAsia="Times New Roman" w:cs="Times New Roman"/>
          <w:szCs w:val="20"/>
          <w:lang w:val="pt-BR"/>
        </w:rPr>
        <w:t>Hospital Universitário Clementino Fraga Filho da Universidade Federal do Rio de Janeiro, Rio de Janeiro, RJ, Brazil</w:t>
      </w:r>
    </w:p>
    <w:bookmarkEnd w:id="0"/>
    <w:p w14:paraId="3B5F64A6" w14:textId="77777777" w:rsidR="00F82005" w:rsidRDefault="00F82005" w:rsidP="00A235B7">
      <w:pPr>
        <w:rPr>
          <w:vertAlign w:val="superscript"/>
          <w:lang w:val="pt-BR"/>
        </w:rPr>
      </w:pPr>
    </w:p>
    <w:p w14:paraId="4B1EFB5F" w14:textId="77777777" w:rsidR="00A235B7" w:rsidRPr="00FE305E" w:rsidRDefault="00A235B7" w:rsidP="00A235B7">
      <w:pPr>
        <w:spacing w:before="240" w:after="0"/>
        <w:rPr>
          <w:rFonts w:cs="Times New Roman"/>
          <w:b/>
          <w:szCs w:val="24"/>
          <w:lang w:val="pt-BR"/>
        </w:rPr>
      </w:pPr>
      <w:r w:rsidRPr="00FE305E">
        <w:rPr>
          <w:rFonts w:cs="Times New Roman"/>
          <w:b/>
          <w:szCs w:val="24"/>
          <w:lang w:val="pt-BR"/>
        </w:rPr>
        <w:t xml:space="preserve">* Correspondence: </w:t>
      </w:r>
      <w:r w:rsidRPr="00FE305E">
        <w:rPr>
          <w:rFonts w:cs="Times New Roman"/>
          <w:b/>
          <w:szCs w:val="24"/>
          <w:lang w:val="pt-BR"/>
        </w:rPr>
        <w:br/>
      </w:r>
      <w:r w:rsidRPr="00FE305E">
        <w:rPr>
          <w:rFonts w:cs="Times New Roman"/>
          <w:szCs w:val="24"/>
          <w:lang w:val="pt-BR"/>
        </w:rPr>
        <w:t>Solange Oliveira Rodrigues Valle</w:t>
      </w:r>
      <w:r w:rsidRPr="00FE305E">
        <w:rPr>
          <w:rFonts w:cs="Times New Roman"/>
          <w:szCs w:val="24"/>
          <w:lang w:val="pt-BR"/>
        </w:rPr>
        <w:br/>
        <w:t>solangervalle@gmail.com</w:t>
      </w:r>
    </w:p>
    <w:p w14:paraId="38917EB5" w14:textId="77777777" w:rsidR="00A235B7" w:rsidRPr="00A235B7" w:rsidRDefault="00A235B7" w:rsidP="00A235B7">
      <w:pPr>
        <w:rPr>
          <w:lang w:val="pt-BR"/>
        </w:rPr>
      </w:pPr>
    </w:p>
    <w:p w14:paraId="58F1AED1" w14:textId="4A87FFB5" w:rsidR="00A235B7" w:rsidRDefault="00A235B7">
      <w:pPr>
        <w:spacing w:before="0" w:after="200" w:line="276" w:lineRule="auto"/>
        <w:rPr>
          <w:lang w:val="pt-BR"/>
        </w:rPr>
      </w:pPr>
      <w:r>
        <w:rPr>
          <w:lang w:val="pt-BR"/>
        </w:rPr>
        <w:br w:type="page"/>
      </w:r>
    </w:p>
    <w:p w14:paraId="3162B03C" w14:textId="77777777" w:rsidR="00A235B7" w:rsidRPr="00A235B7" w:rsidRDefault="00A235B7" w:rsidP="00A235B7">
      <w:pPr>
        <w:spacing w:before="0" w:after="0"/>
        <w:rPr>
          <w:rFonts w:eastAsia="Times New Roman" w:cs="Times New Roman"/>
          <w:b/>
          <w:color w:val="000000"/>
          <w:szCs w:val="20"/>
        </w:rPr>
      </w:pPr>
      <w:r w:rsidRPr="00A235B7">
        <w:rPr>
          <w:rFonts w:eastAsia="Times New Roman" w:cs="Times New Roman"/>
          <w:b/>
          <w:color w:val="000000"/>
          <w:szCs w:val="20"/>
        </w:rPr>
        <w:lastRenderedPageBreak/>
        <w:t>Supplementary Tables</w:t>
      </w:r>
    </w:p>
    <w:p w14:paraId="320FBD5F" w14:textId="77777777" w:rsidR="00A235B7" w:rsidRPr="00A235B7" w:rsidRDefault="00A235B7" w:rsidP="00A235B7">
      <w:pPr>
        <w:spacing w:before="0" w:after="0"/>
        <w:rPr>
          <w:rFonts w:eastAsia="Times New Roman" w:cs="Times New Roman"/>
          <w:b/>
          <w:color w:val="000000"/>
          <w:sz w:val="22"/>
          <w:szCs w:val="20"/>
        </w:rPr>
      </w:pPr>
    </w:p>
    <w:p w14:paraId="20E0BB9B" w14:textId="67EA17BE" w:rsidR="00A235B7" w:rsidRPr="00A235B7" w:rsidRDefault="00A235B7" w:rsidP="00A235B7">
      <w:pPr>
        <w:keepNext/>
        <w:keepLines/>
        <w:widowControl w:val="0"/>
        <w:spacing w:before="0" w:after="0"/>
        <w:ind w:left="1440" w:hanging="1440"/>
        <w:rPr>
          <w:rFonts w:eastAsia="Times New Roman" w:cs="Times New Roman"/>
          <w:b/>
          <w:szCs w:val="20"/>
        </w:rPr>
      </w:pPr>
      <w:r w:rsidRPr="00A235B7">
        <w:rPr>
          <w:rFonts w:eastAsia="Times New Roman" w:cs="Times New Roman"/>
          <w:b/>
          <w:szCs w:val="20"/>
        </w:rPr>
        <w:t xml:space="preserve">Table </w:t>
      </w:r>
      <w:r w:rsidRPr="00A235B7">
        <w:rPr>
          <w:rFonts w:ascii="Calibri" w:eastAsia="Times New Roman" w:hAnsi="Calibri" w:cs="Times New Roman"/>
          <w:sz w:val="22"/>
          <w:szCs w:val="20"/>
        </w:rPr>
        <w:fldChar w:fldCharType="begin"/>
      </w:r>
      <w:r w:rsidRPr="00A235B7">
        <w:rPr>
          <w:rFonts w:ascii="Calibri" w:eastAsia="Times New Roman" w:hAnsi="Calibri" w:cs="Times New Roman"/>
          <w:sz w:val="22"/>
          <w:szCs w:val="20"/>
        </w:rPr>
        <w:instrText xml:space="preserve"> SEQ _Table \* ROMAN</w:instrText>
      </w:r>
      <w:r w:rsidRPr="00A235B7">
        <w:rPr>
          <w:rFonts w:ascii="Calibri" w:eastAsia="Times New Roman" w:hAnsi="Calibri" w:cs="Times New Roman"/>
          <w:sz w:val="22"/>
          <w:szCs w:val="20"/>
        </w:rPr>
        <w:fldChar w:fldCharType="separate"/>
      </w:r>
      <w:r w:rsidRPr="00A235B7">
        <w:rPr>
          <w:rFonts w:eastAsia="Times New Roman" w:cs="Times New Roman"/>
          <w:b/>
          <w:szCs w:val="20"/>
        </w:rPr>
        <w:t>I</w:t>
      </w:r>
      <w:r w:rsidRPr="00A235B7">
        <w:rPr>
          <w:rFonts w:eastAsia="Times New Roman" w:cs="Times New Roman"/>
          <w:b/>
          <w:szCs w:val="20"/>
        </w:rPr>
        <w:fldChar w:fldCharType="end"/>
      </w:r>
      <w:r w:rsidRPr="00A235B7">
        <w:rPr>
          <w:rFonts w:eastAsia="Times New Roman" w:cs="Times New Roman"/>
          <w:b/>
          <w:szCs w:val="20"/>
        </w:rPr>
        <w:t xml:space="preserve">. </w:t>
      </w:r>
      <w:r w:rsidRPr="00A235B7">
        <w:rPr>
          <w:rFonts w:eastAsia="Times New Roman" w:cs="Times New Roman"/>
          <w:szCs w:val="20"/>
        </w:rPr>
        <w:t>List of ICD-10 potentially resulting in misclassification</w:t>
      </w:r>
      <w:r w:rsidR="00CC0B73">
        <w:rPr>
          <w:rFonts w:eastAsia="Times New Roman" w:cs="Times New Roman"/>
          <w:szCs w:val="20"/>
        </w:rPr>
        <w:t>.</w:t>
      </w:r>
    </w:p>
    <w:p w14:paraId="6889F7D5" w14:textId="77777777" w:rsidR="00A235B7" w:rsidRPr="00A235B7" w:rsidRDefault="00A235B7" w:rsidP="00A235B7">
      <w:pPr>
        <w:keepNext/>
        <w:keepLines/>
        <w:widowControl w:val="0"/>
        <w:spacing w:before="0" w:after="0"/>
        <w:ind w:left="1440" w:hanging="1440"/>
        <w:rPr>
          <w:rFonts w:eastAsia="Times New Roman" w:cs="Times New Roman"/>
          <w:b/>
          <w:szCs w:val="20"/>
        </w:rPr>
      </w:pPr>
    </w:p>
    <w:tbl>
      <w:tblPr>
        <w:tblStyle w:val="Table"/>
        <w:tblW w:w="9072" w:type="dxa"/>
        <w:tblInd w:w="0" w:type="dxa"/>
        <w:tblBorders>
          <w:top w:val="single" w:sz="4" w:space="0" w:color="7F7F7F"/>
          <w:left w:val="nil"/>
          <w:bottom w:val="single" w:sz="4" w:space="0" w:color="7F7F7F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A235B7" w:rsidRPr="00A235B7" w14:paraId="21A3ACBA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FF58E0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ICD-10 CODE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A559E3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rPr>
                <w:b/>
              </w:rPr>
              <w:t>Description</w:t>
            </w:r>
          </w:p>
        </w:tc>
      </w:tr>
      <w:tr w:rsidR="00A235B7" w:rsidRPr="00A235B7" w14:paraId="555CDFA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F26220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4F3505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</w:p>
        </w:tc>
      </w:tr>
      <w:tr w:rsidR="00A235B7" w:rsidRPr="00A235B7" w14:paraId="79DCD27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6FC2A22" w14:textId="77D589EB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Q82.0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2E943D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Hereditary lymphoedema</w:t>
            </w:r>
          </w:p>
        </w:tc>
      </w:tr>
      <w:tr w:rsidR="00A235B7" w:rsidRPr="00A235B7" w14:paraId="52F0BF9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782279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I89.0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734E2E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Lymphoedema, not elsewhere classified</w:t>
            </w:r>
          </w:p>
        </w:tc>
      </w:tr>
      <w:tr w:rsidR="00A235B7" w:rsidRPr="00A235B7" w14:paraId="467FDBA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8F29BE8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G51.2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E53F8E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Melkersson syndrome</w:t>
            </w:r>
          </w:p>
        </w:tc>
      </w:tr>
      <w:tr w:rsidR="00A235B7" w:rsidRPr="00A235B7" w14:paraId="434472F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2198E0D" w14:textId="5618E4D2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D68.1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96B450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Hereditary factor XI deficiency</w:t>
            </w:r>
          </w:p>
        </w:tc>
      </w:tr>
      <w:tr w:rsidR="00A235B7" w:rsidRPr="00A235B7" w14:paraId="7C1C3EDF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3FA4704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Q18.6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383388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Macrocheilia</w:t>
            </w:r>
          </w:p>
        </w:tc>
      </w:tr>
      <w:tr w:rsidR="00A235B7" w:rsidRPr="00A235B7" w14:paraId="65098F84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2A4FB2D" w14:textId="140F2E39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D69.3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E44EB7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Idiopathic thrombocytopenic purpura</w:t>
            </w:r>
          </w:p>
        </w:tc>
      </w:tr>
      <w:tr w:rsidR="00A235B7" w:rsidRPr="00A235B7" w14:paraId="35433F4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AD394CB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L930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200016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Discoid lupus erythematosus</w:t>
            </w:r>
          </w:p>
        </w:tc>
      </w:tr>
      <w:tr w:rsidR="00A235B7" w:rsidRPr="00A235B7" w14:paraId="617BC90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FDEBB9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L931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ECE756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Subacute cutaneous lupus erythematosus</w:t>
            </w:r>
          </w:p>
        </w:tc>
      </w:tr>
      <w:tr w:rsidR="00A235B7" w:rsidRPr="00A235B7" w14:paraId="4585F04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4DB5FF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M321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EFC70F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Systemic lupus erythematosus with organ or system involvement</w:t>
            </w:r>
          </w:p>
        </w:tc>
      </w:tr>
      <w:tr w:rsidR="00A235B7" w:rsidRPr="00A235B7" w14:paraId="4D0875D8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E605B2B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M328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1964602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forms of systemic lupus erythematosus</w:t>
            </w:r>
          </w:p>
        </w:tc>
      </w:tr>
      <w:tr w:rsidR="00A235B7" w:rsidRPr="00A235B7" w14:paraId="02B3F74D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89DC55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7A9A88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uterus</w:t>
            </w:r>
          </w:p>
        </w:tc>
      </w:tr>
      <w:tr w:rsidR="00A235B7" w:rsidRPr="00A235B7" w14:paraId="4678B21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D2302C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32ED39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ovary</w:t>
            </w:r>
          </w:p>
        </w:tc>
      </w:tr>
      <w:tr w:rsidR="00A235B7" w:rsidRPr="00A235B7" w14:paraId="01FEAAD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F54A22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CDC7EF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fallopian tube</w:t>
            </w:r>
          </w:p>
        </w:tc>
      </w:tr>
      <w:tr w:rsidR="00A235B7" w:rsidRPr="00A235B7" w14:paraId="7B9B7344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1EB971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60F7F8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pelvic peritoneum</w:t>
            </w:r>
          </w:p>
        </w:tc>
      </w:tr>
      <w:tr w:rsidR="00A235B7" w:rsidRPr="00A235B7" w14:paraId="24F88EB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5A1FE2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29EE65F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rectovaginal septum and vagina</w:t>
            </w:r>
          </w:p>
        </w:tc>
      </w:tr>
      <w:tr w:rsidR="00A235B7" w:rsidRPr="00A235B7" w14:paraId="47E8AF2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E8727BE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20C962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Endometriosis of intestine</w:t>
            </w:r>
          </w:p>
        </w:tc>
      </w:tr>
      <w:tr w:rsidR="00A235B7" w:rsidRPr="00A235B7" w14:paraId="6C27DEE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4936CD7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N808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6C3448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proofErr w:type="gramStart"/>
            <w:r w:rsidRPr="00A235B7">
              <w:t>Other</w:t>
            </w:r>
            <w:proofErr w:type="gramEnd"/>
            <w:r w:rsidRPr="00A235B7">
              <w:t xml:space="preserve"> endometriosis</w:t>
            </w:r>
          </w:p>
        </w:tc>
      </w:tr>
      <w:tr w:rsidR="00A235B7" w:rsidRPr="00A235B7" w14:paraId="3E3C2EA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09E4BA8" w14:textId="256D03B2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3C957DA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Allergic urticaria</w:t>
            </w:r>
          </w:p>
        </w:tc>
      </w:tr>
      <w:tr w:rsidR="00A235B7" w:rsidRPr="00A235B7" w14:paraId="5CECFB5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5D651BA" w14:textId="623385F9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A0A019F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Idiopathic urticaria</w:t>
            </w:r>
          </w:p>
        </w:tc>
      </w:tr>
      <w:tr w:rsidR="00A235B7" w:rsidRPr="00A235B7" w14:paraId="2B34D73F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A722201" w14:textId="6DA79824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78F3017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Urticaria due to cold and heat</w:t>
            </w:r>
          </w:p>
        </w:tc>
      </w:tr>
      <w:tr w:rsidR="00A235B7" w:rsidRPr="00A235B7" w14:paraId="7D0F11C6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5324D27" w14:textId="5184927D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5C68CAA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proofErr w:type="spellStart"/>
            <w:r w:rsidRPr="00A235B7">
              <w:t>Dermatographic</w:t>
            </w:r>
            <w:proofErr w:type="spellEnd"/>
            <w:r w:rsidRPr="00A235B7">
              <w:t xml:space="preserve"> urticaria</w:t>
            </w:r>
          </w:p>
        </w:tc>
      </w:tr>
      <w:tr w:rsidR="00A235B7" w:rsidRPr="00A235B7" w14:paraId="6B1F00E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629C5BA" w14:textId="65F4B786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B93408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Vibratory urticaria</w:t>
            </w:r>
          </w:p>
        </w:tc>
      </w:tr>
      <w:tr w:rsidR="00A235B7" w:rsidRPr="00A235B7" w14:paraId="05382096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F71E4C0" w14:textId="78318204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F615CF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Cholinergic urticaria</w:t>
            </w:r>
          </w:p>
        </w:tc>
      </w:tr>
      <w:tr w:rsidR="00A235B7" w:rsidRPr="00A235B7" w14:paraId="59075C8A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546DE74" w14:textId="1E55DAB3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AD0D85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Contact urticaria</w:t>
            </w:r>
          </w:p>
        </w:tc>
      </w:tr>
      <w:tr w:rsidR="00A235B7" w:rsidRPr="00A235B7" w14:paraId="7D9C430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A75EE0E" w14:textId="5EB3D99F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93A535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urticaria</w:t>
            </w:r>
          </w:p>
        </w:tc>
      </w:tr>
      <w:tr w:rsidR="00A235B7" w:rsidRPr="00A235B7" w14:paraId="606BE8D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EC3C771" w14:textId="34B08560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L50.9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7C735E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Urticaria, unspecified</w:t>
            </w:r>
          </w:p>
        </w:tc>
      </w:tr>
      <w:tr w:rsidR="00A235B7" w:rsidRPr="00A235B7" w14:paraId="05E6899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6D1292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D47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123650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neoplasms of uncertain or unknown behavior of lymphoid, hematopoietic and related tissue</w:t>
            </w:r>
          </w:p>
        </w:tc>
      </w:tr>
      <w:tr w:rsidR="00A235B7" w:rsidRPr="00A235B7" w14:paraId="5B49965A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8384DF9" w14:textId="72F97AD4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D47.2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314428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Monoclonal gammopathy of undetermined significance (MGUS)</w:t>
            </w:r>
          </w:p>
        </w:tc>
      </w:tr>
      <w:tr w:rsidR="00A235B7" w:rsidRPr="00A235B7" w14:paraId="5977849D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119DBF4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817F0A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Hodgkin lymphoma</w:t>
            </w:r>
          </w:p>
        </w:tc>
      </w:tr>
      <w:tr w:rsidR="00A235B7" w:rsidRPr="00A235B7" w14:paraId="08043394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9276E59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8C13B1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Nodular lymphocyte predominant Hodgkin lymphoma</w:t>
            </w:r>
          </w:p>
        </w:tc>
      </w:tr>
      <w:tr w:rsidR="00A235B7" w:rsidRPr="00A235B7" w14:paraId="012AE49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43B68EB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634C30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Nodular sclerosis (classical) Hodgkin lymphoma</w:t>
            </w:r>
          </w:p>
        </w:tc>
      </w:tr>
      <w:tr w:rsidR="00A235B7" w:rsidRPr="00A235B7" w14:paraId="2CA56407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58F86A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E2CEDA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Mixed cellularity (classical) Hodgkin lymphoma</w:t>
            </w:r>
          </w:p>
        </w:tc>
      </w:tr>
      <w:tr w:rsidR="00A235B7" w:rsidRPr="00A235B7" w14:paraId="6AC9A69E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FFB23E7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09D3A12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Lymphocyte depleted (classical) Hodgkin lymphoma</w:t>
            </w:r>
          </w:p>
        </w:tc>
      </w:tr>
      <w:tr w:rsidR="00A235B7" w:rsidRPr="00A235B7" w14:paraId="709691C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509F2A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9B0040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Lymphocyte-rich (classical) Hodgkin lymphoma</w:t>
            </w:r>
          </w:p>
        </w:tc>
      </w:tr>
      <w:tr w:rsidR="00A235B7" w:rsidRPr="00A235B7" w14:paraId="3E11945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B642DA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D37505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(classical) Hodgkin lymphoma</w:t>
            </w:r>
          </w:p>
        </w:tc>
      </w:tr>
      <w:tr w:rsidR="00A235B7" w:rsidRPr="00A235B7" w14:paraId="38647B84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375723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C81.9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BAAF422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Hodgkin lymphoma, unspecified</w:t>
            </w:r>
          </w:p>
        </w:tc>
      </w:tr>
      <w:tr w:rsidR="00A235B7" w:rsidRPr="00A235B7" w14:paraId="05BDEA6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1E35584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954654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</w:t>
            </w:r>
          </w:p>
        </w:tc>
      </w:tr>
      <w:tr w:rsidR="00A235B7" w:rsidRPr="00A235B7" w14:paraId="02EF7B4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1D53B55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lastRenderedPageBreak/>
              <w:t>C82.0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C520DF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 grade I</w:t>
            </w:r>
          </w:p>
        </w:tc>
      </w:tr>
      <w:tr w:rsidR="00A235B7" w:rsidRPr="00A235B7" w14:paraId="0E9A7E4D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858260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8B6F9D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 grade II</w:t>
            </w:r>
          </w:p>
        </w:tc>
      </w:tr>
      <w:tr w:rsidR="00A235B7" w:rsidRPr="00A235B7" w14:paraId="31376228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7EC0C5D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5A3351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 grade III, unspecified</w:t>
            </w:r>
          </w:p>
        </w:tc>
      </w:tr>
      <w:tr w:rsidR="00A235B7" w:rsidRPr="00A235B7" w14:paraId="4816B456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4BD6CF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20A817E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 grade IIIa</w:t>
            </w:r>
          </w:p>
        </w:tc>
      </w:tr>
      <w:tr w:rsidR="00A235B7" w:rsidRPr="00A235B7" w14:paraId="4F8BC9B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A1120DC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E2654B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Follicular lymphoma grade </w:t>
            </w:r>
            <w:proofErr w:type="spellStart"/>
            <w:r w:rsidRPr="00A235B7">
              <w:t>IIIb</w:t>
            </w:r>
            <w:proofErr w:type="spellEnd"/>
          </w:p>
        </w:tc>
      </w:tr>
      <w:tr w:rsidR="00A235B7" w:rsidRPr="00A235B7" w14:paraId="38230C8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0C5588D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DE2FD7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Diffuse follicle </w:t>
            </w:r>
            <w:proofErr w:type="spellStart"/>
            <w:r w:rsidRPr="00A235B7">
              <w:t>centre</w:t>
            </w:r>
            <w:proofErr w:type="spellEnd"/>
            <w:r w:rsidRPr="00A235B7">
              <w:t xml:space="preserve"> lymphoma</w:t>
            </w:r>
          </w:p>
        </w:tc>
      </w:tr>
      <w:tr w:rsidR="00A235B7" w:rsidRPr="00A235B7" w14:paraId="180388F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3A3B35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A22E6F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Cutaneous follicle </w:t>
            </w:r>
            <w:proofErr w:type="spellStart"/>
            <w:r w:rsidRPr="00A235B7">
              <w:t>centre</w:t>
            </w:r>
            <w:proofErr w:type="spellEnd"/>
            <w:r w:rsidRPr="00A235B7">
              <w:t xml:space="preserve"> lymphoma</w:t>
            </w:r>
          </w:p>
        </w:tc>
      </w:tr>
      <w:tr w:rsidR="00A235B7" w:rsidRPr="00A235B7" w14:paraId="087934F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AA95F04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EAEF1A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types of follicular lymphoma</w:t>
            </w:r>
          </w:p>
        </w:tc>
      </w:tr>
      <w:tr w:rsidR="00A235B7" w:rsidRPr="00A235B7" w14:paraId="7E2F660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CF0A78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C82.9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758367F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Follicular lymphoma, unspecified</w:t>
            </w:r>
          </w:p>
        </w:tc>
      </w:tr>
      <w:tr w:rsidR="00A235B7" w:rsidRPr="00A235B7" w14:paraId="26FFA567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B6AD83C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CF67BFE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Non-follicular lymphoma</w:t>
            </w:r>
          </w:p>
        </w:tc>
      </w:tr>
      <w:tr w:rsidR="00A235B7" w:rsidRPr="00A235B7" w14:paraId="7494426B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8792A0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B4D03B7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Small cell B-cell lymphoma</w:t>
            </w:r>
          </w:p>
        </w:tc>
      </w:tr>
      <w:tr w:rsidR="00A235B7" w:rsidRPr="00A235B7" w14:paraId="288F855B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6C4F2E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CA6DD9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Mantle cell lymphoma</w:t>
            </w:r>
          </w:p>
        </w:tc>
      </w:tr>
      <w:tr w:rsidR="00A235B7" w:rsidRPr="00A235B7" w14:paraId="4BD6DF44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4FBC10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928587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Diffuse large B-cell lymphoma</w:t>
            </w:r>
          </w:p>
        </w:tc>
      </w:tr>
      <w:tr w:rsidR="00A235B7" w:rsidRPr="00A235B7" w14:paraId="394D8707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D400E38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D6E3E0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Lymphoblastic diffuse lymphoma</w:t>
            </w:r>
          </w:p>
        </w:tc>
      </w:tr>
      <w:tr w:rsidR="00A235B7" w:rsidRPr="00A235B7" w14:paraId="1339C0C8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E41E94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19F9C3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Burkitt lymphoma</w:t>
            </w:r>
          </w:p>
        </w:tc>
      </w:tr>
      <w:tr w:rsidR="00A235B7" w:rsidRPr="00A235B7" w14:paraId="3A03352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9A56C6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A3DA58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proofErr w:type="gramStart"/>
            <w:r w:rsidRPr="00A235B7">
              <w:t>Other</w:t>
            </w:r>
            <w:proofErr w:type="gramEnd"/>
            <w:r w:rsidRPr="00A235B7">
              <w:t xml:space="preserve"> non-follicular lymphoma</w:t>
            </w:r>
          </w:p>
        </w:tc>
      </w:tr>
      <w:tr w:rsidR="00A235B7" w:rsidRPr="00A235B7" w14:paraId="299F141C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81A2914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C83.9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EA6A1EF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Non-follicular (diffuse) lymphoma, unspecified</w:t>
            </w:r>
          </w:p>
        </w:tc>
      </w:tr>
      <w:tr w:rsidR="00A235B7" w:rsidRPr="00A235B7" w14:paraId="49960D0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6D3382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01F3DE4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Mature T/NK-cell lymphomas</w:t>
            </w:r>
          </w:p>
        </w:tc>
      </w:tr>
      <w:tr w:rsidR="00A235B7" w:rsidRPr="00A235B7" w14:paraId="25EA06B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C7D832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C84.4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61E5D32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Peripheral T-cell lymphoma, not elsewhere classified</w:t>
            </w:r>
          </w:p>
        </w:tc>
      </w:tr>
      <w:tr w:rsidR="00A235B7" w:rsidRPr="00A235B7" w14:paraId="37B9B17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E10026E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C84.5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73A040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mature T/NK-cell lymphomas</w:t>
            </w:r>
          </w:p>
        </w:tc>
      </w:tr>
      <w:tr w:rsidR="00A235B7" w:rsidRPr="00A235B7" w14:paraId="4A929B2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9D95CFF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C84.8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2D182C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Cutaneous T-cell lymphoma, unspecified</w:t>
            </w:r>
          </w:p>
        </w:tc>
      </w:tr>
      <w:tr w:rsidR="00A235B7" w:rsidRPr="00A235B7" w14:paraId="6F76AF4B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556197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C84.9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31C4B0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Mature T/NK-cell lymphoma, unspecified</w:t>
            </w:r>
          </w:p>
        </w:tc>
      </w:tr>
      <w:tr w:rsidR="00A235B7" w:rsidRPr="00A235B7" w14:paraId="36231F1F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72FBE18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D9C743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and unspecified types of non-Hodgkin lymphoma</w:t>
            </w:r>
          </w:p>
        </w:tc>
      </w:tr>
      <w:tr w:rsidR="00A235B7" w:rsidRPr="00A235B7" w14:paraId="2283793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C6DCA7D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C85.1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AFE22A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B-cell lymphoma, unspecified</w:t>
            </w:r>
          </w:p>
        </w:tc>
      </w:tr>
      <w:tr w:rsidR="00A235B7" w:rsidRPr="00A235B7" w14:paraId="6485A50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8CD2C9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C85.2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2334908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Mediastinal (thymic) large B-cell lymphoma</w:t>
            </w:r>
          </w:p>
        </w:tc>
      </w:tr>
      <w:tr w:rsidR="00A235B7" w:rsidRPr="00A235B7" w14:paraId="0AAFD098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617DCD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C85.7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C7F4CBE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specified types of non-Hodgkin lymphoma</w:t>
            </w:r>
          </w:p>
        </w:tc>
      </w:tr>
      <w:tr w:rsidR="00A235B7" w:rsidRPr="00A235B7" w14:paraId="05F1FC0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5E21A35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C85.9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E142591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Non-Hodgkin lymphoma, unspecified</w:t>
            </w:r>
          </w:p>
        </w:tc>
      </w:tr>
      <w:tr w:rsidR="00A235B7" w:rsidRPr="00A235B7" w14:paraId="2126AD6E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F5D5B0D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B7ACD67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specified types of T/NK-cell lymphoma</w:t>
            </w:r>
          </w:p>
        </w:tc>
      </w:tr>
      <w:tr w:rsidR="00A235B7" w:rsidRPr="00A235B7" w14:paraId="63397E8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3D81399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C86.1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374CF1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Hepatosplenic T-cell lymphoma</w:t>
            </w:r>
          </w:p>
        </w:tc>
      </w:tr>
      <w:tr w:rsidR="00A235B7" w:rsidRPr="00A235B7" w14:paraId="1EBFC989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FB79427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C86.2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0BB5BDC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  <w:lang w:val="fr-FR"/>
              </w:rPr>
            </w:pPr>
            <w:r w:rsidRPr="00A235B7">
              <w:rPr>
                <w:lang w:val="fr-FR"/>
              </w:rPr>
              <w:t>Enteropathy-type (intestinal) T-cell lymphoma</w:t>
            </w:r>
          </w:p>
        </w:tc>
      </w:tr>
      <w:tr w:rsidR="00A235B7" w:rsidRPr="00A235B7" w14:paraId="3DD4D88D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EA3529A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C86.3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AA4C2E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Subcutaneous panniculitis-like T-cell lymphoma</w:t>
            </w:r>
          </w:p>
        </w:tc>
      </w:tr>
      <w:tr w:rsidR="00A235B7" w:rsidRPr="00A235B7" w14:paraId="315CBB68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984768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C86.6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9C3388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Primary cutaneous CD30-positive T-cell proliferations</w:t>
            </w:r>
          </w:p>
        </w:tc>
      </w:tr>
      <w:tr w:rsidR="00A235B7" w:rsidRPr="00A235B7" w14:paraId="58BA4083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D8E643D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AA861B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Malignant immunoproliferative diseases</w:t>
            </w:r>
          </w:p>
        </w:tc>
      </w:tr>
      <w:tr w:rsidR="00A235B7" w:rsidRPr="00A235B7" w14:paraId="1CADEC57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C49CBE9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C88.0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620A02F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Waldenström macroglobulinemia</w:t>
            </w:r>
          </w:p>
        </w:tc>
      </w:tr>
      <w:tr w:rsidR="00A235B7" w:rsidRPr="00A235B7" w14:paraId="248161AA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7508119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C88.4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6757E76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proofErr w:type="spellStart"/>
            <w:r w:rsidRPr="00A235B7">
              <w:t>Extranodal</w:t>
            </w:r>
            <w:proofErr w:type="spellEnd"/>
            <w:r w:rsidRPr="00A235B7">
              <w:t xml:space="preserve"> marginal zone B-cell lymphoma of mucosa-associated lymphoid tissue [MALT-lymphoma]</w:t>
            </w:r>
          </w:p>
        </w:tc>
      </w:tr>
      <w:tr w:rsidR="00A235B7" w:rsidRPr="00A235B7" w14:paraId="2FCB707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28C86B6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C88.7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418A05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Other malignant immunoproliferative diseases</w:t>
            </w:r>
          </w:p>
        </w:tc>
      </w:tr>
      <w:tr w:rsidR="00A235B7" w:rsidRPr="00A235B7" w14:paraId="0FF1AF0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AA53BD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C88.9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FF4DDE7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Malignant immunoproliferative disease, unspecified</w:t>
            </w:r>
          </w:p>
        </w:tc>
      </w:tr>
      <w:tr w:rsidR="00A235B7" w:rsidRPr="00A235B7" w14:paraId="6EBD4F5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5D362CC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982171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Multiple myeloma and malignant plasma cell neoplasms</w:t>
            </w:r>
          </w:p>
        </w:tc>
      </w:tr>
      <w:tr w:rsidR="00A235B7" w:rsidRPr="00A235B7" w14:paraId="71A65666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F9958A0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C90.0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8E9EFE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Multiple myeloma</w:t>
            </w:r>
          </w:p>
        </w:tc>
      </w:tr>
      <w:tr w:rsidR="00A235B7" w:rsidRPr="00A235B7" w14:paraId="6B8A1569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54D783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808FAC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Lymphoid </w:t>
            </w:r>
            <w:proofErr w:type="spellStart"/>
            <w:r w:rsidRPr="00A235B7">
              <w:t>leukaemia</w:t>
            </w:r>
            <w:proofErr w:type="spellEnd"/>
          </w:p>
        </w:tc>
      </w:tr>
      <w:tr w:rsidR="00A235B7" w:rsidRPr="00A235B7" w14:paraId="6B4CAB8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B644AEB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C91.0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19AD0E5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Acute lymphoblastic </w:t>
            </w:r>
            <w:proofErr w:type="spellStart"/>
            <w:r w:rsidRPr="00A235B7">
              <w:t>leukaemia</w:t>
            </w:r>
            <w:proofErr w:type="spellEnd"/>
          </w:p>
        </w:tc>
      </w:tr>
      <w:tr w:rsidR="00A235B7" w:rsidRPr="00A235B7" w14:paraId="3DB128BB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75CEE58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C91.1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330AEDD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Chronic lymphocytic </w:t>
            </w:r>
            <w:proofErr w:type="spellStart"/>
            <w:r w:rsidRPr="00A235B7">
              <w:t>leukaemia</w:t>
            </w:r>
            <w:proofErr w:type="spellEnd"/>
            <w:r w:rsidRPr="00A235B7">
              <w:t xml:space="preserve"> of B-cell type</w:t>
            </w:r>
          </w:p>
        </w:tc>
      </w:tr>
      <w:tr w:rsidR="00A235B7" w:rsidRPr="00A235B7" w14:paraId="0D9593A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50745C9C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C91.8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B119BE0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Mature B-cell </w:t>
            </w:r>
            <w:proofErr w:type="spellStart"/>
            <w:r w:rsidRPr="00A235B7">
              <w:t>leukaemia</w:t>
            </w:r>
            <w:proofErr w:type="spellEnd"/>
            <w:r w:rsidRPr="00A235B7">
              <w:t xml:space="preserve"> Burkitt-type</w:t>
            </w:r>
          </w:p>
        </w:tc>
      </w:tr>
      <w:tr w:rsidR="00A235B7" w:rsidRPr="00A235B7" w14:paraId="00647E41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E4D444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lastRenderedPageBreak/>
              <w:t>C91.4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540575E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Hairy-cell </w:t>
            </w:r>
            <w:proofErr w:type="spellStart"/>
            <w:r w:rsidRPr="00A235B7">
              <w:t>leukaemia</w:t>
            </w:r>
            <w:proofErr w:type="spellEnd"/>
          </w:p>
        </w:tc>
      </w:tr>
      <w:tr w:rsidR="00A235B7" w:rsidRPr="00A235B7" w14:paraId="1E936676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A4C3392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D72.1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863251B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Eosinophilia</w:t>
            </w:r>
          </w:p>
        </w:tc>
      </w:tr>
      <w:tr w:rsidR="00A235B7" w:rsidRPr="00A235B7" w14:paraId="7577B7A0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7CE74B1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D76.1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665F6A23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Hemophagocytic </w:t>
            </w:r>
            <w:proofErr w:type="spellStart"/>
            <w:r w:rsidRPr="00A235B7">
              <w:t>lymphohistiocytosis</w:t>
            </w:r>
            <w:proofErr w:type="spellEnd"/>
          </w:p>
        </w:tc>
      </w:tr>
      <w:tr w:rsidR="00A235B7" w:rsidRPr="00A235B7" w14:paraId="1CFB7ECA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CCC5915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D82.0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16823A1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proofErr w:type="spellStart"/>
            <w:r w:rsidRPr="00A235B7">
              <w:t>Wiskott</w:t>
            </w:r>
            <w:proofErr w:type="spellEnd"/>
            <w:r w:rsidRPr="00A235B7">
              <w:t>-Aldrich syndrome</w:t>
            </w:r>
          </w:p>
        </w:tc>
      </w:tr>
      <w:tr w:rsidR="00A235B7" w:rsidRPr="00A235B7" w14:paraId="5E8F6AC7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73BDD93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D82.3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4EB05A92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Immunodeficiency following hereditary defective response to Epstein-Barr virus</w:t>
            </w:r>
          </w:p>
        </w:tc>
      </w:tr>
      <w:tr w:rsidR="00A235B7" w:rsidRPr="00A235B7" w14:paraId="29245E52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F004908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J84.2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08FE9199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>Lymphoid interstitial pneumonia</w:t>
            </w:r>
          </w:p>
        </w:tc>
      </w:tr>
      <w:tr w:rsidR="00A235B7" w:rsidRPr="00A235B7" w14:paraId="56EB760B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3432B0E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L41.0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72D7ABEC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  <w:lang w:val="fr-FR"/>
              </w:rPr>
            </w:pPr>
            <w:r w:rsidRPr="00A235B7">
              <w:rPr>
                <w:lang w:val="fr-FR"/>
              </w:rPr>
              <w:t>Pityriasis lichenoides et varioliformis acuta</w:t>
            </w:r>
          </w:p>
        </w:tc>
      </w:tr>
      <w:tr w:rsidR="00A235B7" w:rsidRPr="00A235B7" w14:paraId="7B0BC385" w14:textId="77777777" w:rsidTr="00CC0B73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21C60D6" w14:textId="77777777" w:rsidR="00A235B7" w:rsidRPr="00A235B7" w:rsidRDefault="00A235B7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A235B7">
              <w:rPr>
                <w:b/>
              </w:rPr>
              <w:t>L41.1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35BBA73E" w14:textId="77777777" w:rsidR="00A235B7" w:rsidRPr="00A235B7" w:rsidRDefault="00A235B7" w:rsidP="00CC0B73">
            <w:pPr>
              <w:spacing w:before="0" w:after="0"/>
              <w:rPr>
                <w:rFonts w:ascii="Calibri" w:hAnsi="Calibri"/>
              </w:rPr>
            </w:pPr>
            <w:r w:rsidRPr="00A235B7">
              <w:t xml:space="preserve">Pityriasis </w:t>
            </w:r>
            <w:proofErr w:type="spellStart"/>
            <w:r w:rsidRPr="00A235B7">
              <w:t>lichenoides</w:t>
            </w:r>
            <w:proofErr w:type="spellEnd"/>
            <w:r w:rsidRPr="00A235B7">
              <w:t xml:space="preserve"> </w:t>
            </w:r>
            <w:proofErr w:type="spellStart"/>
            <w:r w:rsidRPr="00A235B7">
              <w:t>chronica</w:t>
            </w:r>
            <w:proofErr w:type="spellEnd"/>
          </w:p>
        </w:tc>
      </w:tr>
    </w:tbl>
    <w:p w14:paraId="0D58C8E5" w14:textId="37B9CAA9" w:rsidR="00CC0B73" w:rsidRDefault="00CC0B73" w:rsidP="00A235B7">
      <w:pPr>
        <w:spacing w:before="0" w:after="160" w:line="259" w:lineRule="auto"/>
        <w:rPr>
          <w:rFonts w:ascii="Calibri" w:eastAsia="Times New Roman" w:hAnsi="Calibri" w:cs="Times New Roman"/>
          <w:sz w:val="22"/>
          <w:szCs w:val="20"/>
        </w:rPr>
      </w:pPr>
    </w:p>
    <w:p w14:paraId="6DA07F32" w14:textId="77777777" w:rsidR="00CC0B73" w:rsidRDefault="00CC0B73">
      <w:pPr>
        <w:spacing w:before="0" w:after="200" w:line="276" w:lineRule="auto"/>
        <w:rPr>
          <w:rFonts w:ascii="Calibri" w:eastAsia="Times New Roman" w:hAnsi="Calibri" w:cs="Times New Roman"/>
          <w:sz w:val="22"/>
          <w:szCs w:val="20"/>
        </w:rPr>
      </w:pPr>
      <w:r>
        <w:rPr>
          <w:rFonts w:ascii="Calibri" w:eastAsia="Times New Roman" w:hAnsi="Calibri" w:cs="Times New Roman"/>
          <w:sz w:val="22"/>
          <w:szCs w:val="20"/>
        </w:rPr>
        <w:br w:type="page"/>
      </w:r>
    </w:p>
    <w:p w14:paraId="250645D7" w14:textId="0E3C315C" w:rsidR="00CC0B73" w:rsidRPr="00CC0B73" w:rsidRDefault="00CC0B73" w:rsidP="00CC0B73">
      <w:pPr>
        <w:keepNext/>
        <w:keepLines/>
        <w:widowControl w:val="0"/>
        <w:spacing w:before="240" w:after="80"/>
        <w:jc w:val="both"/>
        <w:rPr>
          <w:rFonts w:eastAsia="Times New Roman" w:cs="Times New Roman"/>
          <w:szCs w:val="20"/>
        </w:rPr>
      </w:pPr>
      <w:r w:rsidRPr="00CC0B73">
        <w:rPr>
          <w:rFonts w:eastAsia="Times New Roman" w:cs="Times New Roman"/>
          <w:b/>
          <w:szCs w:val="20"/>
        </w:rPr>
        <w:lastRenderedPageBreak/>
        <w:t xml:space="preserve">Table </w: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begin"/>
      </w:r>
      <w:r w:rsidRPr="00CC0B73">
        <w:rPr>
          <w:rFonts w:ascii="Calibri" w:eastAsia="Times New Roman" w:hAnsi="Calibri" w:cs="Times New Roman"/>
          <w:sz w:val="22"/>
          <w:szCs w:val="20"/>
        </w:rPr>
        <w:instrText xml:space="preserve"> SEQ _Table \* ROMAN</w:instrTex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separate"/>
      </w:r>
      <w:r w:rsidRPr="00CC0B73">
        <w:rPr>
          <w:rFonts w:eastAsia="Times New Roman" w:cs="Times New Roman"/>
          <w:b/>
          <w:szCs w:val="20"/>
        </w:rPr>
        <w:t>II</w:t>
      </w:r>
      <w:r w:rsidRPr="00CC0B73">
        <w:rPr>
          <w:rFonts w:eastAsia="Times New Roman" w:cs="Times New Roman"/>
          <w:b/>
          <w:szCs w:val="20"/>
        </w:rPr>
        <w:fldChar w:fldCharType="end"/>
      </w:r>
      <w:r w:rsidRPr="00CC0B73">
        <w:rPr>
          <w:rFonts w:eastAsia="Times New Roman" w:cs="Times New Roman"/>
          <w:b/>
          <w:szCs w:val="20"/>
        </w:rPr>
        <w:t xml:space="preserve">. </w:t>
      </w:r>
      <w:r w:rsidRPr="00CC0B73">
        <w:rPr>
          <w:rFonts w:eastAsia="Times New Roman" w:cs="Times New Roman"/>
          <w:szCs w:val="20"/>
        </w:rPr>
        <w:t>International Classification of Diseases (ICD-10) code list for identifying HAE attacks cases in DATASUS</w:t>
      </w:r>
      <w:r w:rsidR="00496B50">
        <w:rPr>
          <w:rFonts w:eastAsia="Times New Roman" w:cs="Times New Roman"/>
          <w:szCs w:val="20"/>
        </w:rPr>
        <w:t>.</w:t>
      </w:r>
    </w:p>
    <w:tbl>
      <w:tblPr>
        <w:tblStyle w:val="Table"/>
        <w:tblW w:w="9498" w:type="dxa"/>
        <w:tblInd w:w="0" w:type="dxa"/>
        <w:tblBorders>
          <w:top w:val="single" w:sz="4" w:space="0" w:color="7F7F7F"/>
          <w:left w:val="nil"/>
          <w:bottom w:val="single" w:sz="4" w:space="0" w:color="7F7F7F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7938"/>
      </w:tblGrid>
      <w:tr w:rsidR="00CC0B73" w:rsidRPr="00CC0B73" w14:paraId="47C1E00E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CB20AE4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ICD-10 CODE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558B919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rPr>
                <w:b/>
              </w:rPr>
              <w:t>Description</w:t>
            </w:r>
          </w:p>
        </w:tc>
      </w:tr>
      <w:tr w:rsidR="00CC0B73" w:rsidRPr="00CC0B73" w14:paraId="0D7E725B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3BD491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K35.8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FAA90B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appendicitis, other and unspecified</w:t>
            </w:r>
          </w:p>
        </w:tc>
      </w:tr>
      <w:tr w:rsidR="00CC0B73" w:rsidRPr="00CC0B73" w14:paraId="0D95D9E1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6F5D78A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K36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05A91B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Other appendicitis</w:t>
            </w:r>
          </w:p>
        </w:tc>
      </w:tr>
      <w:tr w:rsidR="00CC0B73" w:rsidRPr="00CC0B73" w14:paraId="01040C1E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8D4348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K37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FEFE3D5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Unspecified appendicitis</w:t>
            </w:r>
          </w:p>
        </w:tc>
      </w:tr>
      <w:tr w:rsidR="00CC0B73" w:rsidRPr="00CC0B73" w14:paraId="27151205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351950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K58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BCF9F0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Irritable bowel syndrome</w:t>
            </w:r>
          </w:p>
        </w:tc>
      </w:tr>
      <w:tr w:rsidR="00CC0B73" w:rsidRPr="00CC0B73" w14:paraId="785768CE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E6121A1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R10.0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F541932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abdomen (abdominal and pelvic pain)</w:t>
            </w:r>
          </w:p>
        </w:tc>
      </w:tr>
      <w:tr w:rsidR="00CC0B73" w:rsidRPr="00CC0B73" w14:paraId="28325902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C5C9847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R09.0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74AB5EF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Asphyxia</w:t>
            </w:r>
          </w:p>
        </w:tc>
      </w:tr>
      <w:tr w:rsidR="00CC0B73" w:rsidRPr="00CC0B73" w14:paraId="032A2370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E8D6AA2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J38.4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2409894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Oedema of larynx </w:t>
            </w:r>
          </w:p>
        </w:tc>
      </w:tr>
      <w:tr w:rsidR="00CC0B73" w:rsidRPr="00CC0B73" w14:paraId="43CF0FB2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29E1F9D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K85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72F7CB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pancreatitis</w:t>
            </w:r>
          </w:p>
        </w:tc>
      </w:tr>
      <w:tr w:rsidR="00CC0B73" w:rsidRPr="00CC0B73" w14:paraId="11B31F14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999F34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T78.2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2181A3B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Anaphylactic shock, unspecified</w:t>
            </w:r>
          </w:p>
        </w:tc>
      </w:tr>
      <w:tr w:rsidR="00CC0B73" w:rsidRPr="00CC0B73" w14:paraId="443C109D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FBC0D5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T78.3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C58C2F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Angioneurotic edema</w:t>
            </w:r>
          </w:p>
        </w:tc>
      </w:tr>
      <w:tr w:rsidR="00CC0B73" w:rsidRPr="00CC0B73" w14:paraId="21CE516F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F56282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R49.0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750620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Dysphonia</w:t>
            </w:r>
          </w:p>
        </w:tc>
      </w:tr>
      <w:tr w:rsidR="00CC0B73" w:rsidRPr="00CC0B73" w14:paraId="65F5633C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316D875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R60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E7ABEC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Oedema, not elsewhere classified</w:t>
            </w:r>
          </w:p>
        </w:tc>
      </w:tr>
      <w:tr w:rsidR="00CC0B73" w:rsidRPr="00CC0B73" w14:paraId="5EB55D2F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1ECD33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T78.4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56F6CFF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Allergy, unspecified</w:t>
            </w:r>
          </w:p>
        </w:tc>
      </w:tr>
      <w:tr w:rsidR="00CC0B73" w:rsidRPr="00CC0B73" w14:paraId="737EE732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EC4B92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R52.1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BFFE849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Chronic intractable pain</w:t>
            </w:r>
          </w:p>
        </w:tc>
      </w:tr>
      <w:tr w:rsidR="00CC0B73" w:rsidRPr="00CC0B73" w14:paraId="6425C258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6786F95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R52.2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55DA23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Other chronic pain</w:t>
            </w:r>
          </w:p>
        </w:tc>
      </w:tr>
      <w:tr w:rsidR="00CC0B73" w:rsidRPr="00CC0B73" w14:paraId="2A83E901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79D8F0D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R52.9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2859A7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Pain, unspecified</w:t>
            </w:r>
          </w:p>
        </w:tc>
      </w:tr>
      <w:tr w:rsidR="00CC0B73" w:rsidRPr="00CC0B73" w14:paraId="7898339B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18E850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R10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393650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Abdominal pain</w:t>
            </w:r>
          </w:p>
        </w:tc>
      </w:tr>
      <w:tr w:rsidR="00CC0B73" w:rsidRPr="00CC0B73" w14:paraId="59B9D727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200AEA2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L53.2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F3830E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Erythema marginatum </w:t>
            </w:r>
          </w:p>
        </w:tc>
      </w:tr>
      <w:tr w:rsidR="00CC0B73" w:rsidRPr="00CC0B73" w14:paraId="7EE3B08C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97FE90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R60.1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B1BA708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Stridor</w:t>
            </w:r>
          </w:p>
        </w:tc>
      </w:tr>
      <w:tr w:rsidR="00CC0B73" w:rsidRPr="00CC0B73" w14:paraId="6201B6AE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FF8F87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R06.8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D611F7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Breathlessness</w:t>
            </w:r>
          </w:p>
        </w:tc>
      </w:tr>
      <w:tr w:rsidR="00CC0B73" w:rsidRPr="00CC0B73" w14:paraId="285C1A16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6CA1AD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R60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275481B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Oedema </w:t>
            </w:r>
          </w:p>
        </w:tc>
      </w:tr>
      <w:tr w:rsidR="00CC0B73" w:rsidRPr="00CC0B73" w14:paraId="35F13194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0619581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R52.0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AB17C0F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Acute pain </w:t>
            </w:r>
          </w:p>
        </w:tc>
      </w:tr>
      <w:tr w:rsidR="00CC0B73" w:rsidRPr="00CC0B73" w14:paraId="19E6274E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107C45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R10.4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2044C0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Other and unspecified abdominal pain</w:t>
            </w:r>
          </w:p>
        </w:tc>
      </w:tr>
      <w:tr w:rsidR="00CC0B73" w:rsidRPr="00CC0B73" w14:paraId="2EA16405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D7E8A21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R60.9 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A85EB51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Oedema, unspecified</w:t>
            </w:r>
          </w:p>
        </w:tc>
      </w:tr>
      <w:tr w:rsidR="00CC0B73" w:rsidRPr="00CC0B73" w14:paraId="57F2CADC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086F10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J039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3D971E2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tonsillitis, unspecified</w:t>
            </w:r>
          </w:p>
        </w:tc>
      </w:tr>
      <w:tr w:rsidR="00CC0B73" w:rsidRPr="00CC0B73" w14:paraId="430C6599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85D447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L98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D1894A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Other infections of skin classified in other parties </w:t>
            </w:r>
          </w:p>
        </w:tc>
      </w:tr>
      <w:tr w:rsidR="00CC0B73" w:rsidRPr="00CC0B73" w14:paraId="20465CAC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DA273A0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R22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C3AA12E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Localized swelling, mass and lump of skin and subcutaneous tissue</w:t>
            </w:r>
          </w:p>
        </w:tc>
      </w:tr>
      <w:tr w:rsidR="00CC0B73" w:rsidRPr="00CC0B73" w14:paraId="275270DF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65DE8C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R19.0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BB91B21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Intra-abdominal and pelvic swelling, mass and lump</w:t>
            </w:r>
          </w:p>
        </w:tc>
      </w:tr>
      <w:tr w:rsidR="00CC0B73" w:rsidRPr="00CC0B73" w14:paraId="798C7030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0C0D11D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T88.4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022FE8F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Failed or difficult intubation</w:t>
            </w:r>
          </w:p>
        </w:tc>
      </w:tr>
      <w:tr w:rsidR="00CC0B73" w:rsidRPr="00CC0B73" w14:paraId="4372F053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BB8E324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J96.0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EEE9FBE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respiratory failure</w:t>
            </w:r>
          </w:p>
        </w:tc>
      </w:tr>
      <w:tr w:rsidR="00CC0B73" w:rsidRPr="00CC0B73" w14:paraId="7D4F5B54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B7A71C0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J96.9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36AA52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Acute respiratory failure not specific </w:t>
            </w:r>
          </w:p>
        </w:tc>
      </w:tr>
      <w:tr w:rsidR="00CC0B73" w:rsidRPr="00CC0B73" w14:paraId="5C0E6D2F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86F9741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J98.8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C0A8EA1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Other specific respiratory disorders </w:t>
            </w:r>
          </w:p>
        </w:tc>
      </w:tr>
      <w:tr w:rsidR="00CC0B73" w:rsidRPr="00CC0B73" w14:paraId="5DA4BE24" w14:textId="77777777" w:rsidTr="00F505AF">
        <w:trPr>
          <w:trHeight w:val="290"/>
        </w:trPr>
        <w:tc>
          <w:tcPr>
            <w:tcW w:w="156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07F94D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J98.9</w:t>
            </w:r>
          </w:p>
        </w:tc>
        <w:tc>
          <w:tcPr>
            <w:tcW w:w="793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97DE41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Non-specific respiratory disorders </w:t>
            </w:r>
          </w:p>
        </w:tc>
      </w:tr>
    </w:tbl>
    <w:p w14:paraId="6C9C0006" w14:textId="3C596CC8" w:rsidR="00CC0B73" w:rsidRDefault="00CC0B73" w:rsidP="00A235B7">
      <w:pPr>
        <w:spacing w:before="0" w:after="160" w:line="259" w:lineRule="auto"/>
        <w:rPr>
          <w:rFonts w:ascii="Calibri" w:eastAsia="Times New Roman" w:hAnsi="Calibri" w:cs="Times New Roman"/>
          <w:sz w:val="22"/>
          <w:szCs w:val="20"/>
        </w:rPr>
      </w:pPr>
    </w:p>
    <w:p w14:paraId="4DAF11B7" w14:textId="77777777" w:rsidR="00CC0B73" w:rsidRDefault="00CC0B73">
      <w:pPr>
        <w:spacing w:before="0" w:after="200" w:line="276" w:lineRule="auto"/>
        <w:rPr>
          <w:rFonts w:ascii="Calibri" w:eastAsia="Times New Roman" w:hAnsi="Calibri" w:cs="Times New Roman"/>
          <w:sz w:val="22"/>
          <w:szCs w:val="20"/>
        </w:rPr>
      </w:pPr>
      <w:r>
        <w:rPr>
          <w:rFonts w:ascii="Calibri" w:eastAsia="Times New Roman" w:hAnsi="Calibri" w:cs="Times New Roman"/>
          <w:sz w:val="22"/>
          <w:szCs w:val="20"/>
        </w:rPr>
        <w:br w:type="page"/>
      </w:r>
    </w:p>
    <w:p w14:paraId="5E632F91" w14:textId="3154D078" w:rsidR="00CC0B73" w:rsidRPr="00CC0B73" w:rsidRDefault="00CC0B73" w:rsidP="00CC0B73">
      <w:pPr>
        <w:keepNext/>
        <w:keepLines/>
        <w:widowControl w:val="0"/>
        <w:spacing w:after="80"/>
        <w:jc w:val="both"/>
        <w:rPr>
          <w:rFonts w:eastAsia="Times New Roman" w:cs="Times New Roman"/>
          <w:szCs w:val="20"/>
        </w:rPr>
      </w:pPr>
      <w:r w:rsidRPr="00CC0B73">
        <w:rPr>
          <w:rFonts w:eastAsia="Times New Roman" w:cs="Times New Roman"/>
          <w:b/>
          <w:szCs w:val="20"/>
        </w:rPr>
        <w:lastRenderedPageBreak/>
        <w:t xml:space="preserve">Table </w: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begin"/>
      </w:r>
      <w:r w:rsidRPr="00CC0B73">
        <w:rPr>
          <w:rFonts w:ascii="Calibri" w:eastAsia="Times New Roman" w:hAnsi="Calibri" w:cs="Times New Roman"/>
          <w:sz w:val="22"/>
          <w:szCs w:val="20"/>
        </w:rPr>
        <w:instrText xml:space="preserve"> SEQ _Table \* ROMAN</w:instrTex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separate"/>
      </w:r>
      <w:r w:rsidRPr="00CC0B73">
        <w:rPr>
          <w:rFonts w:eastAsia="Times New Roman" w:cs="Times New Roman"/>
          <w:b/>
          <w:szCs w:val="20"/>
        </w:rPr>
        <w:t>III</w:t>
      </w:r>
      <w:r w:rsidRPr="00CC0B73">
        <w:rPr>
          <w:rFonts w:eastAsia="Times New Roman" w:cs="Times New Roman"/>
          <w:b/>
          <w:szCs w:val="20"/>
        </w:rPr>
        <w:fldChar w:fldCharType="end"/>
      </w:r>
      <w:r w:rsidRPr="00CC0B73">
        <w:rPr>
          <w:rFonts w:eastAsia="Times New Roman" w:cs="Times New Roman"/>
          <w:b/>
          <w:szCs w:val="20"/>
        </w:rPr>
        <w:t xml:space="preserve">. </w:t>
      </w:r>
      <w:r w:rsidRPr="00CC0B73">
        <w:rPr>
          <w:rFonts w:eastAsia="Times New Roman" w:cs="Times New Roman"/>
          <w:szCs w:val="20"/>
        </w:rPr>
        <w:t>List of SUS standard procedures potentially related to HAE attacks selected for the study</w:t>
      </w:r>
      <w:r w:rsidR="00496B50">
        <w:rPr>
          <w:rFonts w:eastAsia="Times New Roman" w:cs="Times New Roman"/>
          <w:szCs w:val="20"/>
        </w:rPr>
        <w:t>.</w:t>
      </w:r>
    </w:p>
    <w:tbl>
      <w:tblPr>
        <w:tblStyle w:val="Table"/>
        <w:tblW w:w="9072" w:type="dxa"/>
        <w:tblInd w:w="0" w:type="dxa"/>
        <w:tblBorders>
          <w:top w:val="single" w:sz="4" w:space="0" w:color="7F7F7F"/>
          <w:left w:val="nil"/>
          <w:bottom w:val="single" w:sz="4" w:space="0" w:color="7F7F7F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CC0B73" w:rsidRPr="00CC0B73" w14:paraId="52309A08" w14:textId="77777777" w:rsidTr="00F505AF">
        <w:trPr>
          <w:trHeight w:val="178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E24C6B0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SIGTAP Code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3E70ED4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rPr>
                <w:b/>
              </w:rPr>
              <w:t>Procedure</w:t>
            </w:r>
          </w:p>
        </w:tc>
      </w:tr>
      <w:tr w:rsidR="00CC0B73" w:rsidRPr="00CC0B73" w14:paraId="3634B34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D91F58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0209010045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38526F7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Laparoscopy</w:t>
            </w:r>
          </w:p>
        </w:tc>
      </w:tr>
      <w:tr w:rsidR="00CC0B73" w:rsidRPr="00CC0B73" w14:paraId="2048EA57" w14:textId="77777777" w:rsidTr="00F505AF">
        <w:trPr>
          <w:trHeight w:val="290"/>
        </w:trPr>
        <w:tc>
          <w:tcPr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1ECEE465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0306020106</w:t>
            </w:r>
          </w:p>
        </w:tc>
        <w:tc>
          <w:tcPr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21CA74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Plasma transfusion</w:t>
            </w:r>
          </w:p>
        </w:tc>
      </w:tr>
      <w:tr w:rsidR="00CC0B73" w:rsidRPr="00CC0B73" w14:paraId="460431B6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852C5E7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0301100071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A7F058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 care</w:t>
            </w:r>
          </w:p>
        </w:tc>
      </w:tr>
      <w:tr w:rsidR="00CC0B73" w:rsidRPr="00CC0B73" w14:paraId="5ACC5636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9F3DDE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0404010377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B947EA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</w:t>
            </w:r>
          </w:p>
        </w:tc>
      </w:tr>
      <w:tr w:rsidR="00CC0B73" w:rsidRPr="00CC0B73" w14:paraId="416DB7C7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C144BA0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0412010127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1A63C8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 with placement of a tracheal orthosis</w:t>
            </w:r>
          </w:p>
        </w:tc>
      </w:tr>
      <w:tr w:rsidR="00CC0B73" w:rsidRPr="00CC0B73" w14:paraId="1236B58D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9301CDE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0412020076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5D046BE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Mediastinal tracheostomy</w:t>
            </w:r>
          </w:p>
        </w:tc>
      </w:tr>
      <w:tr w:rsidR="00CC0B73" w:rsidRPr="00CC0B73" w14:paraId="580F594C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7DFA37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0702050024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98FADE7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Cannula for tracheostomy</w:t>
            </w:r>
          </w:p>
        </w:tc>
      </w:tr>
      <w:tr w:rsidR="00CC0B73" w:rsidRPr="00CC0B73" w14:paraId="25731682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FE1A567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0303060050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E9356B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Anaphylactic shock treatment</w:t>
            </w:r>
          </w:p>
        </w:tc>
      </w:tr>
      <w:tr w:rsidR="00CC0B73" w:rsidRPr="00CC0B73" w14:paraId="6F83F094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B33334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0209010061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643BBB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proofErr w:type="spellStart"/>
            <w:r w:rsidRPr="00CC0B73">
              <w:t>Videolaparoscopy</w:t>
            </w:r>
            <w:proofErr w:type="spellEnd"/>
          </w:p>
        </w:tc>
      </w:tr>
      <w:tr w:rsidR="00CC0B73" w:rsidRPr="00CC0B73" w14:paraId="0A0F876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3B14CF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0303070099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3E2422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Treatment of enteritis and non-infectious colitis </w:t>
            </w:r>
          </w:p>
        </w:tc>
      </w:tr>
      <w:tr w:rsidR="00CC0B73" w:rsidRPr="00CC0B73" w14:paraId="1D74BFD7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0CAB36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0303070102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B51D567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Treatment of other diseases of digestive tract</w:t>
            </w:r>
          </w:p>
        </w:tc>
      </w:tr>
      <w:tr w:rsidR="00CC0B73" w:rsidRPr="00CC0B73" w14:paraId="30B8594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2F0526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0303070110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8961534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Treatment of other bowel diseases </w:t>
            </w:r>
          </w:p>
        </w:tc>
      </w:tr>
      <w:tr w:rsidR="00CC0B73" w:rsidRPr="00CC0B73" w14:paraId="5A2F752C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B4626DA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0303140127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3D4D5129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Treatment of other upper respiratory diseases</w:t>
            </w:r>
          </w:p>
        </w:tc>
      </w:tr>
      <w:tr w:rsidR="00CC0B73" w:rsidRPr="00CC0B73" w14:paraId="60C8AFD2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9AF0CA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0303140135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B860DB4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Treatment of other respiratory tract diseases </w:t>
            </w:r>
          </w:p>
        </w:tc>
      </w:tr>
      <w:tr w:rsidR="00CC0B73" w:rsidRPr="00CC0B73" w14:paraId="3B6CB4D9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E0DE7D4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0302040013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6837001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Physiotherapeutic care in patients with systemic respiratory disorder </w:t>
            </w:r>
          </w:p>
        </w:tc>
      </w:tr>
      <w:tr w:rsidR="00CC0B73" w:rsidRPr="00CC0B73" w14:paraId="604CB930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462C48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0302040021</w:t>
            </w:r>
          </w:p>
        </w:tc>
        <w:tc>
          <w:tcPr>
            <w:tcW w:w="7263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C1AEEEC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Physiotherapeutic care in patients with non-systemic respiratory disorder</w:t>
            </w:r>
          </w:p>
        </w:tc>
      </w:tr>
    </w:tbl>
    <w:p w14:paraId="7A693E2D" w14:textId="77777777" w:rsidR="00CC0B73" w:rsidRPr="00CC0B73" w:rsidRDefault="00CC0B73" w:rsidP="00CC0B73">
      <w:pPr>
        <w:spacing w:before="0" w:after="160" w:line="259" w:lineRule="auto"/>
        <w:rPr>
          <w:rFonts w:eastAsia="Times New Roman" w:cs="Times New Roman"/>
          <w:szCs w:val="20"/>
        </w:rPr>
      </w:pPr>
    </w:p>
    <w:p w14:paraId="22DABB8A" w14:textId="3AE2DDDF" w:rsidR="00CC0B73" w:rsidRDefault="00CC0B73">
      <w:pPr>
        <w:spacing w:before="0" w:after="200" w:line="276" w:lineRule="auto"/>
        <w:rPr>
          <w:rFonts w:ascii="Calibri" w:eastAsia="Times New Roman" w:hAnsi="Calibri" w:cs="Times New Roman"/>
          <w:sz w:val="22"/>
          <w:szCs w:val="20"/>
        </w:rPr>
      </w:pPr>
      <w:r>
        <w:rPr>
          <w:rFonts w:ascii="Calibri" w:eastAsia="Times New Roman" w:hAnsi="Calibri" w:cs="Times New Roman"/>
          <w:sz w:val="22"/>
          <w:szCs w:val="20"/>
        </w:rPr>
        <w:br w:type="page"/>
      </w:r>
    </w:p>
    <w:p w14:paraId="40CD62DC" w14:textId="21DC44B2" w:rsidR="00CC0B73" w:rsidRPr="00CC0B73" w:rsidRDefault="00CC0B73" w:rsidP="00CC0B73">
      <w:pPr>
        <w:keepNext/>
        <w:keepLines/>
        <w:widowControl w:val="0"/>
        <w:spacing w:before="240" w:after="80"/>
        <w:rPr>
          <w:rFonts w:eastAsia="Times New Roman" w:cs="Times New Roman"/>
          <w:szCs w:val="20"/>
        </w:rPr>
      </w:pPr>
      <w:r w:rsidRPr="00CC0B73">
        <w:rPr>
          <w:rFonts w:eastAsia="Times New Roman" w:cs="Times New Roman"/>
          <w:b/>
          <w:szCs w:val="20"/>
        </w:rPr>
        <w:lastRenderedPageBreak/>
        <w:t xml:space="preserve">Table </w: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begin"/>
      </w:r>
      <w:r w:rsidRPr="00CC0B73">
        <w:rPr>
          <w:rFonts w:ascii="Calibri" w:eastAsia="Times New Roman" w:hAnsi="Calibri" w:cs="Times New Roman"/>
          <w:sz w:val="22"/>
          <w:szCs w:val="20"/>
        </w:rPr>
        <w:instrText xml:space="preserve"> SEQ _Table \* ROMAN</w:instrText>
      </w:r>
      <w:r w:rsidRPr="00CC0B73">
        <w:rPr>
          <w:rFonts w:ascii="Calibri" w:eastAsia="Times New Roman" w:hAnsi="Calibri" w:cs="Times New Roman"/>
          <w:sz w:val="22"/>
          <w:szCs w:val="20"/>
        </w:rPr>
        <w:fldChar w:fldCharType="separate"/>
      </w:r>
      <w:r w:rsidRPr="00CC0B73">
        <w:rPr>
          <w:rFonts w:eastAsia="Times New Roman" w:cs="Times New Roman"/>
          <w:b/>
          <w:szCs w:val="20"/>
        </w:rPr>
        <w:t>IV</w:t>
      </w:r>
      <w:r w:rsidRPr="00CC0B73">
        <w:rPr>
          <w:rFonts w:eastAsia="Times New Roman" w:cs="Times New Roman"/>
          <w:b/>
          <w:szCs w:val="20"/>
        </w:rPr>
        <w:fldChar w:fldCharType="end"/>
      </w:r>
      <w:r w:rsidRPr="00CC0B73">
        <w:rPr>
          <w:rFonts w:eastAsia="Times New Roman" w:cs="Times New Roman"/>
          <w:b/>
          <w:szCs w:val="20"/>
        </w:rPr>
        <w:t xml:space="preserve">. </w:t>
      </w:r>
      <w:r w:rsidRPr="00CC0B73">
        <w:rPr>
          <w:rFonts w:eastAsia="Times New Roman" w:cs="Times New Roman"/>
          <w:szCs w:val="20"/>
        </w:rPr>
        <w:t>List of SUS standard procedures potentially related to HAE severe attacks</w:t>
      </w:r>
      <w:r w:rsidR="00496B50">
        <w:rPr>
          <w:rFonts w:eastAsia="Times New Roman" w:cs="Times New Roman"/>
          <w:szCs w:val="20"/>
        </w:rPr>
        <w:t>.</w:t>
      </w:r>
    </w:p>
    <w:tbl>
      <w:tblPr>
        <w:tblStyle w:val="Table"/>
        <w:tblW w:w="9214" w:type="dxa"/>
        <w:tblInd w:w="0" w:type="dxa"/>
        <w:tblBorders>
          <w:top w:val="single" w:sz="4" w:space="0" w:color="7F7F7F"/>
          <w:left w:val="nil"/>
          <w:bottom w:val="single" w:sz="4" w:space="0" w:color="7F7F7F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7405"/>
      </w:tblGrid>
      <w:tr w:rsidR="00CC0B73" w:rsidRPr="00CC0B73" w14:paraId="25DB507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A53D3C8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ICD-10 CODE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CF09D9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rPr>
                <w:b/>
              </w:rPr>
              <w:t>Description</w:t>
            </w:r>
          </w:p>
        </w:tc>
      </w:tr>
      <w:tr w:rsidR="00CC0B73" w:rsidRPr="00CC0B73" w14:paraId="63BF183C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9AB13E3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R09.0 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326D4D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Asphyxia</w:t>
            </w:r>
          </w:p>
        </w:tc>
      </w:tr>
      <w:tr w:rsidR="00CC0B73" w:rsidRPr="00CC0B73" w14:paraId="292BEAC3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AC7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J38.4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2E01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Oedema of larynx </w:t>
            </w:r>
          </w:p>
        </w:tc>
      </w:tr>
      <w:tr w:rsidR="00CC0B73" w:rsidRPr="00CC0B73" w14:paraId="4D20BA2F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4D9FFD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 xml:space="preserve">K85 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A3923D8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Acute pancreatitis</w:t>
            </w:r>
          </w:p>
        </w:tc>
      </w:tr>
      <w:tr w:rsidR="00CC0B73" w:rsidRPr="00CC0B73" w14:paraId="628A8061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770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T78.2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806B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Anaphylactic shock, unspecified</w:t>
            </w:r>
          </w:p>
        </w:tc>
      </w:tr>
      <w:tr w:rsidR="00CC0B73" w:rsidRPr="00CC0B73" w14:paraId="5E0D6986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66BFE93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R60.1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2812387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Stridor</w:t>
            </w:r>
          </w:p>
        </w:tc>
      </w:tr>
      <w:tr w:rsidR="00CC0B73" w:rsidRPr="00CC0B73" w14:paraId="737E1962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62547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R06.8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0E85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Breathlessness</w:t>
            </w:r>
          </w:p>
        </w:tc>
      </w:tr>
      <w:tr w:rsidR="00CC0B73" w:rsidRPr="00CC0B73" w14:paraId="1243579D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7A0C567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Procedure code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DC1E38B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  <w:b/>
              </w:rPr>
            </w:pPr>
            <w:r w:rsidRPr="00CC0B73">
              <w:rPr>
                <w:b/>
              </w:rPr>
              <w:t>Description</w:t>
            </w:r>
          </w:p>
        </w:tc>
      </w:tr>
      <w:tr w:rsidR="00CC0B73" w:rsidRPr="00CC0B73" w14:paraId="761D321D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EF4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0209010045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CA7C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Laparoscopy</w:t>
            </w:r>
          </w:p>
        </w:tc>
      </w:tr>
      <w:tr w:rsidR="00CC0B73" w:rsidRPr="00CC0B73" w14:paraId="1C95BB1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91884E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0301100071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CAFBA96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 care</w:t>
            </w:r>
          </w:p>
        </w:tc>
      </w:tr>
      <w:tr w:rsidR="00CC0B73" w:rsidRPr="00CC0B73" w14:paraId="661B5E43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7872C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0404010377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7BB3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</w:t>
            </w:r>
          </w:p>
        </w:tc>
      </w:tr>
      <w:tr w:rsidR="00CC0B73" w:rsidRPr="00CC0B73" w14:paraId="3DFF7D6D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42FC212F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0412010127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D91D0AE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Tracheostomy with placement of a tracheal orthosis</w:t>
            </w:r>
          </w:p>
        </w:tc>
      </w:tr>
      <w:tr w:rsidR="00CC0B73" w:rsidRPr="00CC0B73" w14:paraId="641165DE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B8CC0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0412020076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6688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Mediastinal tracheostomy</w:t>
            </w:r>
          </w:p>
        </w:tc>
      </w:tr>
      <w:tr w:rsidR="00CC0B73" w:rsidRPr="00CC0B73" w14:paraId="0A898F4A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0A7DD629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0702050024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88D9493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Cannula for tracheostomy</w:t>
            </w:r>
          </w:p>
        </w:tc>
      </w:tr>
      <w:tr w:rsidR="00CC0B73" w:rsidRPr="00CC0B73" w14:paraId="67B81A66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AD31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0303060050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DE98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Anaphylactic shock treatment</w:t>
            </w:r>
          </w:p>
        </w:tc>
      </w:tr>
      <w:tr w:rsidR="00CC0B73" w:rsidRPr="00CC0B73" w14:paraId="6BFC9E0B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1CD9A934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0209010061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653CE3D0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proofErr w:type="spellStart"/>
            <w:r w:rsidRPr="00CC0B73">
              <w:t>Videolaparoscopy</w:t>
            </w:r>
            <w:proofErr w:type="spellEnd"/>
          </w:p>
        </w:tc>
      </w:tr>
      <w:tr w:rsidR="00CC0B73" w:rsidRPr="00CC0B73" w14:paraId="590CAC86" w14:textId="77777777" w:rsidTr="00F505AF">
        <w:trPr>
          <w:trHeight w:val="29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7F306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0302040013</w:t>
            </w:r>
          </w:p>
        </w:tc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FDBA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 xml:space="preserve">Physiotherapeutic care in patients with systemic respiratory disorder </w:t>
            </w:r>
          </w:p>
        </w:tc>
      </w:tr>
      <w:tr w:rsidR="00CC0B73" w:rsidRPr="00CC0B73" w14:paraId="7817BB05" w14:textId="77777777" w:rsidTr="00F505AF">
        <w:trPr>
          <w:trHeight w:val="290"/>
        </w:trPr>
        <w:tc>
          <w:tcPr>
            <w:tcW w:w="1809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5643765B" w14:textId="77777777" w:rsidR="00CC0B73" w:rsidRPr="00CC0B73" w:rsidRDefault="00CC0B73" w:rsidP="00CC0B73">
            <w:pPr>
              <w:spacing w:before="0" w:after="0"/>
              <w:jc w:val="center"/>
              <w:rPr>
                <w:rFonts w:ascii="Calibri" w:hAnsi="Calibri"/>
              </w:rPr>
            </w:pPr>
            <w:r w:rsidRPr="00CC0B73">
              <w:rPr>
                <w:b/>
              </w:rPr>
              <w:t>0302040021</w:t>
            </w:r>
          </w:p>
        </w:tc>
        <w:tc>
          <w:tcPr>
            <w:tcW w:w="740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bottom"/>
          </w:tcPr>
          <w:p w14:paraId="75206D8D" w14:textId="77777777" w:rsidR="00CC0B73" w:rsidRPr="00CC0B73" w:rsidRDefault="00CC0B73" w:rsidP="00CC0B73">
            <w:pPr>
              <w:spacing w:before="0" w:after="0"/>
              <w:rPr>
                <w:rFonts w:ascii="Calibri" w:hAnsi="Calibri"/>
              </w:rPr>
            </w:pPr>
            <w:r w:rsidRPr="00CC0B73">
              <w:t>Physiotherapeutic care in patients with non-systemic respiratory disorder</w:t>
            </w:r>
          </w:p>
        </w:tc>
      </w:tr>
    </w:tbl>
    <w:p w14:paraId="416EB84F" w14:textId="77777777" w:rsidR="00CC0B73" w:rsidRPr="00CC0B73" w:rsidRDefault="00CC0B73" w:rsidP="00CC0B73">
      <w:pPr>
        <w:spacing w:before="0" w:after="160" w:line="259" w:lineRule="auto"/>
        <w:rPr>
          <w:rFonts w:ascii="Calibri" w:eastAsia="Times New Roman" w:hAnsi="Calibri" w:cs="Times New Roman"/>
          <w:i/>
          <w:sz w:val="22"/>
          <w:szCs w:val="20"/>
        </w:rPr>
      </w:pPr>
    </w:p>
    <w:p w14:paraId="2C668FE0" w14:textId="203306F3" w:rsidR="00CC0B73" w:rsidRDefault="00CC0B73">
      <w:pPr>
        <w:spacing w:before="0" w:after="200" w:line="276" w:lineRule="auto"/>
        <w:rPr>
          <w:rFonts w:ascii="Calibri" w:eastAsia="Times New Roman" w:hAnsi="Calibri" w:cs="Times New Roman"/>
          <w:sz w:val="22"/>
          <w:szCs w:val="20"/>
        </w:rPr>
      </w:pPr>
      <w:r>
        <w:rPr>
          <w:rFonts w:ascii="Calibri" w:eastAsia="Times New Roman" w:hAnsi="Calibri" w:cs="Times New Roman"/>
          <w:sz w:val="22"/>
          <w:szCs w:val="20"/>
        </w:rPr>
        <w:br w:type="page"/>
      </w:r>
    </w:p>
    <w:p w14:paraId="18C836CC" w14:textId="77777777" w:rsidR="00CC0B73" w:rsidRDefault="00CC0B73" w:rsidP="00CC0B73">
      <w:pPr>
        <w:spacing w:before="0" w:after="0"/>
        <w:jc w:val="both"/>
        <w:rPr>
          <w:rFonts w:eastAsia="Times New Roman" w:cs="Times New Roman"/>
          <w:color w:val="000000"/>
          <w:szCs w:val="20"/>
        </w:rPr>
        <w:sectPr w:rsidR="00CC0B73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21473FA" w14:textId="75F5D9FB" w:rsidR="00CC0B73" w:rsidRPr="00CC0B73" w:rsidRDefault="00CC0B73" w:rsidP="00CC0B73">
      <w:pPr>
        <w:spacing w:before="0" w:after="0"/>
        <w:jc w:val="both"/>
        <w:rPr>
          <w:rFonts w:eastAsia="Times New Roman" w:cs="Times New Roman"/>
          <w:color w:val="000000"/>
          <w:szCs w:val="20"/>
        </w:rPr>
      </w:pPr>
      <w:r w:rsidRPr="00CC0B73">
        <w:rPr>
          <w:rFonts w:eastAsia="Times New Roman" w:cs="Times New Roman"/>
          <w:b/>
          <w:bCs/>
          <w:color w:val="000000"/>
          <w:szCs w:val="20"/>
        </w:rPr>
        <w:lastRenderedPageBreak/>
        <w:t>Table V.</w:t>
      </w:r>
      <w:r w:rsidRPr="00CC0B73">
        <w:rPr>
          <w:rFonts w:eastAsia="Times New Roman" w:cs="Times New Roman"/>
          <w:color w:val="000000"/>
          <w:szCs w:val="20"/>
        </w:rPr>
        <w:t xml:space="preserve"> Proportion of patients with severe attacks (report of ICD-10 and/or procedures claim defined as proxy of severe attack*) by calendar year (n=799)</w:t>
      </w:r>
      <w:r>
        <w:rPr>
          <w:rFonts w:eastAsia="Times New Roman" w:cs="Times New Roman"/>
          <w:color w:val="000000"/>
          <w:szCs w:val="20"/>
        </w:rPr>
        <w:t>.</w:t>
      </w:r>
    </w:p>
    <w:tbl>
      <w:tblPr>
        <w:tblStyle w:val="Table"/>
        <w:tblpPr w:leftFromText="180" w:rightFromText="180" w:vertAnchor="text" w:horzAnchor="margin" w:tblpY="108"/>
        <w:tblW w:w="14056" w:type="dxa"/>
        <w:tblInd w:w="0" w:type="dxa"/>
        <w:tblBorders>
          <w:top w:val="nil"/>
          <w:left w:val="nil"/>
          <w:bottom w:val="nil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823"/>
        <w:gridCol w:w="1042"/>
        <w:gridCol w:w="1042"/>
        <w:gridCol w:w="1042"/>
        <w:gridCol w:w="1042"/>
        <w:gridCol w:w="1042"/>
        <w:gridCol w:w="962"/>
        <w:gridCol w:w="80"/>
        <w:gridCol w:w="962"/>
        <w:gridCol w:w="968"/>
        <w:gridCol w:w="1042"/>
        <w:gridCol w:w="967"/>
        <w:gridCol w:w="1042"/>
      </w:tblGrid>
      <w:tr w:rsidR="00B92CA9" w:rsidRPr="00CC0B73" w14:paraId="4F78C328" w14:textId="77777777" w:rsidTr="00B92CA9">
        <w:trPr>
          <w:trHeight w:val="54"/>
        </w:trPr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106D93" w14:textId="77777777" w:rsidR="00496B50" w:rsidRPr="00CC0B73" w:rsidRDefault="00496B50" w:rsidP="00496B50">
            <w:pPr>
              <w:spacing w:before="0" w:after="0" w:line="259" w:lineRule="auto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4877B1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24B298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2012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43D46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2013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0F67EB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2014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1272C6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C9D10C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2016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659F43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2017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9BA862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3975F51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30643E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2020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8272BE" w14:textId="77777777" w:rsidR="00496B50" w:rsidRPr="00CC0B73" w:rsidRDefault="00496B50" w:rsidP="00496B50">
            <w:pPr>
              <w:spacing w:before="0" w:after="0" w:line="259" w:lineRule="auto"/>
              <w:jc w:val="center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2021</w:t>
            </w:r>
          </w:p>
        </w:tc>
      </w:tr>
      <w:tr w:rsidR="00496B50" w:rsidRPr="00CC0B73" w14:paraId="368FF84F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66E3B117" w14:textId="77777777" w:rsidR="00496B50" w:rsidRPr="00CC0B73" w:rsidRDefault="00496B50" w:rsidP="00496B50">
            <w:pPr>
              <w:spacing w:before="0" w:after="0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Total population with attendance by year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480DBE3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 379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5246E4F3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 440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04CA152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 483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57990DB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n=512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25B116C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n=506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15C49C14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n=407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32A46A6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n=361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6893DC8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n=413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0B7FBD0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n=381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3E8264F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n=290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bottom"/>
          </w:tcPr>
          <w:p w14:paraId="2B67576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n=322</w:t>
            </w:r>
          </w:p>
        </w:tc>
      </w:tr>
      <w:tr w:rsidR="00496B50" w:rsidRPr="00CC0B73" w14:paraId="6681E539" w14:textId="77777777" w:rsidTr="00B92CA9">
        <w:trPr>
          <w:trHeight w:val="83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C35C0E5" w14:textId="77777777" w:rsidR="00496B50" w:rsidRPr="00CC0B73" w:rsidRDefault="00496B50" w:rsidP="00496B50">
            <w:pPr>
              <w:spacing w:before="0" w:after="0"/>
              <w:rPr>
                <w:b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>Patients with severe attack in the respective year, among the total population attended per year – n (%)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5F4FF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4 (1.1)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04B261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5 (1.1%)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3C019D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2 (0.4%)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16BDBA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3 (0.6%)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794C4E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4 (0.8%)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712DF7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2 (0.5%)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FD5092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3 (0.8%)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08C3FB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3 (0.7%)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53774F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4 (1.1%)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14E6BF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2 (0.7%)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E4E716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sz w:val="18"/>
              </w:rPr>
              <w:t>3 (0.9%)</w:t>
            </w:r>
          </w:p>
        </w:tc>
      </w:tr>
      <w:tr w:rsidR="00496B50" w:rsidRPr="00CC0B73" w14:paraId="6B64F421" w14:textId="77777777" w:rsidTr="00B92CA9">
        <w:trPr>
          <w:trHeight w:val="83"/>
        </w:trPr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20439852" w14:textId="77777777" w:rsidR="00496B50" w:rsidRPr="00CC0B73" w:rsidRDefault="00496B50" w:rsidP="00496B50">
            <w:pPr>
              <w:spacing w:before="0" w:after="0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 xml:space="preserve">Severe attack population with attendance by year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5C3748BF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FEEA1C0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10C01ED7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56BDAA6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5AFE328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22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7AA28A2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18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65E5A40B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18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35D327FE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0B207A1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21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8DB627C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16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235E1554" w14:textId="77777777" w:rsidR="00496B50" w:rsidRPr="00CC0B73" w:rsidRDefault="00496B50" w:rsidP="00496B50">
            <w:pPr>
              <w:spacing w:before="0" w:after="0"/>
              <w:jc w:val="center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15</w:t>
            </w:r>
          </w:p>
        </w:tc>
      </w:tr>
      <w:tr w:rsidR="00496B50" w:rsidRPr="00CC0B73" w14:paraId="34038509" w14:textId="77777777" w:rsidTr="00B92CA9">
        <w:trPr>
          <w:trHeight w:val="14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AF6942C" w14:textId="77777777" w:rsidR="00496B50" w:rsidRPr="00CC0B73" w:rsidRDefault="00496B50" w:rsidP="00496B50">
            <w:pPr>
              <w:spacing w:before="0" w:after="0"/>
              <w:rPr>
                <w:b/>
                <w:color w:val="000000"/>
                <w:sz w:val="18"/>
              </w:rPr>
            </w:pPr>
            <w:r w:rsidRPr="00CC0B73">
              <w:rPr>
                <w:b/>
                <w:color w:val="000000"/>
                <w:sz w:val="18"/>
              </w:rPr>
              <w:t xml:space="preserve"> Patients with severe attack in the respective year - n (%)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9F0AF8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4 (28.6%)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747B4C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5 (27.8%)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FAAFD16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(10.5%)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BF85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3 (14.3%)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3379D9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4 (18.2%)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D65BE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(11.2%)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E90F0EF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3 (16.7%)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77BAE6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3 (16.7%)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49B443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4 (19.0%)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955CB6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(12.5%)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127AF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3 (20.0%)</w:t>
            </w:r>
          </w:p>
        </w:tc>
      </w:tr>
      <w:tr w:rsidR="00B92CA9" w:rsidRPr="00CC0B73" w14:paraId="6861708B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136C0F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1 attack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5415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3 (21.4%)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492BF4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(22.2%)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81F0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(10.5%)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3C601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(9.5%)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3FEDF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(9.1%)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98BD6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A6D363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(11.1%)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0854E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(11.1%)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AF11B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3 (14.3%)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48736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(12.5%)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0E86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(13.3%)</w:t>
            </w:r>
          </w:p>
        </w:tc>
      </w:tr>
      <w:tr w:rsidR="00B92CA9" w:rsidRPr="00CC0B73" w14:paraId="55033519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276141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2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AF5D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73E3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2A5B2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F7061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B05E1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(4.6%)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58C3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1E6B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EDADB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D0849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(4.8%)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A3C01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C4D6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6B27BA7C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18EC80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3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5E45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(7.1%)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85783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614F3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29A3A9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(4.8%)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875C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4AC549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7F364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51CA1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C3743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4ED00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F792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0E512BA0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2A27C5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4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4B32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9A432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FE4E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CE07D4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0F2A0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B47F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94EC9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5C54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AE466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CECE4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D62B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1E12F25D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03597D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5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CEB6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E88F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9ED7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2881E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0BEB7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55BDD9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612AD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B4468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8DA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3B10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CC562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33A523CE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E8907B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6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FBAF74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86B6C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ECEA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9C444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B2D03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A8A6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BD7C9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1BCD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76ED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3C79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8C6FA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(6.7%)</w:t>
            </w:r>
          </w:p>
        </w:tc>
      </w:tr>
      <w:tr w:rsidR="00B92CA9" w:rsidRPr="00CC0B73" w14:paraId="62A8C2E3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B554C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>Patients with 7 attacks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43F0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535B3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DE4A9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E0F40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FF651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D649C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D8F4B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31DF43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ED6B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8F3DD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44060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105453A8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7F497812" w14:textId="77777777" w:rsidR="00496B50" w:rsidRPr="00CC0B73" w:rsidRDefault="00496B50" w:rsidP="00496B50">
            <w:pPr>
              <w:spacing w:before="0" w:after="0"/>
              <w:ind w:left="179"/>
              <w:rPr>
                <w:sz w:val="18"/>
              </w:rPr>
            </w:pPr>
            <w:r w:rsidRPr="00CC0B73">
              <w:rPr>
                <w:sz w:val="18"/>
              </w:rPr>
              <w:t xml:space="preserve">Patients with 8 or more attacks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0432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6DD9E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4D7AD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6E50C3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1D2DB1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(4.6%)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ECBD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00B6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12E6C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2D4C1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CC233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6F8BD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0C6964C2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1A0F61" w14:textId="77777777" w:rsidR="00496B50" w:rsidRPr="00CC0B73" w:rsidRDefault="00496B50" w:rsidP="00496B50">
            <w:pPr>
              <w:spacing w:before="0" w:after="0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General hospitalization – n of patients (%)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CCAA5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3 (21.4%)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EDA7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5 (27.8%)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FFD66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(21.1%)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213A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7 (33.3%)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48B167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11 (50.0%)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CA9E0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8 (44.4%)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1E263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8 (44.4%)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AC4553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7 (38.9%)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EC4FF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10 (47.6%)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506F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10 (62.5%)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8B66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5 (33.3%)</w:t>
            </w:r>
          </w:p>
        </w:tc>
      </w:tr>
      <w:tr w:rsidR="00B92CA9" w:rsidRPr="00CC0B73" w14:paraId="2578764B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4B1ED3" w14:textId="77777777" w:rsidR="00496B50" w:rsidRPr="00CC0B73" w:rsidRDefault="00496B50" w:rsidP="00496B50">
            <w:pPr>
              <w:spacing w:before="0" w:after="0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General ICU hospitalization – n of patients (%)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EA4EE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(7.1%)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E1F45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(11.1%)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7BA8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3 (15.8%)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6C59F6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(19.1%)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C408C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(18.2%)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0E4E0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(22.2%)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A93C85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3 (16.7%)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83774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84E5FE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(19.1%)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78285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4 (25.0%)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B1C25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2 (13.3%)</w:t>
            </w:r>
          </w:p>
        </w:tc>
      </w:tr>
      <w:tr w:rsidR="00B92CA9" w:rsidRPr="00CC0B73" w14:paraId="013C7B7D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5EDF0F" w14:textId="77777777" w:rsidR="00496B50" w:rsidRPr="00CC0B73" w:rsidRDefault="00496B50" w:rsidP="00496B50">
            <w:pPr>
              <w:spacing w:before="0" w:after="0"/>
              <w:rPr>
                <w:b/>
                <w:sz w:val="18"/>
              </w:rPr>
            </w:pPr>
            <w:r w:rsidRPr="00CC0B73">
              <w:rPr>
                <w:b/>
                <w:sz w:val="18"/>
              </w:rPr>
              <w:t>ICD-10 HAE-related ICU – n of patients (%)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A004AF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E09D4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FF196B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7EE92D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C4375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BF632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70C41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1F7DB8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26F41A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F8334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1 (6.3%)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09422C" w14:textId="77777777" w:rsidR="00496B50" w:rsidRPr="00CC0B73" w:rsidRDefault="00496B50" w:rsidP="00496B50">
            <w:pPr>
              <w:spacing w:before="0" w:after="0"/>
              <w:jc w:val="center"/>
              <w:rPr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40882787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5A144C" w14:textId="77777777" w:rsidR="00496B50" w:rsidRPr="00CC0B73" w:rsidRDefault="00496B50" w:rsidP="00496B50">
            <w:pPr>
              <w:spacing w:before="0" w:after="0"/>
              <w:ind w:firstLine="17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Anaphylactic shock treatment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96FB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(25.0%)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CEB49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(40.0%)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F34B3C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99EFFF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(33.33%)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9139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90A20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A4C62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(66.7%)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52975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83CD6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3 (75.0%)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6BAD2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DD941F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</w:tr>
      <w:tr w:rsidR="00B92CA9" w:rsidRPr="00CC0B73" w14:paraId="784121CE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613DB6" w14:textId="77777777" w:rsidR="00496B50" w:rsidRPr="00CC0B73" w:rsidRDefault="00496B50" w:rsidP="00496B50">
            <w:pPr>
              <w:spacing w:before="0" w:after="0"/>
              <w:ind w:firstLine="17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Tracheostomy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9368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(50.0%)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D907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(40.0%)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9CF52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74FE8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547D18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FE09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765F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BF39D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1A51F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C7ED78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EDBB8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</w:tr>
      <w:tr w:rsidR="00B92CA9" w:rsidRPr="00CC0B73" w14:paraId="22BC8BDF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BAD943" w14:textId="77777777" w:rsidR="00496B50" w:rsidRPr="00CC0B73" w:rsidRDefault="00496B50" w:rsidP="00496B50">
            <w:pPr>
              <w:spacing w:before="0" w:after="0"/>
              <w:ind w:firstLine="17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Physiotherapeutic care in patients with non-systemic respiratory disorder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2DE23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(25.0%)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4D249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(20.0%)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8173F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49E28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8355AA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(50.0%)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7A3CB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77154A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87A3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F4A07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BDAA7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13C8C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(66.7%)</w:t>
            </w:r>
          </w:p>
        </w:tc>
      </w:tr>
      <w:tr w:rsidR="00B92CA9" w:rsidRPr="00CC0B73" w14:paraId="6A351E0D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4EA8A7" w14:textId="77777777" w:rsidR="00496B50" w:rsidRPr="00CC0B73" w:rsidRDefault="00496B50" w:rsidP="00496B50">
            <w:pPr>
              <w:spacing w:before="0" w:after="0"/>
              <w:ind w:firstLine="17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Physiotherapeutic care in patients with systemic respiratory disorder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A8E2D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121EB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1A54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9D9DBC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8F715" w14:textId="77777777" w:rsidR="00496B50" w:rsidRPr="00CC0B73" w:rsidRDefault="00496B50" w:rsidP="00496B50">
            <w:pPr>
              <w:spacing w:before="0" w:after="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EBCCE7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207F73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C64E31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B2B1E6" w14:textId="77777777" w:rsidR="00496B50" w:rsidRPr="00CC0B73" w:rsidRDefault="00496B50" w:rsidP="00496B50">
            <w:pPr>
              <w:spacing w:before="0" w:after="0"/>
              <w:rPr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5FA764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A54AD9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</w:tr>
      <w:tr w:rsidR="00B92CA9" w:rsidRPr="00CC0B73" w14:paraId="7B4FD171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CED3E8" w14:textId="77777777" w:rsidR="00496B50" w:rsidRPr="00CC0B73" w:rsidRDefault="00496B50" w:rsidP="00496B50">
            <w:pPr>
              <w:spacing w:before="0" w:after="0"/>
              <w:rPr>
                <w:b/>
                <w:color w:val="000000"/>
                <w:sz w:val="18"/>
              </w:rPr>
            </w:pPr>
            <w:r w:rsidRPr="00CC0B73">
              <w:rPr>
                <w:b/>
                <w:sz w:val="18"/>
              </w:rPr>
              <w:t>ICD-10 HAE-related hospitalization – n of patients (%)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A4367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1 (7.1%)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9214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EA2A4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82658A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7E318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2 (9.1%)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FE6E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8B2A3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2 (11.1%)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DEDC6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1 (5.6%)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9B773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1 (4.8%)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BFAFC9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1 (6.3%)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C79945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sz w:val="18"/>
              </w:rPr>
              <w:t>0 (0.0%)</w:t>
            </w:r>
          </w:p>
        </w:tc>
      </w:tr>
      <w:tr w:rsidR="00B92CA9" w:rsidRPr="00CC0B73" w14:paraId="471A83A0" w14:textId="77777777" w:rsidTr="00B92CA9">
        <w:trPr>
          <w:trHeight w:val="63"/>
        </w:trPr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2D30A" w14:textId="77777777" w:rsidR="00496B50" w:rsidRPr="00CC0B73" w:rsidRDefault="00496B50" w:rsidP="00496B50">
            <w:pPr>
              <w:spacing w:before="0" w:after="0"/>
              <w:ind w:firstLine="18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Anaphylactic shock, unspecified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6EB3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79985C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(20.0%)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D6C7E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C0CC6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D73B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FC0798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BC383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2 (66.7%)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4B82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A39F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(33.3%)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D90D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(50.0%)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D97998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</w:tr>
      <w:tr w:rsidR="00B92CA9" w:rsidRPr="00CC0B73" w14:paraId="21D00136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386EEF" w14:textId="77777777" w:rsidR="00496B50" w:rsidRPr="00CC0B73" w:rsidRDefault="00496B50" w:rsidP="00496B50">
            <w:pPr>
              <w:spacing w:before="0" w:after="0"/>
              <w:ind w:firstLine="18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Breathlessness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04B08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5D003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9E52C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1999E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3239B6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CF2A1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54D97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276EF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D7DCAE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9E3D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686D9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</w:tr>
      <w:tr w:rsidR="00B92CA9" w:rsidRPr="00CC0B73" w14:paraId="3D2725A7" w14:textId="77777777" w:rsidTr="00B92CA9">
        <w:trPr>
          <w:trHeight w:val="63"/>
        </w:trPr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B27F1" w14:textId="77777777" w:rsidR="00496B50" w:rsidRPr="00CC0B73" w:rsidRDefault="00496B50" w:rsidP="00496B50">
            <w:pPr>
              <w:spacing w:before="0" w:after="0"/>
              <w:ind w:firstLine="180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Oedema of larynx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C832A6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1 (25.0%)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4BEBF0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A723A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10038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652D6A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8BF24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A8587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416FED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6F8F72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DED2AB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4C42F" w14:textId="77777777" w:rsidR="00496B50" w:rsidRPr="00CC0B73" w:rsidRDefault="00496B50" w:rsidP="00496B50">
            <w:pPr>
              <w:spacing w:before="0" w:after="0"/>
              <w:jc w:val="center"/>
              <w:rPr>
                <w:color w:val="000000"/>
                <w:sz w:val="18"/>
              </w:rPr>
            </w:pPr>
            <w:r w:rsidRPr="00CC0B73">
              <w:rPr>
                <w:color w:val="000000"/>
                <w:sz w:val="18"/>
              </w:rPr>
              <w:t>0 (0.0%)</w:t>
            </w:r>
          </w:p>
        </w:tc>
      </w:tr>
    </w:tbl>
    <w:p w14:paraId="5E6995B3" w14:textId="77777777" w:rsidR="00DE23E8" w:rsidRPr="00CC0B73" w:rsidRDefault="00DE23E8" w:rsidP="00B92CA9">
      <w:pPr>
        <w:spacing w:before="240"/>
      </w:pPr>
    </w:p>
    <w:sectPr w:rsidR="00DE23E8" w:rsidRPr="00CC0B73" w:rsidSect="00B92CA9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CAB86" w14:textId="77777777" w:rsidR="008C42D6" w:rsidRDefault="008C42D6" w:rsidP="00117666">
      <w:pPr>
        <w:spacing w:after="0"/>
      </w:pPr>
      <w:r>
        <w:separator/>
      </w:r>
    </w:p>
  </w:endnote>
  <w:endnote w:type="continuationSeparator" w:id="0">
    <w:p w14:paraId="0B3F1265" w14:textId="77777777" w:rsidR="008C42D6" w:rsidRDefault="008C42D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90ECF" w14:textId="77777777" w:rsidR="008C42D6" w:rsidRDefault="008C42D6" w:rsidP="00117666">
      <w:pPr>
        <w:spacing w:after="0"/>
      </w:pPr>
      <w:r>
        <w:separator/>
      </w:r>
    </w:p>
  </w:footnote>
  <w:footnote w:type="continuationSeparator" w:id="0">
    <w:p w14:paraId="42CF599B" w14:textId="77777777" w:rsidR="008C42D6" w:rsidRDefault="008C42D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9734B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13431"/>
    <w:rsid w:val="00447801"/>
    <w:rsid w:val="00452E9C"/>
    <w:rsid w:val="004735C8"/>
    <w:rsid w:val="004961FF"/>
    <w:rsid w:val="00496B50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43098"/>
    <w:rsid w:val="00885156"/>
    <w:rsid w:val="008C42D6"/>
    <w:rsid w:val="009151AA"/>
    <w:rsid w:val="0093429D"/>
    <w:rsid w:val="00943573"/>
    <w:rsid w:val="00970F7D"/>
    <w:rsid w:val="00994A3D"/>
    <w:rsid w:val="009C2B12"/>
    <w:rsid w:val="009C70F3"/>
    <w:rsid w:val="009F0A30"/>
    <w:rsid w:val="00A174D9"/>
    <w:rsid w:val="00A235B7"/>
    <w:rsid w:val="00A569CD"/>
    <w:rsid w:val="00A730E2"/>
    <w:rsid w:val="00AB5EE2"/>
    <w:rsid w:val="00AB6715"/>
    <w:rsid w:val="00B1671E"/>
    <w:rsid w:val="00B25EB8"/>
    <w:rsid w:val="00B354E1"/>
    <w:rsid w:val="00B37F4D"/>
    <w:rsid w:val="00B92CA9"/>
    <w:rsid w:val="00C52A7B"/>
    <w:rsid w:val="00C56BAF"/>
    <w:rsid w:val="00C679AA"/>
    <w:rsid w:val="00C75972"/>
    <w:rsid w:val="00CC0A3A"/>
    <w:rsid w:val="00CC0B73"/>
    <w:rsid w:val="00CD066B"/>
    <w:rsid w:val="00CE4FEE"/>
    <w:rsid w:val="00DA3AF4"/>
    <w:rsid w:val="00DB59C3"/>
    <w:rsid w:val="00DC259A"/>
    <w:rsid w:val="00DD53A7"/>
    <w:rsid w:val="00DE23E8"/>
    <w:rsid w:val="00E52377"/>
    <w:rsid w:val="00E64E17"/>
    <w:rsid w:val="00E866C9"/>
    <w:rsid w:val="00EA3D3C"/>
    <w:rsid w:val="00EC0CC3"/>
    <w:rsid w:val="00F46900"/>
    <w:rsid w:val="00F61D89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">
    <w:name w:val="Table"/>
    <w:qFormat/>
    <w:rsid w:val="00A2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8</Pages>
  <Words>1608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2024-07-15T17:43:00Z</dcterms:created>
  <dcterms:modified xsi:type="dcterms:W3CDTF">2024-07-15T17:43:00Z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