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764291FB" w14:textId="07F2632B" w:rsidR="000E5CB8" w:rsidRPr="000E5CB8" w:rsidRDefault="000E5CB8" w:rsidP="000E5CB8">
      <w:pPr>
        <w:pStyle w:val="Heading1"/>
        <w:numPr>
          <w:ilvl w:val="0"/>
          <w:numId w:val="0"/>
        </w:numPr>
        <w:ind w:left="720" w:hanging="720"/>
        <w:rPr>
          <w:rFonts w:eastAsia="Times New Roman"/>
        </w:rPr>
      </w:pPr>
      <w:bookmarkStart w:id="0" w:name="_S1_The_experiment"/>
      <w:bookmarkEnd w:id="0"/>
      <w:r>
        <w:rPr>
          <w:rFonts w:eastAsia="Times New Roman"/>
        </w:rPr>
        <w:t>1 The experiment</w:t>
      </w:r>
      <w:r>
        <w:rPr>
          <w:rFonts w:eastAsia="Times New Roman"/>
        </w:rPr>
        <w:br/>
      </w:r>
    </w:p>
    <w:p w14:paraId="72E73C42" w14:textId="2D9BA6E4" w:rsidR="000E5CB8" w:rsidRPr="000E5CB8" w:rsidRDefault="000E5CB8" w:rsidP="000E5CB8">
      <w:pPr>
        <w:spacing w:after="120"/>
        <w:jc w:val="both"/>
        <w:rPr>
          <w:rFonts w:eastAsia="Times New Roman" w:cs="Times New Roman"/>
          <w:b/>
          <w:szCs w:val="24"/>
        </w:rPr>
      </w:pPr>
      <w:bookmarkStart w:id="1" w:name="_Ref151912217"/>
      <w:r w:rsidRPr="000E5CB8">
        <w:rPr>
          <w:rFonts w:eastAsia="Times New Roman" w:cs="Times New Roman"/>
          <w:b/>
          <w:szCs w:val="24"/>
        </w:rPr>
        <w:t>Figure S</w:t>
      </w:r>
      <w:r w:rsidRPr="000E5CB8">
        <w:rPr>
          <w:rFonts w:eastAsia="Times New Roman" w:cs="Times New Roman"/>
          <w:b/>
          <w:szCs w:val="24"/>
        </w:rPr>
        <w:fldChar w:fldCharType="begin"/>
      </w:r>
      <w:r w:rsidRPr="000E5CB8">
        <w:rPr>
          <w:rFonts w:eastAsia="Times New Roman" w:cs="Times New Roman"/>
          <w:b/>
          <w:szCs w:val="24"/>
        </w:rPr>
        <w:instrText xml:space="preserve"> SEQ Figure_S \* ARABIC </w:instrText>
      </w:r>
      <w:r w:rsidRPr="000E5CB8">
        <w:rPr>
          <w:rFonts w:eastAsia="Times New Roman" w:cs="Times New Roman"/>
          <w:b/>
          <w:szCs w:val="24"/>
        </w:rPr>
        <w:fldChar w:fldCharType="separate"/>
      </w:r>
      <w:r w:rsidRPr="000E5CB8">
        <w:rPr>
          <w:rFonts w:eastAsia="Times New Roman" w:cs="Times New Roman"/>
          <w:b/>
          <w:noProof/>
          <w:szCs w:val="24"/>
        </w:rPr>
        <w:t>1</w:t>
      </w:r>
      <w:r w:rsidRPr="000E5CB8">
        <w:rPr>
          <w:rFonts w:eastAsia="Times New Roman" w:cs="Times New Roman"/>
          <w:b/>
          <w:szCs w:val="24"/>
        </w:rPr>
        <w:fldChar w:fldCharType="end"/>
      </w:r>
      <w:bookmarkEnd w:id="1"/>
      <w:r w:rsidRPr="000E5CB8">
        <w:rPr>
          <w:rFonts w:eastAsia="Times New Roman" w:cs="Times New Roman"/>
          <w:b/>
          <w:szCs w:val="24"/>
        </w:rPr>
        <w:t>: Sample stock chart as displayed during the portfolio formation phase.</w:t>
      </w:r>
    </w:p>
    <w:p w14:paraId="2BFFB221" w14:textId="77777777" w:rsidR="000E5CB8" w:rsidRDefault="000E5CB8" w:rsidP="000E5CB8">
      <w:pPr>
        <w:keepNext/>
        <w:spacing w:line="256" w:lineRule="auto"/>
        <w:jc w:val="both"/>
      </w:pPr>
      <w:r>
        <w:rPr>
          <w:noProof/>
        </w:rPr>
        <w:drawing>
          <wp:inline distT="114300" distB="114300" distL="114300" distR="114300" wp14:anchorId="306A635A" wp14:editId="7C722E10">
            <wp:extent cx="5943600" cy="2971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43600" cy="2971800"/>
                    </a:xfrm>
                    <a:prstGeom prst="rect">
                      <a:avLst/>
                    </a:prstGeom>
                    <a:ln/>
                  </pic:spPr>
                </pic:pic>
              </a:graphicData>
            </a:graphic>
          </wp:inline>
        </w:drawing>
      </w:r>
    </w:p>
    <w:p w14:paraId="0B616319" w14:textId="77777777" w:rsidR="000E5CB8" w:rsidRDefault="000E5CB8" w:rsidP="000E5CB8">
      <w:pPr>
        <w:spacing w:line="480" w:lineRule="auto"/>
        <w:jc w:val="both"/>
        <w:rPr>
          <w:rFonts w:eastAsia="Times New Roman" w:cs="Times New Roman"/>
          <w:b/>
          <w:sz w:val="20"/>
          <w:szCs w:val="20"/>
        </w:rPr>
      </w:pPr>
      <w:r>
        <w:br w:type="page"/>
      </w:r>
    </w:p>
    <w:p w14:paraId="32237805" w14:textId="78D3205D" w:rsidR="000E5CB8" w:rsidRPr="000E5CB8" w:rsidRDefault="000E5CB8" w:rsidP="000E5CB8">
      <w:pPr>
        <w:jc w:val="both"/>
        <w:rPr>
          <w:rFonts w:eastAsia="Times New Roman" w:cs="Times New Roman"/>
          <w:b/>
          <w:szCs w:val="24"/>
        </w:rPr>
      </w:pPr>
      <w:r w:rsidRPr="000E5CB8">
        <w:rPr>
          <w:rFonts w:eastAsia="Times New Roman" w:cs="Times New Roman"/>
          <w:b/>
          <w:szCs w:val="24"/>
        </w:rPr>
        <w:lastRenderedPageBreak/>
        <w:t>Figure S</w:t>
      </w:r>
      <w:r w:rsidRPr="000E5CB8">
        <w:rPr>
          <w:rFonts w:eastAsia="Times New Roman" w:cs="Times New Roman"/>
          <w:b/>
          <w:szCs w:val="24"/>
        </w:rPr>
        <w:fldChar w:fldCharType="begin"/>
      </w:r>
      <w:r w:rsidRPr="000E5CB8">
        <w:rPr>
          <w:rFonts w:eastAsia="Times New Roman" w:cs="Times New Roman"/>
          <w:b/>
          <w:szCs w:val="24"/>
        </w:rPr>
        <w:instrText xml:space="preserve"> SEQ Figure_S \* ARABIC </w:instrText>
      </w:r>
      <w:r w:rsidRPr="000E5CB8">
        <w:rPr>
          <w:rFonts w:eastAsia="Times New Roman" w:cs="Times New Roman"/>
          <w:b/>
          <w:szCs w:val="24"/>
        </w:rPr>
        <w:fldChar w:fldCharType="separate"/>
      </w:r>
      <w:r w:rsidRPr="000E5CB8">
        <w:rPr>
          <w:rFonts w:eastAsia="Times New Roman" w:cs="Times New Roman"/>
          <w:b/>
          <w:szCs w:val="24"/>
        </w:rPr>
        <w:t>2</w:t>
      </w:r>
      <w:r w:rsidRPr="000E5CB8">
        <w:rPr>
          <w:rFonts w:eastAsia="Times New Roman" w:cs="Times New Roman"/>
          <w:b/>
          <w:szCs w:val="24"/>
        </w:rPr>
        <w:fldChar w:fldCharType="end"/>
      </w:r>
      <w:r w:rsidRPr="000E5CB8">
        <w:rPr>
          <w:rFonts w:eastAsia="Times New Roman" w:cs="Times New Roman"/>
          <w:b/>
          <w:szCs w:val="24"/>
        </w:rPr>
        <w:t>: Sample stock chart and trading decision during the trading phase.</w:t>
      </w:r>
    </w:p>
    <w:p w14:paraId="15C02BAA" w14:textId="77777777" w:rsidR="000E5CB8" w:rsidRDefault="000E5CB8" w:rsidP="000E5CB8">
      <w:pPr>
        <w:spacing w:line="256" w:lineRule="auto"/>
        <w:jc w:val="center"/>
        <w:rPr>
          <w:rFonts w:eastAsia="Times New Roman" w:cs="Times New Roman"/>
        </w:rPr>
      </w:pPr>
      <w:r>
        <w:rPr>
          <w:rFonts w:eastAsia="Times New Roman" w:cs="Times New Roman"/>
          <w:noProof/>
        </w:rPr>
        <w:drawing>
          <wp:inline distT="114300" distB="114300" distL="114300" distR="114300" wp14:anchorId="435E08C2" wp14:editId="0982D884">
            <wp:extent cx="5943600" cy="4813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943600" cy="4813300"/>
                    </a:xfrm>
                    <a:prstGeom prst="rect">
                      <a:avLst/>
                    </a:prstGeom>
                    <a:ln/>
                  </pic:spPr>
                </pic:pic>
              </a:graphicData>
            </a:graphic>
          </wp:inline>
        </w:drawing>
      </w:r>
      <w:r>
        <w:rPr>
          <w:rFonts w:eastAsia="Times New Roman" w:cs="Times New Roman"/>
        </w:rPr>
        <w:t xml:space="preserve"> </w:t>
      </w:r>
    </w:p>
    <w:p w14:paraId="0857D60E" w14:textId="77777777" w:rsidR="000E5CB8" w:rsidRDefault="000E5CB8" w:rsidP="000E5CB8">
      <w:pPr>
        <w:spacing w:line="256" w:lineRule="auto"/>
        <w:jc w:val="both"/>
      </w:pPr>
    </w:p>
    <w:p w14:paraId="2CBB7A87" w14:textId="77777777" w:rsidR="000E5CB8" w:rsidRDefault="000E5CB8" w:rsidP="000E5CB8">
      <w:pPr>
        <w:spacing w:line="256" w:lineRule="auto"/>
        <w:jc w:val="both"/>
      </w:pPr>
      <w:r>
        <w:t xml:space="preserve"> </w:t>
      </w:r>
    </w:p>
    <w:p w14:paraId="2F5863A9" w14:textId="77777777" w:rsidR="000E5CB8" w:rsidRDefault="000E5CB8" w:rsidP="000E5CB8">
      <w:pPr>
        <w:spacing w:line="480" w:lineRule="auto"/>
        <w:jc w:val="both"/>
        <w:rPr>
          <w:rFonts w:eastAsia="Times New Roman" w:cs="Times New Roman"/>
          <w:b/>
          <w:szCs w:val="24"/>
        </w:rPr>
      </w:pPr>
    </w:p>
    <w:p w14:paraId="6CF42355" w14:textId="77777777" w:rsidR="000E5CB8" w:rsidRDefault="000E5CB8" w:rsidP="000E5CB8">
      <w:pPr>
        <w:spacing w:line="480" w:lineRule="auto"/>
        <w:jc w:val="both"/>
        <w:rPr>
          <w:rFonts w:eastAsia="Times New Roman" w:cs="Times New Roman"/>
          <w:b/>
          <w:szCs w:val="24"/>
        </w:rPr>
      </w:pPr>
      <w:r>
        <w:br w:type="page"/>
      </w:r>
    </w:p>
    <w:p w14:paraId="6CFC6505" w14:textId="722DEBA3" w:rsidR="000E5CB8" w:rsidRDefault="000E5CB8" w:rsidP="000E5CB8">
      <w:pPr>
        <w:pStyle w:val="Heading2"/>
      </w:pPr>
      <w:r>
        <w:lastRenderedPageBreak/>
        <w:t>General experimental instruction</w:t>
      </w:r>
    </w:p>
    <w:p w14:paraId="29BC5572" w14:textId="77777777" w:rsidR="000E5CB8" w:rsidRPr="00177647" w:rsidRDefault="000E5CB8" w:rsidP="000E5CB8">
      <w:pPr>
        <w:spacing w:line="259" w:lineRule="auto"/>
        <w:rPr>
          <w:rFonts w:ascii="Calibri" w:eastAsia="Calibri" w:hAnsi="Calibri" w:cs="Calibri"/>
          <w:sz w:val="22"/>
        </w:rPr>
      </w:pPr>
    </w:p>
    <w:p w14:paraId="3926CE28" w14:textId="77777777" w:rsidR="000E5CB8" w:rsidRDefault="000E5CB8" w:rsidP="000E5CB8">
      <w:pPr>
        <w:spacing w:line="360" w:lineRule="auto"/>
        <w:jc w:val="both"/>
        <w:rPr>
          <w:rFonts w:eastAsia="Times New Roman" w:cs="Times New Roman"/>
          <w:szCs w:val="24"/>
        </w:rPr>
      </w:pPr>
      <w:r>
        <w:rPr>
          <w:rFonts w:eastAsia="Times New Roman" w:cs="Times New Roman"/>
          <w:szCs w:val="24"/>
        </w:rPr>
        <w:t>On the following pages, you will be shown 14 candlestick charts of tradable stocks. You get to invest a total of 10 stocks from a pool of 14 stocks.</w:t>
      </w:r>
    </w:p>
    <w:p w14:paraId="20BFA2E9" w14:textId="77777777" w:rsidR="000E5CB8" w:rsidRDefault="000E5CB8" w:rsidP="000E5CB8">
      <w:pPr>
        <w:spacing w:line="360" w:lineRule="auto"/>
        <w:jc w:val="both"/>
        <w:rPr>
          <w:rFonts w:eastAsia="Times New Roman" w:cs="Times New Roman"/>
          <w:szCs w:val="24"/>
        </w:rPr>
      </w:pPr>
      <w:r>
        <w:rPr>
          <w:rFonts w:eastAsia="Times New Roman" w:cs="Times New Roman"/>
          <w:szCs w:val="24"/>
        </w:rPr>
        <w:t>In Part 1, you will be provided with a candlestick chart for the 50 previous trading periods for each selectable stock and the latest traded price (based on historical data of actual tradable stocks). Based on this information, you will then be asked to decide which ten stocks to buy. Your goal is to select the ten stocks that you would like to formulate as a portfolio.</w:t>
      </w:r>
    </w:p>
    <w:p w14:paraId="72D977F8" w14:textId="77777777" w:rsidR="000E5CB8" w:rsidRDefault="000E5CB8" w:rsidP="000E5CB8">
      <w:pPr>
        <w:spacing w:line="360" w:lineRule="auto"/>
        <w:jc w:val="both"/>
        <w:rPr>
          <w:rFonts w:eastAsia="Times New Roman" w:cs="Times New Roman"/>
          <w:szCs w:val="24"/>
        </w:rPr>
      </w:pPr>
      <w:r>
        <w:rPr>
          <w:rFonts w:eastAsia="Times New Roman" w:cs="Times New Roman"/>
          <w:szCs w:val="24"/>
        </w:rPr>
        <w:t xml:space="preserve">In Part 2, you will be presented with a candlestick chart for each invested stock. You will be given an opportunity to decide for each stock whether you want to hold it or sell it. </w:t>
      </w:r>
    </w:p>
    <w:p w14:paraId="1BDC4F32" w14:textId="77777777" w:rsidR="000E5CB8" w:rsidRDefault="000E5CB8" w:rsidP="000E5CB8">
      <w:pPr>
        <w:spacing w:line="360" w:lineRule="auto"/>
        <w:jc w:val="both"/>
        <w:rPr>
          <w:rFonts w:eastAsia="Times New Roman" w:cs="Times New Roman"/>
          <w:szCs w:val="24"/>
        </w:rPr>
      </w:pPr>
      <w:r>
        <w:rPr>
          <w:rFonts w:eastAsia="Times New Roman" w:cs="Times New Roman"/>
          <w:szCs w:val="24"/>
        </w:rPr>
        <w:t>Hence, your task is to maximize your portfolio performance in the future. The participant with the highest portfolio performance will receive a bonus payment of GBP 20 (or equivalent value in your local currency). If more than one participant achieves the highest portfolio performance, we will use a lucky draw to select one participant for the bonus.</w:t>
      </w:r>
    </w:p>
    <w:p w14:paraId="6DD6EC6E" w14:textId="77777777" w:rsidR="000E5CB8" w:rsidRDefault="000E5CB8" w:rsidP="000E5CB8">
      <w:pPr>
        <w:jc w:val="both"/>
        <w:rPr>
          <w:rFonts w:eastAsia="Times New Roman" w:cs="Times New Roman"/>
          <w:szCs w:val="24"/>
        </w:rPr>
      </w:pPr>
    </w:p>
    <w:p w14:paraId="69392BCC" w14:textId="069109B8" w:rsidR="000E5CB8" w:rsidRDefault="000E5CB8" w:rsidP="000E5CB8">
      <w:pPr>
        <w:pStyle w:val="Heading2"/>
      </w:pPr>
      <w:r>
        <w:t>Experiment instruction for the portfolio formation phase</w:t>
      </w:r>
    </w:p>
    <w:p w14:paraId="51522A6B" w14:textId="77777777" w:rsidR="000E5CB8" w:rsidRDefault="000E5CB8" w:rsidP="000E5CB8">
      <w:pPr>
        <w:spacing w:line="480" w:lineRule="auto"/>
        <w:jc w:val="both"/>
        <w:rPr>
          <w:rFonts w:eastAsia="Times New Roman" w:cs="Times New Roman"/>
          <w:b/>
          <w:szCs w:val="24"/>
        </w:rPr>
      </w:pPr>
      <w:r>
        <w:rPr>
          <w:rFonts w:eastAsia="Times New Roman" w:cs="Times New Roman"/>
          <w:b/>
          <w:szCs w:val="24"/>
        </w:rPr>
        <w:t>Part 1 – Portfolio Formulation</w:t>
      </w:r>
    </w:p>
    <w:p w14:paraId="583227A2" w14:textId="77777777" w:rsidR="000E5CB8" w:rsidRDefault="000E5CB8" w:rsidP="000E5CB8">
      <w:pPr>
        <w:spacing w:line="360" w:lineRule="auto"/>
        <w:jc w:val="both"/>
        <w:rPr>
          <w:rFonts w:eastAsia="Times New Roman" w:cs="Times New Roman"/>
          <w:szCs w:val="24"/>
        </w:rPr>
      </w:pPr>
      <w:r>
        <w:rPr>
          <w:rFonts w:eastAsia="Times New Roman" w:cs="Times New Roman"/>
          <w:szCs w:val="24"/>
        </w:rPr>
        <w:t>You are managing your wealth of $100,000, and you start investing in the stock market in the hope of getting additional money to prepare for large capital expenditures in the future, like buying a decent car, acquiring a house, education for children, etc.</w:t>
      </w:r>
    </w:p>
    <w:p w14:paraId="172746C0" w14:textId="77777777" w:rsidR="000E5CB8" w:rsidRDefault="000E5CB8" w:rsidP="000E5CB8">
      <w:pPr>
        <w:spacing w:line="360" w:lineRule="auto"/>
        <w:jc w:val="both"/>
        <w:rPr>
          <w:rFonts w:eastAsia="Times New Roman" w:cs="Times New Roman"/>
          <w:szCs w:val="24"/>
        </w:rPr>
      </w:pPr>
      <w:r>
        <w:rPr>
          <w:rFonts w:eastAsia="Times New Roman" w:cs="Times New Roman"/>
          <w:szCs w:val="24"/>
        </w:rPr>
        <w:t>To diversify your investment and formulate an investment portfolio, you decide to adopt a simple strategy by investing in ten stocks and investing $10,000 for each stock.</w:t>
      </w:r>
    </w:p>
    <w:p w14:paraId="58D1DF82" w14:textId="77777777" w:rsidR="000E5CB8" w:rsidRDefault="000E5CB8" w:rsidP="000E5CB8">
      <w:pPr>
        <w:spacing w:line="360" w:lineRule="auto"/>
        <w:jc w:val="both"/>
        <w:rPr>
          <w:rFonts w:eastAsia="Times New Roman" w:cs="Times New Roman"/>
          <w:szCs w:val="24"/>
        </w:rPr>
      </w:pPr>
      <w:r>
        <w:rPr>
          <w:rFonts w:eastAsia="Times New Roman" w:cs="Times New Roman"/>
          <w:szCs w:val="24"/>
        </w:rPr>
        <w:t>Below are the 14 stocks that you shortlisted, you will choose ten out of the 14 stocks below to form your investment portfolio.</w:t>
      </w:r>
    </w:p>
    <w:p w14:paraId="06785B11" w14:textId="77777777" w:rsidR="000E5CB8" w:rsidRDefault="000E5CB8" w:rsidP="000E5CB8">
      <w:pPr>
        <w:spacing w:line="480" w:lineRule="auto"/>
        <w:jc w:val="both"/>
        <w:rPr>
          <w:rFonts w:eastAsia="Times New Roman" w:cs="Times New Roman"/>
          <w:szCs w:val="24"/>
        </w:rPr>
      </w:pPr>
    </w:p>
    <w:p w14:paraId="524A50AC" w14:textId="636C6090" w:rsidR="000E5CB8" w:rsidRDefault="000E5CB8" w:rsidP="000E5CB8">
      <w:pPr>
        <w:pStyle w:val="Heading2"/>
      </w:pPr>
      <w:r>
        <w:lastRenderedPageBreak/>
        <w:t>Experimental instruction for the investment realization stage</w:t>
      </w:r>
    </w:p>
    <w:p w14:paraId="0805CADA" w14:textId="77777777" w:rsidR="000E5CB8" w:rsidRDefault="000E5CB8" w:rsidP="000E5CB8">
      <w:pPr>
        <w:spacing w:line="480" w:lineRule="auto"/>
        <w:jc w:val="both"/>
        <w:rPr>
          <w:rFonts w:eastAsia="Times New Roman" w:cs="Times New Roman"/>
          <w:b/>
          <w:szCs w:val="24"/>
        </w:rPr>
      </w:pPr>
      <w:r>
        <w:rPr>
          <w:rFonts w:eastAsia="Times New Roman" w:cs="Times New Roman"/>
          <w:b/>
          <w:szCs w:val="24"/>
        </w:rPr>
        <w:t>Part 2 – Investment Realization</w:t>
      </w:r>
    </w:p>
    <w:p w14:paraId="6143C40B" w14:textId="77777777" w:rsidR="000E5CB8" w:rsidRDefault="000E5CB8" w:rsidP="000E5CB8">
      <w:pPr>
        <w:spacing w:before="240" w:after="160" w:line="360" w:lineRule="auto"/>
        <w:jc w:val="both"/>
        <w:rPr>
          <w:rFonts w:eastAsia="Times New Roman" w:cs="Times New Roman"/>
          <w:szCs w:val="24"/>
        </w:rPr>
      </w:pPr>
      <w:r>
        <w:rPr>
          <w:rFonts w:eastAsia="Times New Roman" w:cs="Times New Roman"/>
          <w:szCs w:val="24"/>
        </w:rPr>
        <w:t>After 50 trading periods, you decide to review your portfolio and check the profit and loss.</w:t>
      </w:r>
    </w:p>
    <w:p w14:paraId="7FC4B255" w14:textId="77777777" w:rsidR="000E5CB8" w:rsidRDefault="000E5CB8" w:rsidP="000E5CB8">
      <w:pPr>
        <w:spacing w:before="240" w:after="160" w:line="360" w:lineRule="auto"/>
        <w:jc w:val="both"/>
        <w:rPr>
          <w:rFonts w:eastAsia="Times New Roman" w:cs="Times New Roman"/>
          <w:szCs w:val="24"/>
        </w:rPr>
      </w:pPr>
      <w:r>
        <w:rPr>
          <w:rFonts w:eastAsia="Times New Roman" w:cs="Times New Roman"/>
          <w:szCs w:val="24"/>
        </w:rPr>
        <w:t>At this stage, you will be given an opportunity to either SELL or HOLD for each stock you have invested.</w:t>
      </w:r>
    </w:p>
    <w:p w14:paraId="37FA6D00" w14:textId="77777777" w:rsidR="000E5CB8" w:rsidRDefault="000E5CB8" w:rsidP="000E5CB8">
      <w:pPr>
        <w:spacing w:before="240" w:after="160" w:line="360" w:lineRule="auto"/>
        <w:jc w:val="both"/>
        <w:rPr>
          <w:rFonts w:eastAsia="Times New Roman" w:cs="Times New Roman"/>
          <w:szCs w:val="24"/>
        </w:rPr>
      </w:pPr>
      <w:r>
        <w:rPr>
          <w:rFonts w:eastAsia="Times New Roman" w:cs="Times New Roman"/>
          <w:szCs w:val="24"/>
        </w:rPr>
        <w:t>If you choose to sell a stock, the investment return of that stock is realized and will be reflected in your final investment return.</w:t>
      </w:r>
    </w:p>
    <w:p w14:paraId="1D34783C" w14:textId="77777777" w:rsidR="000E5CB8" w:rsidRDefault="000E5CB8" w:rsidP="000E5CB8">
      <w:pPr>
        <w:spacing w:before="240" w:after="160" w:line="360" w:lineRule="auto"/>
        <w:jc w:val="both"/>
        <w:rPr>
          <w:rFonts w:eastAsia="Times New Roman" w:cs="Times New Roman"/>
          <w:szCs w:val="24"/>
        </w:rPr>
      </w:pPr>
      <w:r>
        <w:rPr>
          <w:rFonts w:eastAsia="Times New Roman" w:cs="Times New Roman"/>
          <w:szCs w:val="24"/>
        </w:rPr>
        <w:t>If you choose to hold a stock, the investment return will have a chance of further up or down. The investment return of that stock will be evaluated as of the future trading periods and to be reflected in your final investment return.</w:t>
      </w:r>
    </w:p>
    <w:p w14:paraId="00F56A78" w14:textId="77777777" w:rsidR="000E5CB8" w:rsidRDefault="000E5CB8" w:rsidP="000E5CB8">
      <w:pPr>
        <w:spacing w:before="240" w:after="160" w:line="360" w:lineRule="auto"/>
        <w:jc w:val="both"/>
        <w:rPr>
          <w:rFonts w:eastAsia="Times New Roman" w:cs="Times New Roman"/>
          <w:szCs w:val="24"/>
        </w:rPr>
      </w:pPr>
      <w:r>
        <w:rPr>
          <w:rFonts w:eastAsia="Times New Roman" w:cs="Times New Roman"/>
          <w:szCs w:val="24"/>
        </w:rPr>
        <w:t>Your decisions will have a direct impact on your investment return in the future, so it is important to think carefully.</w:t>
      </w:r>
    </w:p>
    <w:p w14:paraId="5DF72F41" w14:textId="650ED31C" w:rsidR="000E5CB8" w:rsidRPr="000E5CB8" w:rsidRDefault="000E5CB8" w:rsidP="000E5CB8">
      <w:pPr>
        <w:spacing w:before="0" w:after="160" w:line="360" w:lineRule="auto"/>
        <w:rPr>
          <w:rFonts w:ascii="Calibri" w:eastAsia="Calibri" w:hAnsi="Calibri" w:cs="Calibri"/>
          <w:sz w:val="22"/>
        </w:rPr>
      </w:pPr>
      <w:r>
        <w:rPr>
          <w:rFonts w:eastAsia="Times New Roman" w:cs="Times New Roman"/>
          <w:szCs w:val="24"/>
        </w:rPr>
        <w:t xml:space="preserve">Good luck and remember your task </w:t>
      </w:r>
      <w:proofErr w:type="gramStart"/>
      <w:r>
        <w:rPr>
          <w:rFonts w:eastAsia="Times New Roman" w:cs="Times New Roman"/>
          <w:szCs w:val="24"/>
        </w:rPr>
        <w:t>is</w:t>
      </w:r>
      <w:proofErr w:type="gramEnd"/>
      <w:r>
        <w:rPr>
          <w:rFonts w:eastAsia="Times New Roman" w:cs="Times New Roman"/>
          <w:szCs w:val="24"/>
        </w:rPr>
        <w:t xml:space="preserve"> to maximize the investment return in the future (24 months in the future)!</w:t>
      </w:r>
    </w:p>
    <w:p w14:paraId="26DF43A3" w14:textId="55E9FF07" w:rsidR="000E5CB8" w:rsidRPr="000E5CB8" w:rsidRDefault="000E5CB8" w:rsidP="000E5CB8">
      <w:pPr>
        <w:pStyle w:val="Heading2"/>
      </w:pPr>
      <w:bookmarkStart w:id="2" w:name="_S1.4_Statement_displayed"/>
      <w:bookmarkEnd w:id="2"/>
      <w:r>
        <w:t>Statement displayed to the control group</w:t>
      </w:r>
    </w:p>
    <w:p w14:paraId="5E3283AD" w14:textId="77777777" w:rsidR="000E5CB8" w:rsidRDefault="000E5CB8" w:rsidP="000E5CB8">
      <w:pPr>
        <w:spacing w:line="360" w:lineRule="auto"/>
        <w:ind w:right="-4"/>
        <w:rPr>
          <w:rFonts w:eastAsia="Times New Roman" w:cs="Times New Roman"/>
          <w:b/>
          <w:szCs w:val="24"/>
        </w:rPr>
      </w:pPr>
      <w:r>
        <w:rPr>
          <w:rFonts w:eastAsia="Times New Roman" w:cs="Times New Roman"/>
          <w:b/>
          <w:szCs w:val="24"/>
        </w:rPr>
        <w:t>Little Facts of Stocks and Bonds</w:t>
      </w:r>
    </w:p>
    <w:p w14:paraId="52F27E48" w14:textId="77777777" w:rsidR="000E5CB8" w:rsidRDefault="000E5CB8" w:rsidP="000E5CB8">
      <w:pPr>
        <w:spacing w:line="360" w:lineRule="auto"/>
        <w:ind w:right="-4"/>
        <w:jc w:val="both"/>
        <w:rPr>
          <w:rFonts w:eastAsia="Times New Roman" w:cs="Times New Roman"/>
          <w:szCs w:val="24"/>
        </w:rPr>
      </w:pPr>
      <w:r>
        <w:rPr>
          <w:rFonts w:eastAsia="Times New Roman" w:cs="Times New Roman"/>
          <w:szCs w:val="24"/>
        </w:rPr>
        <w:t xml:space="preserve">Belgium claims to be home to the first exchange, with an exchange in Antwerp dating back to 1531. During the 16th century, the East India Company became the first </w:t>
      </w:r>
      <w:proofErr w:type="gramStart"/>
      <w:r>
        <w:rPr>
          <w:rFonts w:eastAsia="Times New Roman" w:cs="Times New Roman"/>
          <w:szCs w:val="24"/>
        </w:rPr>
        <w:t>publicly-traded</w:t>
      </w:r>
      <w:proofErr w:type="gramEnd"/>
      <w:r>
        <w:rPr>
          <w:rFonts w:eastAsia="Times New Roman" w:cs="Times New Roman"/>
          <w:szCs w:val="24"/>
        </w:rPr>
        <w:t xml:space="preserve"> company as it issued stock and paid dividends on proceeds from its voyages. The London Stock Exchange was created in 1773 and was followed by the New York Stock Exchange less than 20 years later.</w:t>
      </w:r>
    </w:p>
    <w:p w14:paraId="3BE3625A" w14:textId="77777777" w:rsidR="000E5CB8" w:rsidRDefault="000E5CB8" w:rsidP="000E5CB8">
      <w:pPr>
        <w:spacing w:line="360" w:lineRule="auto"/>
        <w:ind w:right="-4"/>
        <w:jc w:val="both"/>
        <w:rPr>
          <w:rFonts w:eastAsia="Times New Roman" w:cs="Times New Roman"/>
          <w:szCs w:val="24"/>
        </w:rPr>
      </w:pPr>
    </w:p>
    <w:p w14:paraId="424FB19F" w14:textId="7A5E9732" w:rsidR="000E5CB8" w:rsidRPr="000E5CB8" w:rsidRDefault="000E5CB8" w:rsidP="000E5CB8">
      <w:pPr>
        <w:spacing w:line="360" w:lineRule="auto"/>
        <w:ind w:right="-4"/>
        <w:jc w:val="both"/>
        <w:rPr>
          <w:rFonts w:eastAsia="Times New Roman" w:cs="Times New Roman"/>
          <w:szCs w:val="24"/>
        </w:rPr>
      </w:pPr>
      <w:r>
        <w:rPr>
          <w:rFonts w:eastAsia="Times New Roman" w:cs="Times New Roman"/>
          <w:szCs w:val="24"/>
        </w:rPr>
        <w:t xml:space="preserve">The earliest recorded bond </w:t>
      </w:r>
      <w:proofErr w:type="gramStart"/>
      <w:r>
        <w:rPr>
          <w:rFonts w:eastAsia="Times New Roman" w:cs="Times New Roman"/>
          <w:szCs w:val="24"/>
        </w:rPr>
        <w:t>dates back to</w:t>
      </w:r>
      <w:proofErr w:type="gramEnd"/>
      <w:r>
        <w:rPr>
          <w:rFonts w:eastAsia="Times New Roman" w:cs="Times New Roman"/>
          <w:szCs w:val="24"/>
        </w:rPr>
        <w:t xml:space="preserve"> 2400 BCE, as a stone tablet that recorded debt obligations that guaranteed repayment of grain. During the Middle Ages, governments began issuing debts to fund war efforts. In the 17th century, the Bank of England was created to finance the British Navy. The United States also began issuing Treasury bonds to support the Revolutionary War. </w:t>
      </w:r>
    </w:p>
    <w:p w14:paraId="065E0266" w14:textId="1B38FFE5" w:rsidR="000E5CB8" w:rsidRDefault="000E5CB8" w:rsidP="000E5CB8">
      <w:pPr>
        <w:pStyle w:val="Heading1"/>
      </w:pPr>
      <w:r>
        <w:lastRenderedPageBreak/>
        <w:t>Participant demographics</w:t>
      </w:r>
    </w:p>
    <w:p w14:paraId="432A6328" w14:textId="255672A5" w:rsidR="00CD2C98" w:rsidRPr="00787AAC" w:rsidRDefault="000E5CB8" w:rsidP="000E5CB8">
      <w:pPr>
        <w:spacing w:line="259" w:lineRule="auto"/>
        <w:rPr>
          <w:rFonts w:eastAsia="Times New Roman" w:cs="Times New Roman"/>
          <w:bCs/>
          <w:szCs w:val="24"/>
        </w:rPr>
      </w:pPr>
      <w:r w:rsidRPr="000E5CB8">
        <w:rPr>
          <w:rFonts w:eastAsia="Times New Roman" w:cs="Times New Roman"/>
          <w:bCs/>
          <w:szCs w:val="24"/>
        </w:rPr>
        <w:t xml:space="preserve">The table below reports the distribution of participants in terms of gender, age, and trading experience across the three </w:t>
      </w:r>
      <w:r w:rsidR="008820A1">
        <w:rPr>
          <w:rFonts w:eastAsia="Times New Roman" w:cs="Times New Roman"/>
          <w:bCs/>
          <w:szCs w:val="24"/>
        </w:rPr>
        <w:t>measurements</w:t>
      </w:r>
      <w:r w:rsidRPr="000E5CB8">
        <w:rPr>
          <w:rFonts w:eastAsia="Times New Roman" w:cs="Times New Roman"/>
          <w:bCs/>
          <w:szCs w:val="24"/>
        </w:rPr>
        <w:t>.</w:t>
      </w:r>
    </w:p>
    <w:p w14:paraId="7F23066A" w14:textId="7E509FDE" w:rsidR="000E5CB8" w:rsidRPr="00177647" w:rsidRDefault="000E5CB8" w:rsidP="000E5CB8">
      <w:pPr>
        <w:spacing w:after="120"/>
        <w:jc w:val="both"/>
        <w:rPr>
          <w:rFonts w:eastAsia="Times New Roman" w:cs="Times New Roman"/>
          <w:b/>
          <w:szCs w:val="24"/>
        </w:rPr>
      </w:pPr>
      <w:r w:rsidRPr="00177647">
        <w:rPr>
          <w:rFonts w:eastAsia="Times New Roman" w:cs="Times New Roman"/>
          <w:b/>
          <w:szCs w:val="24"/>
        </w:rPr>
        <w:t>Table S</w:t>
      </w:r>
      <w:r w:rsidRPr="00177647">
        <w:rPr>
          <w:rFonts w:eastAsia="Times New Roman" w:cs="Times New Roman"/>
          <w:b/>
          <w:szCs w:val="24"/>
        </w:rPr>
        <w:fldChar w:fldCharType="begin"/>
      </w:r>
      <w:r w:rsidRPr="00177647">
        <w:rPr>
          <w:rFonts w:eastAsia="Times New Roman" w:cs="Times New Roman"/>
          <w:b/>
          <w:szCs w:val="24"/>
        </w:rPr>
        <w:instrText xml:space="preserve"> SEQ Table_S \* ARABIC </w:instrText>
      </w:r>
      <w:r w:rsidRPr="00177647">
        <w:rPr>
          <w:rFonts w:eastAsia="Times New Roman" w:cs="Times New Roman"/>
          <w:b/>
          <w:szCs w:val="24"/>
        </w:rPr>
        <w:fldChar w:fldCharType="separate"/>
      </w:r>
      <w:r w:rsidRPr="00177647">
        <w:rPr>
          <w:rFonts w:eastAsia="Times New Roman" w:cs="Times New Roman"/>
          <w:b/>
          <w:noProof/>
          <w:szCs w:val="24"/>
        </w:rPr>
        <w:t>1</w:t>
      </w:r>
      <w:r w:rsidRPr="00177647">
        <w:rPr>
          <w:rFonts w:eastAsia="Times New Roman" w:cs="Times New Roman"/>
          <w:b/>
          <w:szCs w:val="24"/>
        </w:rPr>
        <w:fldChar w:fldCharType="end"/>
      </w:r>
      <w:r w:rsidRPr="00177647">
        <w:rPr>
          <w:rFonts w:eastAsia="Times New Roman" w:cs="Times New Roman"/>
          <w:b/>
          <w:szCs w:val="24"/>
        </w:rPr>
        <w:t>: Summary statistics of demographic information.</w:t>
      </w:r>
    </w:p>
    <w:p w14:paraId="7DBA05B1" w14:textId="5F3D8CBB" w:rsidR="000E5CB8" w:rsidRPr="00177647" w:rsidRDefault="000E5CB8" w:rsidP="000E5CB8">
      <w:pPr>
        <w:spacing w:after="120"/>
        <w:jc w:val="both"/>
        <w:rPr>
          <w:rFonts w:eastAsia="Times New Roman" w:cs="Times New Roman"/>
          <w:b/>
          <w:szCs w:val="24"/>
        </w:rPr>
      </w:pP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680"/>
        <w:gridCol w:w="2550"/>
        <w:gridCol w:w="1560"/>
        <w:gridCol w:w="1560"/>
        <w:gridCol w:w="1560"/>
      </w:tblGrid>
      <w:tr w:rsidR="000E5CB8" w14:paraId="30D70AAF" w14:textId="77777777" w:rsidTr="00BB405E">
        <w:trPr>
          <w:trHeight w:val="300"/>
        </w:trPr>
        <w:tc>
          <w:tcPr>
            <w:tcW w:w="1680" w:type="dxa"/>
            <w:tcBorders>
              <w:top w:val="single" w:sz="7" w:space="0" w:color="000000"/>
              <w:left w:val="single" w:sz="7" w:space="0" w:color="FFFFFF"/>
              <w:bottom w:val="single" w:sz="7" w:space="0" w:color="000000"/>
              <w:right w:val="single" w:sz="7" w:space="0" w:color="FFFFFF"/>
            </w:tcBorders>
            <w:tcMar>
              <w:top w:w="0" w:type="dxa"/>
              <w:left w:w="100" w:type="dxa"/>
              <w:bottom w:w="0" w:type="dxa"/>
              <w:right w:w="100" w:type="dxa"/>
            </w:tcMar>
            <w:vAlign w:val="bottom"/>
          </w:tcPr>
          <w:p w14:paraId="64795ACC" w14:textId="77777777" w:rsidR="000E5CB8" w:rsidRPr="00787AAC" w:rsidRDefault="000E5CB8" w:rsidP="00787AAC">
            <w:pPr>
              <w:spacing w:before="0" w:after="0" w:line="276" w:lineRule="auto"/>
              <w:jc w:val="both"/>
              <w:rPr>
                <w:rFonts w:eastAsia="Times New Roman" w:cs="Times New Roman"/>
                <w:b/>
                <w:sz w:val="20"/>
                <w:szCs w:val="20"/>
              </w:rPr>
            </w:pPr>
          </w:p>
        </w:tc>
        <w:tc>
          <w:tcPr>
            <w:tcW w:w="2550" w:type="dxa"/>
            <w:tcBorders>
              <w:top w:val="single" w:sz="7" w:space="0" w:color="000000"/>
              <w:left w:val="single" w:sz="7" w:space="0" w:color="FFFFFF"/>
              <w:bottom w:val="single" w:sz="7" w:space="0" w:color="000000"/>
              <w:right w:val="single" w:sz="7" w:space="0" w:color="FFFFFF"/>
            </w:tcBorders>
            <w:tcMar>
              <w:top w:w="0" w:type="dxa"/>
              <w:left w:w="100" w:type="dxa"/>
              <w:bottom w:w="0" w:type="dxa"/>
              <w:right w:w="100" w:type="dxa"/>
            </w:tcMar>
            <w:vAlign w:val="bottom"/>
          </w:tcPr>
          <w:p w14:paraId="1E9D3BEC" w14:textId="77777777" w:rsidR="000E5CB8" w:rsidRPr="00787AAC" w:rsidRDefault="000E5CB8" w:rsidP="00787AAC">
            <w:pPr>
              <w:spacing w:before="0" w:after="0" w:line="276" w:lineRule="auto"/>
              <w:jc w:val="both"/>
              <w:rPr>
                <w:rFonts w:eastAsia="Times New Roman" w:cs="Times New Roman"/>
                <w:b/>
                <w:sz w:val="20"/>
                <w:szCs w:val="20"/>
              </w:rPr>
            </w:pPr>
            <w:r w:rsidRPr="00787AAC">
              <w:rPr>
                <w:rFonts w:eastAsia="Times New Roman" w:cs="Times New Roman"/>
                <w:b/>
                <w:sz w:val="20"/>
                <w:szCs w:val="20"/>
              </w:rPr>
              <w:t xml:space="preserve"> </w:t>
            </w:r>
          </w:p>
        </w:tc>
        <w:tc>
          <w:tcPr>
            <w:tcW w:w="1560" w:type="dxa"/>
            <w:tcBorders>
              <w:top w:val="single" w:sz="7" w:space="0" w:color="000000"/>
              <w:left w:val="single" w:sz="7" w:space="0" w:color="FFFFFF"/>
              <w:bottom w:val="single" w:sz="8" w:space="0" w:color="000000"/>
              <w:right w:val="single" w:sz="7" w:space="0" w:color="FFFFFF"/>
            </w:tcBorders>
            <w:tcMar>
              <w:top w:w="0" w:type="dxa"/>
              <w:left w:w="100" w:type="dxa"/>
              <w:bottom w:w="0" w:type="dxa"/>
              <w:right w:w="100" w:type="dxa"/>
            </w:tcMar>
            <w:vAlign w:val="bottom"/>
          </w:tcPr>
          <w:p w14:paraId="11109139" w14:textId="31B01EB0" w:rsidR="000E5CB8" w:rsidRPr="00787AAC" w:rsidRDefault="008820A1"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 xml:space="preserve">Measurement </w:t>
            </w:r>
            <w:r w:rsidR="000E5CB8" w:rsidRPr="00787AAC">
              <w:rPr>
                <w:rFonts w:eastAsia="Times New Roman" w:cs="Times New Roman"/>
                <w:sz w:val="20"/>
                <w:szCs w:val="20"/>
              </w:rPr>
              <w:t>1</w:t>
            </w:r>
          </w:p>
        </w:tc>
        <w:tc>
          <w:tcPr>
            <w:tcW w:w="1560" w:type="dxa"/>
            <w:tcBorders>
              <w:top w:val="single" w:sz="7" w:space="0" w:color="000000"/>
              <w:left w:val="single" w:sz="7" w:space="0" w:color="FFFFFF"/>
              <w:bottom w:val="single" w:sz="8" w:space="0" w:color="000000"/>
              <w:right w:val="single" w:sz="7" w:space="0" w:color="FFFFFF"/>
            </w:tcBorders>
            <w:tcMar>
              <w:top w:w="0" w:type="dxa"/>
              <w:left w:w="100" w:type="dxa"/>
              <w:bottom w:w="0" w:type="dxa"/>
              <w:right w:w="100" w:type="dxa"/>
            </w:tcMar>
            <w:vAlign w:val="bottom"/>
          </w:tcPr>
          <w:p w14:paraId="439FEBEF" w14:textId="4C961210" w:rsidR="000E5CB8" w:rsidRPr="00787AAC" w:rsidRDefault="008820A1"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 xml:space="preserve">Measurement </w:t>
            </w:r>
            <w:r w:rsidR="000E5CB8" w:rsidRPr="00787AAC">
              <w:rPr>
                <w:rFonts w:eastAsia="Times New Roman" w:cs="Times New Roman"/>
                <w:sz w:val="20"/>
                <w:szCs w:val="20"/>
              </w:rPr>
              <w:t>2</w:t>
            </w:r>
          </w:p>
        </w:tc>
        <w:tc>
          <w:tcPr>
            <w:tcW w:w="1560" w:type="dxa"/>
            <w:tcBorders>
              <w:top w:val="single" w:sz="7" w:space="0" w:color="000000"/>
              <w:left w:val="single" w:sz="7" w:space="0" w:color="FFFFFF"/>
              <w:bottom w:val="single" w:sz="8" w:space="0" w:color="000000"/>
              <w:right w:val="single" w:sz="7" w:space="0" w:color="FFFFFF"/>
            </w:tcBorders>
            <w:tcMar>
              <w:top w:w="0" w:type="dxa"/>
              <w:left w:w="100" w:type="dxa"/>
              <w:bottom w:w="0" w:type="dxa"/>
              <w:right w:w="100" w:type="dxa"/>
            </w:tcMar>
            <w:vAlign w:val="bottom"/>
          </w:tcPr>
          <w:p w14:paraId="692AFA73" w14:textId="343FDEA2" w:rsidR="000E5CB8" w:rsidRPr="00787AAC" w:rsidRDefault="008820A1"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Measurement</w:t>
            </w:r>
            <w:r w:rsidR="000E5CB8" w:rsidRPr="00787AAC">
              <w:rPr>
                <w:rFonts w:eastAsia="Times New Roman" w:cs="Times New Roman"/>
                <w:sz w:val="20"/>
                <w:szCs w:val="20"/>
              </w:rPr>
              <w:t xml:space="preserve"> 3</w:t>
            </w:r>
          </w:p>
        </w:tc>
      </w:tr>
      <w:tr w:rsidR="000E5CB8" w14:paraId="4C054EF6" w14:textId="77777777" w:rsidTr="00BB405E">
        <w:trPr>
          <w:trHeight w:val="300"/>
        </w:trPr>
        <w:tc>
          <w:tcPr>
            <w:tcW w:w="1680" w:type="dxa"/>
            <w:tcBorders>
              <w:top w:val="single" w:sz="7" w:space="0" w:color="000000"/>
              <w:left w:val="single" w:sz="7" w:space="0" w:color="FFFFFF"/>
              <w:bottom w:val="single" w:sz="7" w:space="0" w:color="FFFFFF"/>
              <w:right w:val="single" w:sz="7" w:space="0" w:color="FFFFFF"/>
            </w:tcBorders>
            <w:tcMar>
              <w:top w:w="0" w:type="dxa"/>
              <w:left w:w="100" w:type="dxa"/>
              <w:bottom w:w="0" w:type="dxa"/>
              <w:right w:w="100" w:type="dxa"/>
            </w:tcMar>
            <w:vAlign w:val="bottom"/>
          </w:tcPr>
          <w:p w14:paraId="44C1AD8C" w14:textId="77777777" w:rsidR="000E5CB8" w:rsidRPr="00787AAC" w:rsidRDefault="000E5CB8" w:rsidP="00787AAC">
            <w:pPr>
              <w:spacing w:before="0" w:after="0" w:line="276" w:lineRule="auto"/>
              <w:rPr>
                <w:rFonts w:eastAsia="Times New Roman" w:cs="Times New Roman"/>
                <w:sz w:val="20"/>
                <w:szCs w:val="20"/>
              </w:rPr>
            </w:pPr>
            <w:r w:rsidRPr="00787AAC">
              <w:rPr>
                <w:rFonts w:eastAsia="Times New Roman" w:cs="Times New Roman"/>
                <w:sz w:val="20"/>
                <w:szCs w:val="20"/>
              </w:rPr>
              <w:t>No. of Participants</w:t>
            </w:r>
          </w:p>
        </w:tc>
        <w:tc>
          <w:tcPr>
            <w:tcW w:w="2550" w:type="dxa"/>
            <w:tcBorders>
              <w:top w:val="single" w:sz="7" w:space="0" w:color="000000"/>
              <w:left w:val="single" w:sz="7" w:space="0" w:color="FFFFFF"/>
              <w:bottom w:val="single" w:sz="7" w:space="0" w:color="FFFFFF"/>
              <w:right w:val="single" w:sz="8" w:space="0" w:color="FFFFFF"/>
            </w:tcBorders>
            <w:tcMar>
              <w:top w:w="0" w:type="dxa"/>
              <w:left w:w="100" w:type="dxa"/>
              <w:bottom w:w="0" w:type="dxa"/>
              <w:right w:w="100" w:type="dxa"/>
            </w:tcMar>
            <w:vAlign w:val="bottom"/>
          </w:tcPr>
          <w:p w14:paraId="552BA2C2" w14:textId="77777777" w:rsidR="000E5CB8" w:rsidRPr="00787AAC" w:rsidRDefault="000E5CB8" w:rsidP="00787AAC">
            <w:pPr>
              <w:spacing w:before="0" w:after="0" w:line="276" w:lineRule="auto"/>
              <w:jc w:val="both"/>
              <w:rPr>
                <w:rFonts w:eastAsia="Times New Roman" w:cs="Times New Roman"/>
                <w:sz w:val="20"/>
                <w:szCs w:val="20"/>
              </w:rPr>
            </w:pPr>
          </w:p>
        </w:tc>
        <w:tc>
          <w:tcPr>
            <w:tcW w:w="1560" w:type="dxa"/>
            <w:tcBorders>
              <w:top w:val="single" w:sz="8" w:space="0" w:color="000000"/>
              <w:left w:val="single" w:sz="8" w:space="0" w:color="FFFFFF"/>
              <w:bottom w:val="single" w:sz="4" w:space="0" w:color="auto"/>
              <w:right w:val="single" w:sz="8" w:space="0" w:color="FFFFFF"/>
            </w:tcBorders>
            <w:tcMar>
              <w:top w:w="0" w:type="dxa"/>
              <w:left w:w="100" w:type="dxa"/>
              <w:bottom w:w="0" w:type="dxa"/>
              <w:right w:w="100" w:type="dxa"/>
            </w:tcMar>
            <w:vAlign w:val="bottom"/>
          </w:tcPr>
          <w:p w14:paraId="060FD096"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132</w:t>
            </w:r>
          </w:p>
        </w:tc>
        <w:tc>
          <w:tcPr>
            <w:tcW w:w="1560" w:type="dxa"/>
            <w:tcBorders>
              <w:top w:val="single" w:sz="8" w:space="0" w:color="000000"/>
              <w:left w:val="single" w:sz="8" w:space="0" w:color="FFFFFF"/>
              <w:bottom w:val="single" w:sz="4" w:space="0" w:color="auto"/>
              <w:right w:val="single" w:sz="8" w:space="0" w:color="FFFFFF"/>
            </w:tcBorders>
            <w:tcMar>
              <w:top w:w="0" w:type="dxa"/>
              <w:left w:w="100" w:type="dxa"/>
              <w:bottom w:w="0" w:type="dxa"/>
              <w:right w:w="100" w:type="dxa"/>
            </w:tcMar>
            <w:vAlign w:val="bottom"/>
          </w:tcPr>
          <w:p w14:paraId="27C1B162"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118</w:t>
            </w:r>
          </w:p>
        </w:tc>
        <w:tc>
          <w:tcPr>
            <w:tcW w:w="1560" w:type="dxa"/>
            <w:tcBorders>
              <w:top w:val="single" w:sz="8" w:space="0" w:color="000000"/>
              <w:left w:val="single" w:sz="8" w:space="0" w:color="FFFFFF"/>
              <w:bottom w:val="single" w:sz="4" w:space="0" w:color="auto"/>
              <w:right w:val="single" w:sz="8" w:space="0" w:color="FFFFFF"/>
            </w:tcBorders>
            <w:tcMar>
              <w:top w:w="0" w:type="dxa"/>
              <w:left w:w="100" w:type="dxa"/>
              <w:bottom w:w="0" w:type="dxa"/>
              <w:right w:w="100" w:type="dxa"/>
            </w:tcMar>
            <w:vAlign w:val="bottom"/>
          </w:tcPr>
          <w:p w14:paraId="4CBEBA7E"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108</w:t>
            </w:r>
          </w:p>
        </w:tc>
      </w:tr>
      <w:tr w:rsidR="000E5CB8" w14:paraId="3BDEABCB" w14:textId="77777777" w:rsidTr="00BB405E">
        <w:trPr>
          <w:trHeight w:val="300"/>
        </w:trPr>
        <w:tc>
          <w:tcPr>
            <w:tcW w:w="1680" w:type="dxa"/>
            <w:tcBorders>
              <w:top w:val="single" w:sz="7" w:space="0" w:color="FFFFFF"/>
              <w:left w:val="single" w:sz="7" w:space="0" w:color="FFFFFF"/>
              <w:bottom w:val="single" w:sz="7" w:space="0" w:color="FFFFFF"/>
              <w:right w:val="single" w:sz="7" w:space="0" w:color="FFFFFF"/>
            </w:tcBorders>
            <w:tcMar>
              <w:top w:w="0" w:type="dxa"/>
              <w:left w:w="100" w:type="dxa"/>
              <w:bottom w:w="0" w:type="dxa"/>
              <w:right w:w="100" w:type="dxa"/>
            </w:tcMar>
            <w:vAlign w:val="bottom"/>
          </w:tcPr>
          <w:p w14:paraId="02B30F62"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Gender</w:t>
            </w:r>
          </w:p>
        </w:tc>
        <w:tc>
          <w:tcPr>
            <w:tcW w:w="2550" w:type="dxa"/>
            <w:tcBorders>
              <w:top w:val="single" w:sz="7" w:space="0" w:color="FFFFFF"/>
              <w:left w:val="single" w:sz="7" w:space="0" w:color="FFFFFF"/>
              <w:bottom w:val="single" w:sz="7" w:space="0" w:color="FFFFFF"/>
              <w:right w:val="single" w:sz="7" w:space="0" w:color="FFFFFF"/>
            </w:tcBorders>
            <w:tcMar>
              <w:top w:w="0" w:type="dxa"/>
              <w:left w:w="100" w:type="dxa"/>
              <w:bottom w:w="0" w:type="dxa"/>
              <w:right w:w="100" w:type="dxa"/>
            </w:tcMar>
            <w:vAlign w:val="bottom"/>
          </w:tcPr>
          <w:p w14:paraId="2A61D82D"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Male</w:t>
            </w:r>
          </w:p>
        </w:tc>
        <w:tc>
          <w:tcPr>
            <w:tcW w:w="1560" w:type="dxa"/>
            <w:tcBorders>
              <w:top w:val="single" w:sz="4" w:space="0" w:color="auto"/>
              <w:left w:val="single" w:sz="7" w:space="0" w:color="FFFFFF"/>
              <w:bottom w:val="single" w:sz="7" w:space="0" w:color="FFFFFF"/>
              <w:right w:val="single" w:sz="7" w:space="0" w:color="FFFFFF"/>
            </w:tcBorders>
            <w:tcMar>
              <w:top w:w="0" w:type="dxa"/>
              <w:left w:w="100" w:type="dxa"/>
              <w:bottom w:w="0" w:type="dxa"/>
              <w:right w:w="100" w:type="dxa"/>
            </w:tcMar>
            <w:vAlign w:val="bottom"/>
          </w:tcPr>
          <w:p w14:paraId="06AF0B53" w14:textId="3BF49753"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51</w:t>
            </w:r>
            <w:r w:rsidR="00DF2581" w:rsidRPr="00787AAC">
              <w:rPr>
                <w:rFonts w:eastAsia="Times New Roman" w:cs="Times New Roman"/>
                <w:sz w:val="20"/>
                <w:szCs w:val="20"/>
              </w:rPr>
              <w:t xml:space="preserve"> (38.6</w:t>
            </w:r>
            <w:r w:rsidR="00D03F49" w:rsidRPr="00787AAC">
              <w:rPr>
                <w:rFonts w:eastAsia="Times New Roman" w:cs="Times New Roman"/>
                <w:sz w:val="20"/>
                <w:szCs w:val="20"/>
              </w:rPr>
              <w:t>4</w:t>
            </w:r>
            <w:r w:rsidR="00DF2581" w:rsidRPr="00787AAC">
              <w:rPr>
                <w:rFonts w:eastAsia="Times New Roman" w:cs="Times New Roman"/>
                <w:sz w:val="20"/>
                <w:szCs w:val="20"/>
              </w:rPr>
              <w:t>%)</w:t>
            </w:r>
          </w:p>
        </w:tc>
        <w:tc>
          <w:tcPr>
            <w:tcW w:w="1560" w:type="dxa"/>
            <w:tcBorders>
              <w:top w:val="single" w:sz="4" w:space="0" w:color="auto"/>
              <w:left w:val="single" w:sz="7" w:space="0" w:color="FFFFFF"/>
              <w:bottom w:val="single" w:sz="7" w:space="0" w:color="FFFFFF"/>
              <w:right w:val="single" w:sz="7" w:space="0" w:color="FFFFFF"/>
            </w:tcBorders>
            <w:tcMar>
              <w:top w:w="0" w:type="dxa"/>
              <w:left w:w="100" w:type="dxa"/>
              <w:bottom w:w="0" w:type="dxa"/>
              <w:right w:w="100" w:type="dxa"/>
            </w:tcMar>
            <w:vAlign w:val="bottom"/>
          </w:tcPr>
          <w:p w14:paraId="04521286" w14:textId="7CF2B958"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47</w:t>
            </w:r>
            <w:r w:rsidR="00C71401" w:rsidRPr="00787AAC">
              <w:rPr>
                <w:rFonts w:eastAsia="Times New Roman" w:cs="Times New Roman"/>
                <w:sz w:val="20"/>
                <w:szCs w:val="20"/>
              </w:rPr>
              <w:t xml:space="preserve"> (39.83%)</w:t>
            </w:r>
          </w:p>
        </w:tc>
        <w:tc>
          <w:tcPr>
            <w:tcW w:w="1560" w:type="dxa"/>
            <w:tcBorders>
              <w:top w:val="single" w:sz="4" w:space="0" w:color="auto"/>
              <w:left w:val="single" w:sz="7" w:space="0" w:color="FFFFFF"/>
              <w:bottom w:val="single" w:sz="7" w:space="0" w:color="FFFFFF"/>
              <w:right w:val="single" w:sz="7" w:space="0" w:color="FFFFFF"/>
            </w:tcBorders>
            <w:tcMar>
              <w:top w:w="0" w:type="dxa"/>
              <w:left w:w="100" w:type="dxa"/>
              <w:bottom w:w="0" w:type="dxa"/>
              <w:right w:w="100" w:type="dxa"/>
            </w:tcMar>
            <w:vAlign w:val="bottom"/>
          </w:tcPr>
          <w:p w14:paraId="5B9D47F7" w14:textId="35C63D52"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45</w:t>
            </w:r>
            <w:r w:rsidR="00163B34" w:rsidRPr="00787AAC">
              <w:rPr>
                <w:rFonts w:eastAsia="Times New Roman" w:cs="Times New Roman"/>
                <w:sz w:val="20"/>
                <w:szCs w:val="20"/>
              </w:rPr>
              <w:t xml:space="preserve"> (41.67%)</w:t>
            </w:r>
          </w:p>
        </w:tc>
      </w:tr>
      <w:tr w:rsidR="000E5CB8" w14:paraId="05DE6526" w14:textId="77777777" w:rsidTr="00BB405E">
        <w:trPr>
          <w:trHeight w:val="300"/>
        </w:trPr>
        <w:tc>
          <w:tcPr>
            <w:tcW w:w="168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68715526" w14:textId="77777777" w:rsidR="000E5CB8" w:rsidRPr="00787AAC" w:rsidRDefault="000E5CB8" w:rsidP="00787AAC">
            <w:pPr>
              <w:spacing w:before="0" w:after="0" w:line="276" w:lineRule="auto"/>
              <w:jc w:val="both"/>
              <w:rPr>
                <w:rFonts w:eastAsia="Times New Roman" w:cs="Times New Roman"/>
                <w:sz w:val="20"/>
                <w:szCs w:val="20"/>
              </w:rPr>
            </w:pPr>
          </w:p>
        </w:tc>
        <w:tc>
          <w:tcPr>
            <w:tcW w:w="255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5EDC7ACE"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Female</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4B600F2C" w14:textId="089E9976"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80</w:t>
            </w:r>
            <w:r w:rsidR="00DF2581" w:rsidRPr="00787AAC">
              <w:rPr>
                <w:rFonts w:eastAsia="Times New Roman" w:cs="Times New Roman"/>
                <w:sz w:val="20"/>
                <w:szCs w:val="20"/>
              </w:rPr>
              <w:t xml:space="preserve"> (</w:t>
            </w:r>
            <w:r w:rsidR="00D03F49" w:rsidRPr="00787AAC">
              <w:rPr>
                <w:rFonts w:eastAsia="Times New Roman" w:cs="Times New Roman"/>
                <w:sz w:val="20"/>
                <w:szCs w:val="20"/>
              </w:rPr>
              <w:t>60.61%</w:t>
            </w:r>
            <w:r w:rsidR="00DF2581" w:rsidRPr="00787AAC">
              <w:rPr>
                <w:rFonts w:eastAsia="Times New Roman" w:cs="Times New Roman"/>
                <w:sz w:val="20"/>
                <w:szCs w:val="20"/>
              </w:rPr>
              <w:t>)</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3F32D8C3" w14:textId="1F715BE0"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70</w:t>
            </w:r>
            <w:r w:rsidR="00C71401" w:rsidRPr="00787AAC">
              <w:rPr>
                <w:rFonts w:eastAsia="Times New Roman" w:cs="Times New Roman"/>
                <w:sz w:val="20"/>
                <w:szCs w:val="20"/>
              </w:rPr>
              <w:t xml:space="preserve"> (59.32%)</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1CB27926" w14:textId="4570963B"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62</w:t>
            </w:r>
            <w:r w:rsidR="00163B34" w:rsidRPr="00787AAC">
              <w:rPr>
                <w:rFonts w:eastAsia="Times New Roman" w:cs="Times New Roman"/>
                <w:sz w:val="20"/>
                <w:szCs w:val="20"/>
              </w:rPr>
              <w:t xml:space="preserve"> (57.41%)</w:t>
            </w:r>
          </w:p>
        </w:tc>
      </w:tr>
      <w:tr w:rsidR="000E5CB8" w14:paraId="660D2FAC" w14:textId="77777777" w:rsidTr="00BB405E">
        <w:trPr>
          <w:trHeight w:val="300"/>
        </w:trPr>
        <w:tc>
          <w:tcPr>
            <w:tcW w:w="168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3FDB1B14" w14:textId="77777777" w:rsidR="000E5CB8" w:rsidRPr="00787AAC" w:rsidRDefault="000E5CB8" w:rsidP="00787AAC">
            <w:pPr>
              <w:spacing w:before="0" w:after="0" w:line="276" w:lineRule="auto"/>
              <w:jc w:val="both"/>
              <w:rPr>
                <w:rFonts w:eastAsia="Times New Roman" w:cs="Times New Roman"/>
                <w:sz w:val="20"/>
                <w:szCs w:val="20"/>
              </w:rPr>
            </w:pPr>
          </w:p>
        </w:tc>
        <w:tc>
          <w:tcPr>
            <w:tcW w:w="255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53AA918D"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Preferred not to say</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519EAC68" w14:textId="6367CE09"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w:t>
            </w:r>
            <w:r w:rsidR="00D03F49" w:rsidRPr="00787AAC">
              <w:rPr>
                <w:rFonts w:eastAsia="Times New Roman" w:cs="Times New Roman"/>
                <w:sz w:val="20"/>
                <w:szCs w:val="20"/>
              </w:rPr>
              <w:t xml:space="preserve"> (0.76%)</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4F48F7FC" w14:textId="2660B5A8"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w:t>
            </w:r>
            <w:r w:rsidR="00C71401" w:rsidRPr="00787AAC">
              <w:rPr>
                <w:rFonts w:eastAsia="Times New Roman" w:cs="Times New Roman"/>
                <w:sz w:val="20"/>
                <w:szCs w:val="20"/>
              </w:rPr>
              <w:t xml:space="preserve"> (0.85%)</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3D5E4F18" w14:textId="0BB349A6"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w:t>
            </w:r>
            <w:r w:rsidR="00163B34" w:rsidRPr="00787AAC">
              <w:rPr>
                <w:rFonts w:eastAsia="Times New Roman" w:cs="Times New Roman"/>
                <w:sz w:val="20"/>
                <w:szCs w:val="20"/>
              </w:rPr>
              <w:t xml:space="preserve"> (0.93%)</w:t>
            </w:r>
          </w:p>
        </w:tc>
      </w:tr>
      <w:tr w:rsidR="00DF2581" w14:paraId="7B3D74FD" w14:textId="77777777" w:rsidTr="00787AAC">
        <w:trPr>
          <w:trHeight w:val="300"/>
        </w:trPr>
        <w:tc>
          <w:tcPr>
            <w:tcW w:w="1680" w:type="dxa"/>
            <w:tcBorders>
              <w:top w:val="single" w:sz="7" w:space="0" w:color="FFFFFF"/>
              <w:left w:val="single" w:sz="7" w:space="0" w:color="FFFFFF"/>
              <w:bottom w:val="single" w:sz="4" w:space="0" w:color="auto"/>
              <w:right w:val="single" w:sz="7" w:space="0" w:color="FFFFFF"/>
            </w:tcBorders>
            <w:shd w:val="clear" w:color="auto" w:fill="auto"/>
            <w:tcMar>
              <w:top w:w="0" w:type="dxa"/>
              <w:left w:w="100" w:type="dxa"/>
              <w:bottom w:w="0" w:type="dxa"/>
              <w:right w:w="100" w:type="dxa"/>
            </w:tcMar>
            <w:vAlign w:val="bottom"/>
          </w:tcPr>
          <w:p w14:paraId="4AAC795B" w14:textId="77777777" w:rsidR="00DF2581" w:rsidRPr="00787AAC" w:rsidRDefault="00DF2581" w:rsidP="00787AAC">
            <w:pPr>
              <w:spacing w:before="0" w:after="0" w:line="276" w:lineRule="auto"/>
              <w:jc w:val="both"/>
              <w:rPr>
                <w:rFonts w:eastAsia="Times New Roman" w:cs="Times New Roman"/>
                <w:sz w:val="20"/>
                <w:szCs w:val="20"/>
              </w:rPr>
            </w:pPr>
          </w:p>
        </w:tc>
        <w:tc>
          <w:tcPr>
            <w:tcW w:w="2550" w:type="dxa"/>
            <w:tcBorders>
              <w:top w:val="single" w:sz="7" w:space="0" w:color="FFFFFF"/>
              <w:left w:val="single" w:sz="7" w:space="0" w:color="FFFFFF"/>
              <w:bottom w:val="single" w:sz="4" w:space="0" w:color="auto"/>
              <w:right w:val="single" w:sz="7" w:space="0" w:color="FFFFFF"/>
            </w:tcBorders>
            <w:shd w:val="clear" w:color="auto" w:fill="auto"/>
            <w:tcMar>
              <w:top w:w="0" w:type="dxa"/>
              <w:left w:w="100" w:type="dxa"/>
              <w:bottom w:w="0" w:type="dxa"/>
              <w:right w:w="100" w:type="dxa"/>
            </w:tcMar>
            <w:vAlign w:val="bottom"/>
          </w:tcPr>
          <w:p w14:paraId="55B885E7" w14:textId="77777777" w:rsidR="00DF2581" w:rsidRPr="00787AAC" w:rsidRDefault="00DF2581" w:rsidP="00787AAC">
            <w:pPr>
              <w:spacing w:before="0" w:after="0" w:line="276" w:lineRule="auto"/>
              <w:jc w:val="both"/>
              <w:rPr>
                <w:rFonts w:eastAsia="Times New Roman" w:cs="Times New Roman"/>
                <w:sz w:val="20"/>
                <w:szCs w:val="20"/>
              </w:rPr>
            </w:pPr>
          </w:p>
        </w:tc>
        <w:tc>
          <w:tcPr>
            <w:tcW w:w="1560" w:type="dxa"/>
            <w:tcBorders>
              <w:top w:val="single" w:sz="7" w:space="0" w:color="FFFFFF"/>
              <w:left w:val="single" w:sz="7" w:space="0" w:color="FFFFFF"/>
              <w:bottom w:val="single" w:sz="4" w:space="0" w:color="auto"/>
              <w:right w:val="single" w:sz="7" w:space="0" w:color="FFFFFF"/>
            </w:tcBorders>
            <w:shd w:val="clear" w:color="auto" w:fill="auto"/>
            <w:tcMar>
              <w:top w:w="0" w:type="dxa"/>
              <w:left w:w="100" w:type="dxa"/>
              <w:bottom w:w="0" w:type="dxa"/>
              <w:right w:w="100" w:type="dxa"/>
            </w:tcMar>
            <w:vAlign w:val="bottom"/>
          </w:tcPr>
          <w:p w14:paraId="22F5D3B3" w14:textId="77777777" w:rsidR="00DF2581" w:rsidRPr="00787AAC" w:rsidRDefault="00DF2581" w:rsidP="00787AAC">
            <w:pPr>
              <w:spacing w:before="0" w:after="0" w:line="276" w:lineRule="auto"/>
              <w:jc w:val="center"/>
              <w:rPr>
                <w:rFonts w:eastAsia="Times New Roman" w:cs="Times New Roman"/>
                <w:sz w:val="20"/>
                <w:szCs w:val="20"/>
              </w:rPr>
            </w:pPr>
          </w:p>
        </w:tc>
        <w:tc>
          <w:tcPr>
            <w:tcW w:w="1560" w:type="dxa"/>
            <w:tcBorders>
              <w:top w:val="single" w:sz="7" w:space="0" w:color="FFFFFF"/>
              <w:left w:val="single" w:sz="7" w:space="0" w:color="FFFFFF"/>
              <w:bottom w:val="single" w:sz="4" w:space="0" w:color="auto"/>
              <w:right w:val="single" w:sz="7" w:space="0" w:color="FFFFFF"/>
            </w:tcBorders>
            <w:shd w:val="clear" w:color="auto" w:fill="auto"/>
            <w:tcMar>
              <w:top w:w="0" w:type="dxa"/>
              <w:left w:w="100" w:type="dxa"/>
              <w:bottom w:w="0" w:type="dxa"/>
              <w:right w:w="100" w:type="dxa"/>
            </w:tcMar>
            <w:vAlign w:val="bottom"/>
          </w:tcPr>
          <w:p w14:paraId="4BC73944" w14:textId="77777777" w:rsidR="00DF2581" w:rsidRPr="00787AAC" w:rsidRDefault="00DF2581" w:rsidP="00787AAC">
            <w:pPr>
              <w:spacing w:before="0" w:after="0" w:line="276" w:lineRule="auto"/>
              <w:jc w:val="center"/>
              <w:rPr>
                <w:rFonts w:eastAsia="Times New Roman" w:cs="Times New Roman"/>
                <w:sz w:val="20"/>
                <w:szCs w:val="20"/>
              </w:rPr>
            </w:pPr>
          </w:p>
        </w:tc>
        <w:tc>
          <w:tcPr>
            <w:tcW w:w="1560" w:type="dxa"/>
            <w:tcBorders>
              <w:top w:val="single" w:sz="7" w:space="0" w:color="FFFFFF"/>
              <w:left w:val="single" w:sz="7" w:space="0" w:color="FFFFFF"/>
              <w:bottom w:val="single" w:sz="4" w:space="0" w:color="auto"/>
              <w:right w:val="single" w:sz="7" w:space="0" w:color="FFFFFF"/>
            </w:tcBorders>
            <w:shd w:val="clear" w:color="auto" w:fill="auto"/>
            <w:tcMar>
              <w:top w:w="0" w:type="dxa"/>
              <w:left w:w="100" w:type="dxa"/>
              <w:bottom w:w="0" w:type="dxa"/>
              <w:right w:w="100" w:type="dxa"/>
            </w:tcMar>
            <w:vAlign w:val="bottom"/>
          </w:tcPr>
          <w:p w14:paraId="34ECCB3B" w14:textId="77777777" w:rsidR="00DF2581" w:rsidRPr="00787AAC" w:rsidRDefault="00DF2581" w:rsidP="00787AAC">
            <w:pPr>
              <w:spacing w:before="0" w:after="0" w:line="276" w:lineRule="auto"/>
              <w:jc w:val="center"/>
              <w:rPr>
                <w:rFonts w:eastAsia="Times New Roman" w:cs="Times New Roman"/>
                <w:sz w:val="20"/>
                <w:szCs w:val="20"/>
              </w:rPr>
            </w:pPr>
          </w:p>
        </w:tc>
      </w:tr>
      <w:tr w:rsidR="000E5CB8" w14:paraId="30E1F7CE" w14:textId="77777777" w:rsidTr="00787AAC">
        <w:trPr>
          <w:trHeight w:val="300"/>
        </w:trPr>
        <w:tc>
          <w:tcPr>
            <w:tcW w:w="1680" w:type="dxa"/>
            <w:tcBorders>
              <w:top w:val="single" w:sz="4" w:space="0" w:color="auto"/>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22EABF2A" w14:textId="47D9C5C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Age</w:t>
            </w:r>
            <w:r w:rsidR="00C75AC5" w:rsidRPr="00787AAC">
              <w:rPr>
                <w:rFonts w:eastAsia="Times New Roman" w:cs="Times New Roman"/>
                <w:sz w:val="20"/>
                <w:szCs w:val="20"/>
              </w:rPr>
              <w:t xml:space="preserve"> Group</w:t>
            </w:r>
          </w:p>
        </w:tc>
        <w:tc>
          <w:tcPr>
            <w:tcW w:w="2550" w:type="dxa"/>
            <w:tcBorders>
              <w:top w:val="single" w:sz="4" w:space="0" w:color="auto"/>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22B47465"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18-25</w:t>
            </w:r>
          </w:p>
        </w:tc>
        <w:tc>
          <w:tcPr>
            <w:tcW w:w="1560" w:type="dxa"/>
            <w:tcBorders>
              <w:top w:val="single" w:sz="4" w:space="0" w:color="auto"/>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7FE1FAC3"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18</w:t>
            </w:r>
          </w:p>
        </w:tc>
        <w:tc>
          <w:tcPr>
            <w:tcW w:w="1560" w:type="dxa"/>
            <w:tcBorders>
              <w:top w:val="single" w:sz="4" w:space="0" w:color="auto"/>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1B5E1443"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15</w:t>
            </w:r>
          </w:p>
        </w:tc>
        <w:tc>
          <w:tcPr>
            <w:tcW w:w="1560" w:type="dxa"/>
            <w:tcBorders>
              <w:top w:val="single" w:sz="4" w:space="0" w:color="auto"/>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033C06EA"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12</w:t>
            </w:r>
          </w:p>
        </w:tc>
      </w:tr>
      <w:tr w:rsidR="000E5CB8" w14:paraId="4384DB62" w14:textId="77777777" w:rsidTr="00787AAC">
        <w:trPr>
          <w:trHeight w:val="300"/>
        </w:trPr>
        <w:tc>
          <w:tcPr>
            <w:tcW w:w="1680" w:type="dxa"/>
            <w:tcBorders>
              <w:top w:val="single" w:sz="8"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67EC6789" w14:textId="77777777" w:rsidR="000E5CB8" w:rsidRPr="00787AAC" w:rsidRDefault="000E5CB8" w:rsidP="00787AAC">
            <w:pPr>
              <w:spacing w:before="0" w:after="0" w:line="276" w:lineRule="auto"/>
              <w:jc w:val="both"/>
              <w:rPr>
                <w:rFonts w:eastAsia="Times New Roman" w:cs="Times New Roman"/>
                <w:sz w:val="20"/>
                <w:szCs w:val="20"/>
              </w:rPr>
            </w:pPr>
          </w:p>
        </w:tc>
        <w:tc>
          <w:tcPr>
            <w:tcW w:w="2550" w:type="dxa"/>
            <w:tcBorders>
              <w:top w:val="single" w:sz="8"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734CF178"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26-35</w:t>
            </w:r>
          </w:p>
        </w:tc>
        <w:tc>
          <w:tcPr>
            <w:tcW w:w="1560" w:type="dxa"/>
            <w:tcBorders>
              <w:top w:val="single" w:sz="8"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69D88EB7"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40</w:t>
            </w:r>
          </w:p>
        </w:tc>
        <w:tc>
          <w:tcPr>
            <w:tcW w:w="1560" w:type="dxa"/>
            <w:tcBorders>
              <w:top w:val="single" w:sz="8"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33E7E1B7"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35</w:t>
            </w:r>
          </w:p>
        </w:tc>
        <w:tc>
          <w:tcPr>
            <w:tcW w:w="1560" w:type="dxa"/>
            <w:tcBorders>
              <w:top w:val="single" w:sz="8"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61CAFE26"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31</w:t>
            </w:r>
          </w:p>
        </w:tc>
      </w:tr>
      <w:tr w:rsidR="000E5CB8" w14:paraId="15642571" w14:textId="77777777" w:rsidTr="00BB405E">
        <w:trPr>
          <w:trHeight w:val="300"/>
        </w:trPr>
        <w:tc>
          <w:tcPr>
            <w:tcW w:w="168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5AE127CD" w14:textId="77777777" w:rsidR="000E5CB8" w:rsidRPr="00787AAC" w:rsidRDefault="000E5CB8" w:rsidP="00787AAC">
            <w:pPr>
              <w:spacing w:before="0" w:after="0" w:line="276" w:lineRule="auto"/>
              <w:jc w:val="both"/>
              <w:rPr>
                <w:rFonts w:eastAsia="Times New Roman" w:cs="Times New Roman"/>
                <w:sz w:val="20"/>
                <w:szCs w:val="20"/>
              </w:rPr>
            </w:pPr>
          </w:p>
        </w:tc>
        <w:tc>
          <w:tcPr>
            <w:tcW w:w="255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0AC0BE37"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36-45</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1F4DF62F"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35</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0CEA3761"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32</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105B3099"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29</w:t>
            </w:r>
          </w:p>
        </w:tc>
      </w:tr>
      <w:tr w:rsidR="000E5CB8" w14:paraId="274C0CE0" w14:textId="77777777" w:rsidTr="00BB405E">
        <w:trPr>
          <w:trHeight w:val="300"/>
        </w:trPr>
        <w:tc>
          <w:tcPr>
            <w:tcW w:w="168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3DFD1AF2" w14:textId="77777777" w:rsidR="000E5CB8" w:rsidRPr="00787AAC" w:rsidRDefault="000E5CB8" w:rsidP="00787AAC">
            <w:pPr>
              <w:spacing w:before="0" w:after="0" w:line="276" w:lineRule="auto"/>
              <w:jc w:val="both"/>
              <w:rPr>
                <w:rFonts w:eastAsia="Times New Roman" w:cs="Times New Roman"/>
                <w:sz w:val="20"/>
                <w:szCs w:val="20"/>
              </w:rPr>
            </w:pPr>
          </w:p>
        </w:tc>
        <w:tc>
          <w:tcPr>
            <w:tcW w:w="255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31FF86EA"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46-55</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32E7800C"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27</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7628194F"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25</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7B5FDA71"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24</w:t>
            </w:r>
          </w:p>
        </w:tc>
      </w:tr>
      <w:tr w:rsidR="000E5CB8" w14:paraId="7266307C" w14:textId="77777777" w:rsidTr="00BB405E">
        <w:trPr>
          <w:trHeight w:val="300"/>
        </w:trPr>
        <w:tc>
          <w:tcPr>
            <w:tcW w:w="168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2B96AF8A" w14:textId="77777777" w:rsidR="000E5CB8" w:rsidRPr="00787AAC" w:rsidRDefault="000E5CB8" w:rsidP="00787AAC">
            <w:pPr>
              <w:spacing w:before="0" w:after="0" w:line="276" w:lineRule="auto"/>
              <w:jc w:val="both"/>
              <w:rPr>
                <w:rFonts w:eastAsia="Times New Roman" w:cs="Times New Roman"/>
                <w:sz w:val="20"/>
                <w:szCs w:val="20"/>
              </w:rPr>
            </w:pPr>
          </w:p>
        </w:tc>
        <w:tc>
          <w:tcPr>
            <w:tcW w:w="255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4ED90385"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55+</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7668DC9B"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12</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2FE4179A"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11</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5C6A3AFF"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12</w:t>
            </w:r>
          </w:p>
        </w:tc>
      </w:tr>
      <w:tr w:rsidR="00D03F49" w14:paraId="3243FC9B" w14:textId="77777777" w:rsidTr="00BB405E">
        <w:trPr>
          <w:trHeight w:val="300"/>
        </w:trPr>
        <w:tc>
          <w:tcPr>
            <w:tcW w:w="168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279B3EE4" w14:textId="77777777" w:rsidR="00D03F49" w:rsidRPr="00787AAC" w:rsidRDefault="00D03F49" w:rsidP="00787AAC">
            <w:pPr>
              <w:spacing w:before="0" w:after="0" w:line="276" w:lineRule="auto"/>
              <w:jc w:val="both"/>
              <w:rPr>
                <w:rFonts w:eastAsia="Times New Roman" w:cs="Times New Roman"/>
                <w:sz w:val="20"/>
                <w:szCs w:val="20"/>
              </w:rPr>
            </w:pPr>
          </w:p>
        </w:tc>
        <w:tc>
          <w:tcPr>
            <w:tcW w:w="255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09C88859" w14:textId="0BA153E6" w:rsidR="00D03F49" w:rsidRPr="00787AAC" w:rsidRDefault="00D03F49" w:rsidP="00787AAC">
            <w:pPr>
              <w:spacing w:before="0" w:after="0" w:line="276" w:lineRule="auto"/>
              <w:jc w:val="both"/>
              <w:rPr>
                <w:rFonts w:eastAsia="Times New Roman" w:cs="Times New Roman"/>
                <w:i/>
                <w:iCs/>
                <w:sz w:val="20"/>
                <w:szCs w:val="20"/>
              </w:rPr>
            </w:pPr>
            <w:r w:rsidRPr="00787AAC">
              <w:rPr>
                <w:rFonts w:eastAsia="Times New Roman" w:cs="Times New Roman"/>
                <w:i/>
                <w:iCs/>
                <w:sz w:val="20"/>
                <w:szCs w:val="20"/>
              </w:rPr>
              <w:t>Mean</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6D2377CD" w14:textId="5D3DDD58" w:rsidR="00D03F49" w:rsidRPr="00787AAC" w:rsidRDefault="00D03F49"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38.79</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04B7D987" w14:textId="7A6B66F3" w:rsidR="00D03F49" w:rsidRPr="00787AAC" w:rsidRDefault="00524794"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39.13</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1C20D2CE" w14:textId="7B103AF7" w:rsidR="00D03F49" w:rsidRPr="00787AAC" w:rsidRDefault="005E7325"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39.95</w:t>
            </w:r>
          </w:p>
        </w:tc>
      </w:tr>
      <w:tr w:rsidR="00D03F49" w14:paraId="113B818F" w14:textId="77777777" w:rsidTr="00BB405E">
        <w:trPr>
          <w:trHeight w:val="300"/>
        </w:trPr>
        <w:tc>
          <w:tcPr>
            <w:tcW w:w="168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75074EAE" w14:textId="77777777" w:rsidR="00D03F49" w:rsidRPr="00787AAC" w:rsidRDefault="00D03F49" w:rsidP="00787AAC">
            <w:pPr>
              <w:spacing w:before="0" w:after="0" w:line="276" w:lineRule="auto"/>
              <w:jc w:val="both"/>
              <w:rPr>
                <w:rFonts w:eastAsia="Times New Roman" w:cs="Times New Roman"/>
                <w:sz w:val="20"/>
                <w:szCs w:val="20"/>
              </w:rPr>
            </w:pPr>
          </w:p>
        </w:tc>
        <w:tc>
          <w:tcPr>
            <w:tcW w:w="255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3462715B" w14:textId="73F72B34" w:rsidR="00D03F49" w:rsidRPr="00787AAC" w:rsidRDefault="00D03F49" w:rsidP="00787AAC">
            <w:pPr>
              <w:spacing w:before="0" w:after="0" w:line="276" w:lineRule="auto"/>
              <w:jc w:val="both"/>
              <w:rPr>
                <w:rFonts w:eastAsia="Times New Roman" w:cs="Times New Roman"/>
                <w:i/>
                <w:iCs/>
                <w:sz w:val="20"/>
                <w:szCs w:val="20"/>
              </w:rPr>
            </w:pPr>
            <w:r w:rsidRPr="00787AAC">
              <w:rPr>
                <w:rFonts w:eastAsia="Times New Roman" w:cs="Times New Roman"/>
                <w:i/>
                <w:iCs/>
                <w:sz w:val="20"/>
                <w:szCs w:val="20"/>
              </w:rPr>
              <w:t>Standard Deviation</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3FA38B8C" w14:textId="3F54BB3B" w:rsidR="00D03F49" w:rsidRPr="00787AAC" w:rsidRDefault="00D03F49"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11.96</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002D4B63" w14:textId="5D500FE9" w:rsidR="00D03F49" w:rsidRPr="00787AAC" w:rsidRDefault="00524794"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11.99</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64B1BA0D" w14:textId="446DA3A7" w:rsidR="00D03F49" w:rsidRPr="00787AAC" w:rsidRDefault="005E7325"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12.14</w:t>
            </w:r>
          </w:p>
        </w:tc>
      </w:tr>
      <w:tr w:rsidR="00D03F49" w14:paraId="3A889F9E" w14:textId="77777777" w:rsidTr="00787AAC">
        <w:trPr>
          <w:trHeight w:val="300"/>
        </w:trPr>
        <w:tc>
          <w:tcPr>
            <w:tcW w:w="1680" w:type="dxa"/>
            <w:tcBorders>
              <w:top w:val="single" w:sz="7" w:space="0" w:color="FFFFFF"/>
              <w:left w:val="single" w:sz="7" w:space="0" w:color="FFFFFF"/>
              <w:bottom w:val="single" w:sz="4" w:space="0" w:color="auto"/>
              <w:right w:val="single" w:sz="7" w:space="0" w:color="FFFFFF"/>
            </w:tcBorders>
            <w:shd w:val="clear" w:color="auto" w:fill="auto"/>
            <w:tcMar>
              <w:top w:w="0" w:type="dxa"/>
              <w:left w:w="100" w:type="dxa"/>
              <w:bottom w:w="0" w:type="dxa"/>
              <w:right w:w="100" w:type="dxa"/>
            </w:tcMar>
            <w:vAlign w:val="bottom"/>
          </w:tcPr>
          <w:p w14:paraId="4B5E7280" w14:textId="77777777" w:rsidR="00D03F49" w:rsidRPr="00787AAC" w:rsidRDefault="00D03F49" w:rsidP="00787AAC">
            <w:pPr>
              <w:spacing w:before="0" w:after="0" w:line="276" w:lineRule="auto"/>
              <w:jc w:val="both"/>
              <w:rPr>
                <w:rFonts w:eastAsia="Times New Roman" w:cs="Times New Roman"/>
                <w:sz w:val="20"/>
                <w:szCs w:val="20"/>
              </w:rPr>
            </w:pPr>
          </w:p>
        </w:tc>
        <w:tc>
          <w:tcPr>
            <w:tcW w:w="2550" w:type="dxa"/>
            <w:tcBorders>
              <w:top w:val="single" w:sz="7" w:space="0" w:color="FFFFFF"/>
              <w:left w:val="single" w:sz="7" w:space="0" w:color="FFFFFF"/>
              <w:bottom w:val="single" w:sz="4" w:space="0" w:color="auto"/>
              <w:right w:val="single" w:sz="7" w:space="0" w:color="FFFFFF"/>
            </w:tcBorders>
            <w:shd w:val="clear" w:color="auto" w:fill="auto"/>
            <w:tcMar>
              <w:top w:w="0" w:type="dxa"/>
              <w:left w:w="100" w:type="dxa"/>
              <w:bottom w:w="0" w:type="dxa"/>
              <w:right w:w="100" w:type="dxa"/>
            </w:tcMar>
            <w:vAlign w:val="bottom"/>
          </w:tcPr>
          <w:p w14:paraId="015B6E39" w14:textId="77777777" w:rsidR="00D03F49" w:rsidRPr="00787AAC" w:rsidRDefault="00D03F49" w:rsidP="00787AAC">
            <w:pPr>
              <w:spacing w:before="0" w:after="0" w:line="276" w:lineRule="auto"/>
              <w:jc w:val="both"/>
              <w:rPr>
                <w:rFonts w:eastAsia="Times New Roman" w:cs="Times New Roman"/>
                <w:sz w:val="20"/>
                <w:szCs w:val="20"/>
              </w:rPr>
            </w:pPr>
          </w:p>
        </w:tc>
        <w:tc>
          <w:tcPr>
            <w:tcW w:w="1560" w:type="dxa"/>
            <w:tcBorders>
              <w:top w:val="single" w:sz="7" w:space="0" w:color="FFFFFF"/>
              <w:left w:val="single" w:sz="7" w:space="0" w:color="FFFFFF"/>
              <w:bottom w:val="single" w:sz="4" w:space="0" w:color="auto"/>
              <w:right w:val="single" w:sz="7" w:space="0" w:color="FFFFFF"/>
            </w:tcBorders>
            <w:shd w:val="clear" w:color="auto" w:fill="auto"/>
            <w:tcMar>
              <w:top w:w="0" w:type="dxa"/>
              <w:left w:w="100" w:type="dxa"/>
              <w:bottom w:w="0" w:type="dxa"/>
              <w:right w:w="100" w:type="dxa"/>
            </w:tcMar>
            <w:vAlign w:val="bottom"/>
          </w:tcPr>
          <w:p w14:paraId="2BA02C64" w14:textId="77777777" w:rsidR="00D03F49" w:rsidRPr="00787AAC" w:rsidRDefault="00D03F49" w:rsidP="00787AAC">
            <w:pPr>
              <w:spacing w:before="0" w:after="0" w:line="276" w:lineRule="auto"/>
              <w:jc w:val="center"/>
              <w:rPr>
                <w:rFonts w:eastAsia="Times New Roman" w:cs="Times New Roman"/>
                <w:sz w:val="20"/>
                <w:szCs w:val="20"/>
              </w:rPr>
            </w:pPr>
          </w:p>
        </w:tc>
        <w:tc>
          <w:tcPr>
            <w:tcW w:w="1560" w:type="dxa"/>
            <w:tcBorders>
              <w:top w:val="single" w:sz="7" w:space="0" w:color="FFFFFF"/>
              <w:left w:val="single" w:sz="7" w:space="0" w:color="FFFFFF"/>
              <w:bottom w:val="single" w:sz="4" w:space="0" w:color="auto"/>
              <w:right w:val="single" w:sz="7" w:space="0" w:color="FFFFFF"/>
            </w:tcBorders>
            <w:shd w:val="clear" w:color="auto" w:fill="auto"/>
            <w:tcMar>
              <w:top w:w="0" w:type="dxa"/>
              <w:left w:w="100" w:type="dxa"/>
              <w:bottom w:w="0" w:type="dxa"/>
              <w:right w:w="100" w:type="dxa"/>
            </w:tcMar>
            <w:vAlign w:val="bottom"/>
          </w:tcPr>
          <w:p w14:paraId="3AD3CE33" w14:textId="77777777" w:rsidR="00D03F49" w:rsidRPr="00787AAC" w:rsidRDefault="00D03F49" w:rsidP="00787AAC">
            <w:pPr>
              <w:spacing w:before="0" w:after="0" w:line="276" w:lineRule="auto"/>
              <w:jc w:val="center"/>
              <w:rPr>
                <w:rFonts w:eastAsia="Times New Roman" w:cs="Times New Roman"/>
                <w:sz w:val="20"/>
                <w:szCs w:val="20"/>
              </w:rPr>
            </w:pPr>
          </w:p>
        </w:tc>
        <w:tc>
          <w:tcPr>
            <w:tcW w:w="1560" w:type="dxa"/>
            <w:tcBorders>
              <w:top w:val="single" w:sz="7" w:space="0" w:color="FFFFFF"/>
              <w:left w:val="single" w:sz="7" w:space="0" w:color="FFFFFF"/>
              <w:bottom w:val="single" w:sz="4" w:space="0" w:color="auto"/>
              <w:right w:val="single" w:sz="7" w:space="0" w:color="FFFFFF"/>
            </w:tcBorders>
            <w:shd w:val="clear" w:color="auto" w:fill="auto"/>
            <w:tcMar>
              <w:top w:w="0" w:type="dxa"/>
              <w:left w:w="100" w:type="dxa"/>
              <w:bottom w:w="0" w:type="dxa"/>
              <w:right w:w="100" w:type="dxa"/>
            </w:tcMar>
            <w:vAlign w:val="bottom"/>
          </w:tcPr>
          <w:p w14:paraId="6A9A3FA5" w14:textId="77777777" w:rsidR="00D03F49" w:rsidRPr="00787AAC" w:rsidRDefault="00D03F49" w:rsidP="00787AAC">
            <w:pPr>
              <w:spacing w:before="0" w:after="0" w:line="276" w:lineRule="auto"/>
              <w:jc w:val="center"/>
              <w:rPr>
                <w:rFonts w:eastAsia="Times New Roman" w:cs="Times New Roman"/>
                <w:sz w:val="20"/>
                <w:szCs w:val="20"/>
              </w:rPr>
            </w:pPr>
          </w:p>
        </w:tc>
      </w:tr>
      <w:tr w:rsidR="000E5CB8" w14:paraId="63FABA69" w14:textId="77777777" w:rsidTr="00787AAC">
        <w:trPr>
          <w:trHeight w:val="300"/>
        </w:trPr>
        <w:tc>
          <w:tcPr>
            <w:tcW w:w="1680" w:type="dxa"/>
            <w:tcBorders>
              <w:top w:val="single" w:sz="4" w:space="0" w:color="auto"/>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555EFBCF"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Trading Experience (years)</w:t>
            </w:r>
          </w:p>
        </w:tc>
        <w:tc>
          <w:tcPr>
            <w:tcW w:w="2550" w:type="dxa"/>
            <w:tcBorders>
              <w:top w:val="single" w:sz="4" w:space="0" w:color="auto"/>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37EF0A4B"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0</w:t>
            </w:r>
          </w:p>
        </w:tc>
        <w:tc>
          <w:tcPr>
            <w:tcW w:w="1560" w:type="dxa"/>
            <w:tcBorders>
              <w:top w:val="single" w:sz="4" w:space="0" w:color="auto"/>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686AADC5"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89</w:t>
            </w:r>
          </w:p>
        </w:tc>
        <w:tc>
          <w:tcPr>
            <w:tcW w:w="1560" w:type="dxa"/>
            <w:tcBorders>
              <w:top w:val="single" w:sz="4" w:space="0" w:color="auto"/>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5F994631"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81</w:t>
            </w:r>
          </w:p>
        </w:tc>
        <w:tc>
          <w:tcPr>
            <w:tcW w:w="1560" w:type="dxa"/>
            <w:tcBorders>
              <w:top w:val="single" w:sz="4" w:space="0" w:color="auto"/>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1626A7A9"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70</w:t>
            </w:r>
          </w:p>
        </w:tc>
      </w:tr>
      <w:tr w:rsidR="000E5CB8" w14:paraId="0BEC28A2" w14:textId="77777777" w:rsidTr="00787AAC">
        <w:trPr>
          <w:trHeight w:val="300"/>
        </w:trPr>
        <w:tc>
          <w:tcPr>
            <w:tcW w:w="1680" w:type="dxa"/>
            <w:tcBorders>
              <w:top w:val="single" w:sz="8"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24CE3AF1" w14:textId="77777777" w:rsidR="000E5CB8" w:rsidRPr="00787AAC" w:rsidRDefault="000E5CB8" w:rsidP="00787AAC">
            <w:pPr>
              <w:spacing w:before="0" w:after="0" w:line="276" w:lineRule="auto"/>
              <w:jc w:val="both"/>
              <w:rPr>
                <w:rFonts w:eastAsia="Times New Roman" w:cs="Times New Roman"/>
                <w:sz w:val="20"/>
                <w:szCs w:val="20"/>
              </w:rPr>
            </w:pPr>
          </w:p>
        </w:tc>
        <w:tc>
          <w:tcPr>
            <w:tcW w:w="2550" w:type="dxa"/>
            <w:tcBorders>
              <w:top w:val="single" w:sz="8"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16B7FF81"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5-10</w:t>
            </w:r>
          </w:p>
        </w:tc>
        <w:tc>
          <w:tcPr>
            <w:tcW w:w="1560" w:type="dxa"/>
            <w:tcBorders>
              <w:top w:val="single" w:sz="8"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2BD1A413"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29</w:t>
            </w:r>
          </w:p>
        </w:tc>
        <w:tc>
          <w:tcPr>
            <w:tcW w:w="1560" w:type="dxa"/>
            <w:tcBorders>
              <w:top w:val="single" w:sz="8"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249026D3"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26</w:t>
            </w:r>
          </w:p>
        </w:tc>
        <w:tc>
          <w:tcPr>
            <w:tcW w:w="1560" w:type="dxa"/>
            <w:tcBorders>
              <w:top w:val="single" w:sz="8"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492E2FCA"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25</w:t>
            </w:r>
          </w:p>
        </w:tc>
      </w:tr>
      <w:tr w:rsidR="000E5CB8" w14:paraId="3B3B7C3F" w14:textId="77777777" w:rsidTr="00BB405E">
        <w:trPr>
          <w:trHeight w:val="300"/>
        </w:trPr>
        <w:tc>
          <w:tcPr>
            <w:tcW w:w="168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7DDF96EE" w14:textId="77777777" w:rsidR="000E5CB8" w:rsidRPr="00787AAC" w:rsidRDefault="000E5CB8" w:rsidP="00787AAC">
            <w:pPr>
              <w:spacing w:before="0" w:after="0" w:line="276" w:lineRule="auto"/>
              <w:jc w:val="both"/>
              <w:rPr>
                <w:rFonts w:eastAsia="Times New Roman" w:cs="Times New Roman"/>
                <w:sz w:val="20"/>
                <w:szCs w:val="20"/>
              </w:rPr>
            </w:pPr>
          </w:p>
        </w:tc>
        <w:tc>
          <w:tcPr>
            <w:tcW w:w="255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05AE1EA0"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6-10</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03D9A4D7"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4</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4F956EDF"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3</w:t>
            </w:r>
          </w:p>
        </w:tc>
        <w:tc>
          <w:tcPr>
            <w:tcW w:w="1560" w:type="dxa"/>
            <w:tcBorders>
              <w:top w:val="single" w:sz="7" w:space="0" w:color="FFFFFF"/>
              <w:left w:val="single" w:sz="7" w:space="0" w:color="FFFFFF"/>
              <w:bottom w:val="single" w:sz="7" w:space="0" w:color="FFFFFF"/>
              <w:right w:val="single" w:sz="7" w:space="0" w:color="FFFFFF"/>
            </w:tcBorders>
            <w:shd w:val="clear" w:color="auto" w:fill="auto"/>
            <w:tcMar>
              <w:top w:w="0" w:type="dxa"/>
              <w:left w:w="100" w:type="dxa"/>
              <w:bottom w:w="0" w:type="dxa"/>
              <w:right w:w="100" w:type="dxa"/>
            </w:tcMar>
            <w:vAlign w:val="bottom"/>
          </w:tcPr>
          <w:p w14:paraId="32CB45A4"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4</w:t>
            </w:r>
          </w:p>
        </w:tc>
      </w:tr>
      <w:tr w:rsidR="000E5CB8" w14:paraId="4B968C37" w14:textId="77777777" w:rsidTr="000E5CB8">
        <w:trPr>
          <w:trHeight w:val="300"/>
        </w:trPr>
        <w:tc>
          <w:tcPr>
            <w:tcW w:w="1680" w:type="dxa"/>
            <w:tcBorders>
              <w:top w:val="single" w:sz="7" w:space="0" w:color="FFFFFF"/>
              <w:left w:val="single" w:sz="7" w:space="0" w:color="FFFFFF"/>
              <w:bottom w:val="single" w:sz="8" w:space="0" w:color="FFFFFF"/>
              <w:right w:val="single" w:sz="7" w:space="0" w:color="FFFFFF"/>
            </w:tcBorders>
            <w:shd w:val="clear" w:color="auto" w:fill="auto"/>
            <w:tcMar>
              <w:top w:w="0" w:type="dxa"/>
              <w:left w:w="100" w:type="dxa"/>
              <w:bottom w:w="0" w:type="dxa"/>
              <w:right w:w="100" w:type="dxa"/>
            </w:tcMar>
            <w:vAlign w:val="bottom"/>
          </w:tcPr>
          <w:p w14:paraId="741A444A" w14:textId="77777777" w:rsidR="000E5CB8" w:rsidRPr="00787AAC" w:rsidRDefault="000E5CB8" w:rsidP="00787AAC">
            <w:pPr>
              <w:spacing w:before="0" w:after="0" w:line="276" w:lineRule="auto"/>
              <w:jc w:val="both"/>
              <w:rPr>
                <w:rFonts w:eastAsia="Times New Roman" w:cs="Times New Roman"/>
                <w:sz w:val="20"/>
                <w:szCs w:val="20"/>
              </w:rPr>
            </w:pPr>
          </w:p>
        </w:tc>
        <w:tc>
          <w:tcPr>
            <w:tcW w:w="2550" w:type="dxa"/>
            <w:tcBorders>
              <w:top w:val="single" w:sz="7" w:space="0" w:color="FFFFFF"/>
              <w:left w:val="single" w:sz="7" w:space="0" w:color="FFFFFF"/>
              <w:bottom w:val="single" w:sz="8" w:space="0" w:color="FFFFFF"/>
              <w:right w:val="single" w:sz="7" w:space="0" w:color="FFFFFF"/>
            </w:tcBorders>
            <w:shd w:val="clear" w:color="auto" w:fill="auto"/>
            <w:tcMar>
              <w:top w:w="0" w:type="dxa"/>
              <w:left w:w="100" w:type="dxa"/>
              <w:bottom w:w="0" w:type="dxa"/>
              <w:right w:w="100" w:type="dxa"/>
            </w:tcMar>
            <w:vAlign w:val="bottom"/>
          </w:tcPr>
          <w:p w14:paraId="2EBACF0F"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10+</w:t>
            </w:r>
          </w:p>
        </w:tc>
        <w:tc>
          <w:tcPr>
            <w:tcW w:w="1560" w:type="dxa"/>
            <w:tcBorders>
              <w:top w:val="single" w:sz="7" w:space="0" w:color="FFFFFF"/>
              <w:left w:val="single" w:sz="7" w:space="0" w:color="FFFFFF"/>
              <w:bottom w:val="single" w:sz="8" w:space="0" w:color="FFFFFF"/>
              <w:right w:val="single" w:sz="7" w:space="0" w:color="FFFFFF"/>
            </w:tcBorders>
            <w:shd w:val="clear" w:color="auto" w:fill="auto"/>
            <w:tcMar>
              <w:top w:w="0" w:type="dxa"/>
              <w:left w:w="100" w:type="dxa"/>
              <w:bottom w:w="0" w:type="dxa"/>
              <w:right w:w="100" w:type="dxa"/>
            </w:tcMar>
            <w:vAlign w:val="bottom"/>
          </w:tcPr>
          <w:p w14:paraId="4FA635CF"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9</w:t>
            </w:r>
          </w:p>
        </w:tc>
        <w:tc>
          <w:tcPr>
            <w:tcW w:w="1560" w:type="dxa"/>
            <w:tcBorders>
              <w:top w:val="single" w:sz="7" w:space="0" w:color="FFFFFF"/>
              <w:left w:val="single" w:sz="7" w:space="0" w:color="FFFFFF"/>
              <w:bottom w:val="single" w:sz="8" w:space="0" w:color="FFFFFF"/>
              <w:right w:val="single" w:sz="7" w:space="0" w:color="FFFFFF"/>
            </w:tcBorders>
            <w:shd w:val="clear" w:color="auto" w:fill="auto"/>
            <w:tcMar>
              <w:top w:w="0" w:type="dxa"/>
              <w:left w:w="100" w:type="dxa"/>
              <w:bottom w:w="0" w:type="dxa"/>
              <w:right w:w="100" w:type="dxa"/>
            </w:tcMar>
            <w:vAlign w:val="bottom"/>
          </w:tcPr>
          <w:p w14:paraId="366B2B5A"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8</w:t>
            </w:r>
          </w:p>
        </w:tc>
        <w:tc>
          <w:tcPr>
            <w:tcW w:w="1560" w:type="dxa"/>
            <w:tcBorders>
              <w:top w:val="single" w:sz="7" w:space="0" w:color="FFFFFF"/>
              <w:left w:val="single" w:sz="7" w:space="0" w:color="FFFFFF"/>
              <w:bottom w:val="single" w:sz="8" w:space="0" w:color="FFFFFF"/>
              <w:right w:val="single" w:sz="7" w:space="0" w:color="FFFFFF"/>
            </w:tcBorders>
            <w:shd w:val="clear" w:color="auto" w:fill="auto"/>
            <w:tcMar>
              <w:top w:w="0" w:type="dxa"/>
              <w:left w:w="100" w:type="dxa"/>
              <w:bottom w:w="0" w:type="dxa"/>
              <w:right w:w="100" w:type="dxa"/>
            </w:tcMar>
            <w:vAlign w:val="bottom"/>
          </w:tcPr>
          <w:p w14:paraId="486AFDC7"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9</w:t>
            </w:r>
          </w:p>
        </w:tc>
      </w:tr>
      <w:tr w:rsidR="000E5CB8" w14:paraId="42B7E630" w14:textId="77777777" w:rsidTr="00787AAC">
        <w:trPr>
          <w:trHeight w:val="300"/>
        </w:trPr>
        <w:tc>
          <w:tcPr>
            <w:tcW w:w="168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698DFA69" w14:textId="77777777" w:rsidR="000E5CB8" w:rsidRPr="00787AAC" w:rsidRDefault="000E5CB8" w:rsidP="00787AAC">
            <w:pPr>
              <w:spacing w:before="0" w:after="0" w:line="276" w:lineRule="auto"/>
              <w:jc w:val="both"/>
              <w:rPr>
                <w:rFonts w:eastAsia="Times New Roman" w:cs="Times New Roman"/>
                <w:sz w:val="20"/>
                <w:szCs w:val="20"/>
              </w:rPr>
            </w:pPr>
          </w:p>
        </w:tc>
        <w:tc>
          <w:tcPr>
            <w:tcW w:w="255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06CC8596" w14:textId="77777777" w:rsidR="000E5CB8" w:rsidRPr="00787AAC" w:rsidRDefault="000E5CB8" w:rsidP="00787AAC">
            <w:pPr>
              <w:spacing w:before="0" w:after="0" w:line="276" w:lineRule="auto"/>
              <w:jc w:val="both"/>
              <w:rPr>
                <w:rFonts w:eastAsia="Times New Roman" w:cs="Times New Roman"/>
                <w:sz w:val="20"/>
                <w:szCs w:val="20"/>
              </w:rPr>
            </w:pPr>
            <w:r w:rsidRPr="00787AAC">
              <w:rPr>
                <w:rFonts w:eastAsia="Times New Roman" w:cs="Times New Roman"/>
                <w:sz w:val="20"/>
                <w:szCs w:val="20"/>
              </w:rPr>
              <w:t>Preferred not to say</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6F2D6D22"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1</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3CC0A08C"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0</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44DBE39D" w14:textId="77777777" w:rsidR="000E5CB8" w:rsidRPr="00787AAC" w:rsidRDefault="000E5CB8" w:rsidP="00787AAC">
            <w:pPr>
              <w:spacing w:before="0" w:after="0" w:line="276" w:lineRule="auto"/>
              <w:jc w:val="center"/>
              <w:rPr>
                <w:rFonts w:eastAsia="Times New Roman" w:cs="Times New Roman"/>
                <w:sz w:val="20"/>
                <w:szCs w:val="20"/>
              </w:rPr>
            </w:pPr>
            <w:r w:rsidRPr="00787AAC">
              <w:rPr>
                <w:rFonts w:eastAsia="Times New Roman" w:cs="Times New Roman"/>
                <w:sz w:val="20"/>
                <w:szCs w:val="20"/>
              </w:rPr>
              <w:t>0</w:t>
            </w:r>
          </w:p>
        </w:tc>
      </w:tr>
      <w:tr w:rsidR="00D03F49" w14:paraId="113254FD" w14:textId="77777777" w:rsidTr="00787AAC">
        <w:trPr>
          <w:trHeight w:val="300"/>
        </w:trPr>
        <w:tc>
          <w:tcPr>
            <w:tcW w:w="168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10DA299B" w14:textId="77777777" w:rsidR="00D03F49" w:rsidRPr="00787AAC" w:rsidRDefault="00D03F49" w:rsidP="00787AAC">
            <w:pPr>
              <w:spacing w:before="0" w:after="0" w:line="276" w:lineRule="auto"/>
              <w:jc w:val="both"/>
              <w:rPr>
                <w:rFonts w:eastAsia="Times New Roman" w:cs="Times New Roman"/>
                <w:sz w:val="20"/>
                <w:szCs w:val="20"/>
              </w:rPr>
            </w:pPr>
          </w:p>
        </w:tc>
        <w:tc>
          <w:tcPr>
            <w:tcW w:w="255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1C7AE4B2" w14:textId="0479B69F" w:rsidR="00D03F49" w:rsidRPr="00787AAC" w:rsidRDefault="00D03F49" w:rsidP="00787AAC">
            <w:pPr>
              <w:spacing w:before="0" w:after="0" w:line="276" w:lineRule="auto"/>
              <w:jc w:val="both"/>
              <w:rPr>
                <w:rFonts w:eastAsia="Times New Roman" w:cs="Times New Roman"/>
                <w:i/>
                <w:iCs/>
                <w:sz w:val="20"/>
                <w:szCs w:val="20"/>
              </w:rPr>
            </w:pPr>
            <w:r w:rsidRPr="00787AAC">
              <w:rPr>
                <w:rFonts w:eastAsia="Times New Roman" w:cs="Times New Roman"/>
                <w:i/>
                <w:iCs/>
                <w:sz w:val="20"/>
                <w:szCs w:val="20"/>
              </w:rPr>
              <w:t>Mean</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31A43BC9" w14:textId="4C5F98CD" w:rsidR="00D03F49" w:rsidRPr="00787AAC" w:rsidRDefault="00D03F49"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1.94</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04964D90" w14:textId="746FAFB1" w:rsidR="00D03F49" w:rsidRPr="00787AAC" w:rsidRDefault="00524794"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1.89</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152A41FD" w14:textId="463CFE7F" w:rsidR="00D03F49" w:rsidRPr="00787AAC" w:rsidRDefault="005E7325"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2.23</w:t>
            </w:r>
          </w:p>
        </w:tc>
      </w:tr>
      <w:tr w:rsidR="00D03F49" w14:paraId="71315F89" w14:textId="77777777" w:rsidTr="00787AAC">
        <w:trPr>
          <w:trHeight w:val="300"/>
        </w:trPr>
        <w:tc>
          <w:tcPr>
            <w:tcW w:w="168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59B3DEE7" w14:textId="77777777" w:rsidR="00D03F49" w:rsidRPr="00787AAC" w:rsidRDefault="00D03F49" w:rsidP="00787AAC">
            <w:pPr>
              <w:spacing w:before="0" w:after="0" w:line="276" w:lineRule="auto"/>
              <w:jc w:val="both"/>
              <w:rPr>
                <w:rFonts w:eastAsia="Times New Roman" w:cs="Times New Roman"/>
                <w:sz w:val="20"/>
                <w:szCs w:val="20"/>
              </w:rPr>
            </w:pPr>
          </w:p>
        </w:tc>
        <w:tc>
          <w:tcPr>
            <w:tcW w:w="255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647B2938" w14:textId="0A75BC4E" w:rsidR="00D03F49" w:rsidRPr="00787AAC" w:rsidRDefault="00D03F49" w:rsidP="00787AAC">
            <w:pPr>
              <w:spacing w:before="0" w:after="0" w:line="276" w:lineRule="auto"/>
              <w:jc w:val="both"/>
              <w:rPr>
                <w:rFonts w:eastAsia="Times New Roman" w:cs="Times New Roman"/>
                <w:i/>
                <w:iCs/>
                <w:sz w:val="20"/>
                <w:szCs w:val="20"/>
              </w:rPr>
            </w:pPr>
            <w:r w:rsidRPr="00787AAC">
              <w:rPr>
                <w:rFonts w:eastAsia="Times New Roman" w:cs="Times New Roman"/>
                <w:i/>
                <w:iCs/>
                <w:sz w:val="20"/>
                <w:szCs w:val="20"/>
              </w:rPr>
              <w:t>Standard Deviation</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63E9395C" w14:textId="61C5A8EB" w:rsidR="00D03F49" w:rsidRPr="00787AAC" w:rsidRDefault="00D03F49"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4.36</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054A6D78" w14:textId="05CFEA85" w:rsidR="00D03F49" w:rsidRPr="00787AAC" w:rsidRDefault="00524794"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4.38</w:t>
            </w: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0" w:type="dxa"/>
              <w:left w:w="100" w:type="dxa"/>
              <w:bottom w:w="0" w:type="dxa"/>
              <w:right w:w="100" w:type="dxa"/>
            </w:tcMar>
            <w:vAlign w:val="bottom"/>
          </w:tcPr>
          <w:p w14:paraId="13564F6A" w14:textId="54054650" w:rsidR="00D03F49" w:rsidRPr="00787AAC" w:rsidRDefault="005E7325" w:rsidP="00787AAC">
            <w:pPr>
              <w:spacing w:before="0" w:after="0" w:line="276" w:lineRule="auto"/>
              <w:jc w:val="center"/>
              <w:rPr>
                <w:rFonts w:eastAsia="Times New Roman" w:cs="Times New Roman"/>
                <w:i/>
                <w:iCs/>
                <w:sz w:val="20"/>
                <w:szCs w:val="20"/>
              </w:rPr>
            </w:pPr>
            <w:r w:rsidRPr="00787AAC">
              <w:rPr>
                <w:rFonts w:eastAsia="Times New Roman" w:cs="Times New Roman"/>
                <w:i/>
                <w:iCs/>
                <w:sz w:val="20"/>
                <w:szCs w:val="20"/>
              </w:rPr>
              <w:t>4.73</w:t>
            </w:r>
          </w:p>
        </w:tc>
      </w:tr>
      <w:tr w:rsidR="00D03F49" w14:paraId="25495C50" w14:textId="77777777" w:rsidTr="00787AAC">
        <w:trPr>
          <w:trHeight w:val="86"/>
        </w:trPr>
        <w:tc>
          <w:tcPr>
            <w:tcW w:w="1680" w:type="dxa"/>
            <w:tcBorders>
              <w:top w:val="single" w:sz="8" w:space="0" w:color="FFFFFF"/>
              <w:left w:val="single" w:sz="8" w:space="0" w:color="FFFFFF"/>
              <w:bottom w:val="single" w:sz="4" w:space="0" w:color="auto"/>
              <w:right w:val="single" w:sz="8" w:space="0" w:color="FFFFFF"/>
            </w:tcBorders>
            <w:shd w:val="clear" w:color="auto" w:fill="auto"/>
            <w:tcMar>
              <w:top w:w="0" w:type="dxa"/>
              <w:left w:w="100" w:type="dxa"/>
              <w:bottom w:w="0" w:type="dxa"/>
              <w:right w:w="100" w:type="dxa"/>
            </w:tcMar>
            <w:vAlign w:val="bottom"/>
          </w:tcPr>
          <w:p w14:paraId="4D88B8D4" w14:textId="77777777" w:rsidR="00D03F49" w:rsidRPr="00787AAC" w:rsidRDefault="00D03F49" w:rsidP="00787AAC">
            <w:pPr>
              <w:spacing w:before="0" w:after="0" w:line="276" w:lineRule="auto"/>
              <w:jc w:val="both"/>
              <w:rPr>
                <w:rFonts w:eastAsia="Times New Roman" w:cs="Times New Roman"/>
                <w:sz w:val="20"/>
                <w:szCs w:val="20"/>
              </w:rPr>
            </w:pPr>
          </w:p>
        </w:tc>
        <w:tc>
          <w:tcPr>
            <w:tcW w:w="2550" w:type="dxa"/>
            <w:tcBorders>
              <w:top w:val="single" w:sz="8" w:space="0" w:color="FFFFFF"/>
              <w:left w:val="single" w:sz="8" w:space="0" w:color="FFFFFF"/>
              <w:bottom w:val="single" w:sz="4" w:space="0" w:color="auto"/>
              <w:right w:val="single" w:sz="8" w:space="0" w:color="FFFFFF"/>
            </w:tcBorders>
            <w:shd w:val="clear" w:color="auto" w:fill="auto"/>
            <w:tcMar>
              <w:top w:w="0" w:type="dxa"/>
              <w:left w:w="100" w:type="dxa"/>
              <w:bottom w:w="0" w:type="dxa"/>
              <w:right w:w="100" w:type="dxa"/>
            </w:tcMar>
            <w:vAlign w:val="bottom"/>
          </w:tcPr>
          <w:p w14:paraId="11277AAE" w14:textId="77777777" w:rsidR="00D03F49" w:rsidRPr="00787AAC" w:rsidRDefault="00D03F49" w:rsidP="00787AAC">
            <w:pPr>
              <w:spacing w:before="0" w:after="0" w:line="276" w:lineRule="auto"/>
              <w:jc w:val="both"/>
              <w:rPr>
                <w:rFonts w:eastAsia="Times New Roman" w:cs="Times New Roman"/>
                <w:sz w:val="20"/>
                <w:szCs w:val="20"/>
              </w:rPr>
            </w:pPr>
          </w:p>
        </w:tc>
        <w:tc>
          <w:tcPr>
            <w:tcW w:w="1560" w:type="dxa"/>
            <w:tcBorders>
              <w:top w:val="single" w:sz="8" w:space="0" w:color="FFFFFF"/>
              <w:left w:val="single" w:sz="8" w:space="0" w:color="FFFFFF"/>
              <w:bottom w:val="single" w:sz="4" w:space="0" w:color="auto"/>
              <w:right w:val="single" w:sz="8" w:space="0" w:color="FFFFFF"/>
            </w:tcBorders>
            <w:shd w:val="clear" w:color="auto" w:fill="auto"/>
            <w:tcMar>
              <w:top w:w="0" w:type="dxa"/>
              <w:left w:w="100" w:type="dxa"/>
              <w:bottom w:w="0" w:type="dxa"/>
              <w:right w:w="100" w:type="dxa"/>
            </w:tcMar>
            <w:vAlign w:val="bottom"/>
          </w:tcPr>
          <w:p w14:paraId="329A1AA3" w14:textId="77777777" w:rsidR="00D03F49" w:rsidRPr="00787AAC" w:rsidRDefault="00D03F49" w:rsidP="00787AAC">
            <w:pPr>
              <w:spacing w:before="0" w:after="0" w:line="276" w:lineRule="auto"/>
              <w:jc w:val="center"/>
              <w:rPr>
                <w:rFonts w:eastAsia="Times New Roman" w:cs="Times New Roman"/>
                <w:sz w:val="20"/>
                <w:szCs w:val="20"/>
              </w:rPr>
            </w:pPr>
          </w:p>
        </w:tc>
        <w:tc>
          <w:tcPr>
            <w:tcW w:w="1560" w:type="dxa"/>
            <w:tcBorders>
              <w:top w:val="single" w:sz="8" w:space="0" w:color="FFFFFF"/>
              <w:left w:val="single" w:sz="8" w:space="0" w:color="FFFFFF"/>
              <w:bottom w:val="single" w:sz="4" w:space="0" w:color="auto"/>
              <w:right w:val="single" w:sz="8" w:space="0" w:color="FFFFFF"/>
            </w:tcBorders>
            <w:shd w:val="clear" w:color="auto" w:fill="auto"/>
            <w:tcMar>
              <w:top w:w="0" w:type="dxa"/>
              <w:left w:w="100" w:type="dxa"/>
              <w:bottom w:w="0" w:type="dxa"/>
              <w:right w:w="100" w:type="dxa"/>
            </w:tcMar>
            <w:vAlign w:val="bottom"/>
          </w:tcPr>
          <w:p w14:paraId="5CFCA63F" w14:textId="77777777" w:rsidR="00D03F49" w:rsidRPr="00787AAC" w:rsidRDefault="00D03F49" w:rsidP="00787AAC">
            <w:pPr>
              <w:spacing w:before="0" w:after="0" w:line="276" w:lineRule="auto"/>
              <w:jc w:val="center"/>
              <w:rPr>
                <w:rFonts w:eastAsia="Times New Roman" w:cs="Times New Roman"/>
                <w:sz w:val="20"/>
                <w:szCs w:val="20"/>
              </w:rPr>
            </w:pPr>
          </w:p>
        </w:tc>
        <w:tc>
          <w:tcPr>
            <w:tcW w:w="1560" w:type="dxa"/>
            <w:tcBorders>
              <w:top w:val="single" w:sz="8" w:space="0" w:color="FFFFFF"/>
              <w:left w:val="single" w:sz="8" w:space="0" w:color="FFFFFF"/>
              <w:bottom w:val="single" w:sz="4" w:space="0" w:color="auto"/>
              <w:right w:val="single" w:sz="8" w:space="0" w:color="FFFFFF"/>
            </w:tcBorders>
            <w:shd w:val="clear" w:color="auto" w:fill="auto"/>
            <w:tcMar>
              <w:top w:w="0" w:type="dxa"/>
              <w:left w:w="100" w:type="dxa"/>
              <w:bottom w:w="0" w:type="dxa"/>
              <w:right w:w="100" w:type="dxa"/>
            </w:tcMar>
            <w:vAlign w:val="bottom"/>
          </w:tcPr>
          <w:p w14:paraId="6382A037" w14:textId="77777777" w:rsidR="00D03F49" w:rsidRPr="00787AAC" w:rsidRDefault="00D03F49" w:rsidP="00787AAC">
            <w:pPr>
              <w:spacing w:before="0" w:after="0" w:line="276" w:lineRule="auto"/>
              <w:jc w:val="center"/>
              <w:rPr>
                <w:rFonts w:eastAsia="Times New Roman" w:cs="Times New Roman"/>
                <w:sz w:val="20"/>
                <w:szCs w:val="20"/>
              </w:rPr>
            </w:pPr>
          </w:p>
        </w:tc>
      </w:tr>
    </w:tbl>
    <w:p w14:paraId="24068559" w14:textId="77777777" w:rsidR="000E5CB8" w:rsidRDefault="000E5CB8" w:rsidP="000E5CB8">
      <w:pPr>
        <w:spacing w:after="120" w:line="480" w:lineRule="auto"/>
        <w:jc w:val="both"/>
        <w:rPr>
          <w:rFonts w:eastAsia="Times New Roman" w:cs="Times New Roman"/>
          <w:b/>
          <w:szCs w:val="24"/>
        </w:rPr>
      </w:pPr>
    </w:p>
    <w:p w14:paraId="29366CDE" w14:textId="77777777" w:rsidR="000E5CB8" w:rsidRDefault="000E5CB8" w:rsidP="000E5CB8">
      <w:pPr>
        <w:spacing w:line="360" w:lineRule="auto"/>
        <w:jc w:val="both"/>
        <w:rPr>
          <w:rFonts w:eastAsia="Times New Roman" w:cs="Times New Roman"/>
          <w:szCs w:val="24"/>
        </w:rPr>
      </w:pPr>
    </w:p>
    <w:p w14:paraId="27FB49B5" w14:textId="77777777" w:rsidR="000E5CB8" w:rsidRDefault="000E5CB8" w:rsidP="000E5CB8">
      <w:pPr>
        <w:spacing w:line="360" w:lineRule="auto"/>
        <w:jc w:val="both"/>
        <w:rPr>
          <w:rFonts w:eastAsia="Times New Roman" w:cs="Times New Roman"/>
          <w:szCs w:val="24"/>
        </w:rPr>
      </w:pPr>
    </w:p>
    <w:p w14:paraId="014AE6C8" w14:textId="77777777" w:rsidR="00C75AC5" w:rsidRDefault="00C75AC5">
      <w:pPr>
        <w:spacing w:before="0" w:after="200" w:line="276" w:lineRule="auto"/>
        <w:rPr>
          <w:rFonts w:eastAsia="Cambria" w:cs="Times New Roman"/>
          <w:b/>
          <w:szCs w:val="24"/>
        </w:rPr>
      </w:pPr>
      <w:r>
        <w:br w:type="page"/>
      </w:r>
    </w:p>
    <w:p w14:paraId="60B21902" w14:textId="4766FD61" w:rsidR="00CD2C98" w:rsidRDefault="00CD2C98" w:rsidP="00CD2C98">
      <w:pPr>
        <w:pStyle w:val="Heading1"/>
      </w:pPr>
      <w:r>
        <w:lastRenderedPageBreak/>
        <w:t xml:space="preserve">Stock universe for </w:t>
      </w:r>
      <w:r w:rsidR="008820A1">
        <w:rPr>
          <w:rFonts w:eastAsia="Times New Roman"/>
          <w:sz w:val="20"/>
          <w:szCs w:val="20"/>
        </w:rPr>
        <w:t>Measurement</w:t>
      </w:r>
      <w:r w:rsidR="008820A1" w:rsidDel="008820A1">
        <w:t xml:space="preserve"> </w:t>
      </w:r>
      <w:r>
        <w:t xml:space="preserve">2 and </w:t>
      </w:r>
      <w:r w:rsidR="008820A1">
        <w:rPr>
          <w:rFonts w:eastAsia="Times New Roman"/>
          <w:sz w:val="20"/>
          <w:szCs w:val="20"/>
        </w:rPr>
        <w:t>Measurement</w:t>
      </w:r>
      <w:r w:rsidR="008820A1" w:rsidDel="008820A1">
        <w:t xml:space="preserve"> </w:t>
      </w:r>
      <w:r>
        <w:t>3</w:t>
      </w:r>
    </w:p>
    <w:p w14:paraId="2B764A54" w14:textId="77777777" w:rsidR="00CD2C98" w:rsidRPr="00177647" w:rsidRDefault="00CD2C98" w:rsidP="00CD2C98">
      <w:pPr>
        <w:spacing w:line="259" w:lineRule="auto"/>
        <w:rPr>
          <w:rFonts w:ascii="Calibri" w:eastAsia="Calibri" w:hAnsi="Calibri" w:cs="Calibri"/>
          <w:sz w:val="22"/>
        </w:rPr>
      </w:pPr>
    </w:p>
    <w:p w14:paraId="740E41DE" w14:textId="55135CA3" w:rsidR="00CD2C98" w:rsidRPr="00177647" w:rsidRDefault="00CD2C98" w:rsidP="00CD2C98">
      <w:pPr>
        <w:spacing w:line="360" w:lineRule="auto"/>
        <w:jc w:val="both"/>
        <w:rPr>
          <w:rFonts w:eastAsia="Times New Roman" w:cs="Times New Roman"/>
          <w:b/>
          <w:szCs w:val="24"/>
        </w:rPr>
      </w:pPr>
      <w:r w:rsidRPr="00177647">
        <w:rPr>
          <w:rFonts w:eastAsia="Times New Roman" w:cs="Times New Roman"/>
          <w:b/>
          <w:szCs w:val="24"/>
        </w:rPr>
        <w:t>Table S</w:t>
      </w:r>
      <w:r>
        <w:rPr>
          <w:rFonts w:eastAsia="Times New Roman" w:cs="Times New Roman"/>
          <w:b/>
          <w:szCs w:val="24"/>
        </w:rPr>
        <w:t>2</w:t>
      </w:r>
      <w:r w:rsidRPr="00177647">
        <w:rPr>
          <w:rFonts w:eastAsia="Times New Roman" w:cs="Times New Roman"/>
          <w:b/>
          <w:szCs w:val="24"/>
        </w:rPr>
        <w:t xml:space="preserve">: Stock Depicted in Choice Sets - </w:t>
      </w:r>
      <w:r w:rsidR="008820A1" w:rsidRPr="008820A1">
        <w:rPr>
          <w:rFonts w:eastAsia="Times New Roman" w:cs="Times New Roman"/>
          <w:b/>
          <w:szCs w:val="24"/>
        </w:rPr>
        <w:t>Measurement</w:t>
      </w:r>
      <w:r w:rsidRPr="00177647">
        <w:rPr>
          <w:rFonts w:eastAsia="Times New Roman" w:cs="Times New Roman"/>
          <w:b/>
          <w:szCs w:val="24"/>
        </w:rPr>
        <w:t xml:space="preserve"> 2</w:t>
      </w: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90"/>
        <w:gridCol w:w="1920"/>
        <w:gridCol w:w="1545"/>
        <w:gridCol w:w="1995"/>
      </w:tblGrid>
      <w:tr w:rsidR="00CD2C98" w14:paraId="36AFE7FB" w14:textId="77777777" w:rsidTr="00F25300">
        <w:trPr>
          <w:trHeight w:val="600"/>
        </w:trPr>
        <w:tc>
          <w:tcPr>
            <w:tcW w:w="3690" w:type="dxa"/>
            <w:tcBorders>
              <w:top w:val="single" w:sz="8" w:space="0" w:color="000000"/>
              <w:left w:val="single" w:sz="8" w:space="0" w:color="FFFFFF"/>
              <w:bottom w:val="single" w:sz="8" w:space="0" w:color="000000"/>
              <w:right w:val="single" w:sz="6" w:space="0" w:color="FFFFFF"/>
            </w:tcBorders>
            <w:shd w:val="clear" w:color="auto" w:fill="FFFFFF"/>
            <w:tcMar>
              <w:top w:w="0" w:type="dxa"/>
              <w:left w:w="100" w:type="dxa"/>
              <w:bottom w:w="0" w:type="dxa"/>
              <w:right w:w="100" w:type="dxa"/>
            </w:tcMar>
          </w:tcPr>
          <w:p w14:paraId="6201DB2E"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Stock</w:t>
            </w:r>
          </w:p>
        </w:tc>
        <w:tc>
          <w:tcPr>
            <w:tcW w:w="1920" w:type="dxa"/>
            <w:tcBorders>
              <w:top w:val="single" w:sz="8" w:space="0" w:color="000000"/>
              <w:left w:val="single" w:sz="6" w:space="0" w:color="FFFFFF"/>
              <w:bottom w:val="single" w:sz="8" w:space="0" w:color="000000"/>
              <w:right w:val="single" w:sz="6" w:space="0" w:color="FFFFFF"/>
            </w:tcBorders>
            <w:shd w:val="clear" w:color="auto" w:fill="FFFFFF"/>
            <w:tcMar>
              <w:top w:w="0" w:type="dxa"/>
              <w:left w:w="100" w:type="dxa"/>
              <w:bottom w:w="0" w:type="dxa"/>
              <w:right w:w="100" w:type="dxa"/>
            </w:tcMar>
          </w:tcPr>
          <w:p w14:paraId="7C426586" w14:textId="77777777" w:rsidR="00CD2C98" w:rsidRDefault="00CD2C98" w:rsidP="00F25300">
            <w:pPr>
              <w:spacing w:before="60" w:after="60" w:line="276" w:lineRule="auto"/>
              <w:jc w:val="center"/>
              <w:rPr>
                <w:rFonts w:eastAsia="Times New Roman" w:cs="Times New Roman"/>
                <w:b/>
                <w:sz w:val="20"/>
                <w:szCs w:val="20"/>
              </w:rPr>
            </w:pPr>
            <w:r>
              <w:rPr>
                <w:rFonts w:eastAsia="Times New Roman" w:cs="Times New Roman"/>
                <w:b/>
                <w:sz w:val="20"/>
                <w:szCs w:val="20"/>
              </w:rPr>
              <w:t>Pre-Decision Return</w:t>
            </w:r>
          </w:p>
        </w:tc>
        <w:tc>
          <w:tcPr>
            <w:tcW w:w="1545" w:type="dxa"/>
            <w:tcBorders>
              <w:top w:val="single" w:sz="8" w:space="0" w:color="000000"/>
              <w:left w:val="single" w:sz="6" w:space="0" w:color="FFFFFF"/>
              <w:bottom w:val="single" w:sz="8" w:space="0" w:color="000000"/>
              <w:right w:val="single" w:sz="6" w:space="0" w:color="FFFFFF"/>
            </w:tcBorders>
            <w:shd w:val="clear" w:color="auto" w:fill="FFFFFF"/>
            <w:tcMar>
              <w:top w:w="0" w:type="dxa"/>
              <w:left w:w="100" w:type="dxa"/>
              <w:bottom w:w="0" w:type="dxa"/>
              <w:right w:w="100" w:type="dxa"/>
            </w:tcMar>
          </w:tcPr>
          <w:p w14:paraId="1A3DC283" w14:textId="77777777" w:rsidR="00CD2C98" w:rsidRDefault="00CD2C98" w:rsidP="00F25300">
            <w:pPr>
              <w:spacing w:before="60" w:after="60" w:line="276" w:lineRule="auto"/>
              <w:jc w:val="center"/>
              <w:rPr>
                <w:rFonts w:eastAsia="Times New Roman" w:cs="Times New Roman"/>
                <w:b/>
                <w:sz w:val="20"/>
                <w:szCs w:val="20"/>
              </w:rPr>
            </w:pPr>
            <w:r>
              <w:rPr>
                <w:rFonts w:eastAsia="Times New Roman" w:cs="Times New Roman"/>
                <w:b/>
                <w:sz w:val="20"/>
                <w:szCs w:val="20"/>
              </w:rPr>
              <w:t>Post-Decision Return</w:t>
            </w:r>
          </w:p>
        </w:tc>
        <w:tc>
          <w:tcPr>
            <w:tcW w:w="1995" w:type="dxa"/>
            <w:tcBorders>
              <w:top w:val="single" w:sz="8" w:space="0" w:color="000000"/>
              <w:left w:val="single" w:sz="6" w:space="0" w:color="FFFFFF"/>
              <w:bottom w:val="single" w:sz="8" w:space="0" w:color="000000"/>
              <w:right w:val="single" w:sz="6" w:space="0" w:color="FFFFFF"/>
            </w:tcBorders>
            <w:shd w:val="clear" w:color="auto" w:fill="FFFFFF"/>
            <w:tcMar>
              <w:top w:w="0" w:type="dxa"/>
              <w:left w:w="100" w:type="dxa"/>
              <w:bottom w:w="0" w:type="dxa"/>
              <w:right w:w="100" w:type="dxa"/>
            </w:tcMar>
          </w:tcPr>
          <w:p w14:paraId="4E5BE6BE" w14:textId="77777777" w:rsidR="00CD2C98" w:rsidRDefault="00CD2C98" w:rsidP="00F25300">
            <w:pPr>
              <w:spacing w:before="60" w:after="60" w:line="276" w:lineRule="auto"/>
              <w:jc w:val="center"/>
              <w:rPr>
                <w:rFonts w:eastAsia="Times New Roman" w:cs="Times New Roman"/>
                <w:b/>
                <w:sz w:val="20"/>
                <w:szCs w:val="20"/>
              </w:rPr>
            </w:pPr>
            <w:r>
              <w:rPr>
                <w:rFonts w:eastAsia="Times New Roman" w:cs="Times New Roman"/>
                <w:b/>
                <w:sz w:val="20"/>
                <w:szCs w:val="20"/>
              </w:rPr>
              <w:t>Post-Decision Total Return</w:t>
            </w:r>
          </w:p>
        </w:tc>
      </w:tr>
      <w:tr w:rsidR="00CD2C98" w14:paraId="787A41B6"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156363AD"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3M Company</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0F38F02"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-26.90%</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3AC20B2E"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-1.57%</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4133BA2E"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5.34%</w:t>
            </w:r>
          </w:p>
        </w:tc>
      </w:tr>
      <w:tr w:rsidR="00CD2C98" w14:paraId="477E5410"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0537DC81"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The Boeing Company</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4B12FE3B"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5.90%</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32AFEE35"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-38.56%</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25239C1"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-38.19%</w:t>
            </w:r>
          </w:p>
        </w:tc>
      </w:tr>
      <w:tr w:rsidR="00CD2C98" w14:paraId="2E455474"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546BD76F"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JPMorgan Chase &amp; Co.</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48348D33"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-7.06%</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319A922"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16.47%</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A7A3B65"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22.94%</w:t>
            </w:r>
          </w:p>
        </w:tc>
      </w:tr>
      <w:tr w:rsidR="00CD2C98" w14:paraId="31FFE2BB"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34C5B9E9"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Cisco Systems, Inc.</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079FC55"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8.58%</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02D216CF"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34.99%</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50C1B314"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42.67%</w:t>
            </w:r>
          </w:p>
        </w:tc>
      </w:tr>
      <w:tr w:rsidR="00CD2C98" w14:paraId="1609AE03"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40A9EFF5"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Verizon Communications Inc.</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5267638B"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7.39%</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6362A7A8"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-11.43%</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5AC6C1E7"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-3.36%</w:t>
            </w:r>
          </w:p>
        </w:tc>
      </w:tr>
      <w:tr w:rsidR="00CD2C98" w14:paraId="79F33813"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0C655C92" w14:textId="77777777" w:rsidR="00CD2C98" w:rsidRDefault="00CD2C98" w:rsidP="00F25300">
            <w:pPr>
              <w:spacing w:before="60" w:after="60" w:line="276" w:lineRule="auto"/>
              <w:rPr>
                <w:rFonts w:eastAsia="Times New Roman" w:cs="Times New Roman"/>
                <w:b/>
                <w:sz w:val="20"/>
                <w:szCs w:val="20"/>
              </w:rPr>
            </w:pPr>
            <w:r>
              <w:rPr>
                <w:rFonts w:eastAsia="Times New Roman" w:cs="Times New Roman"/>
                <w:b/>
                <w:sz w:val="20"/>
                <w:szCs w:val="20"/>
              </w:rPr>
              <w:t>The Procter &amp; Gamble Company</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79CF859"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1.37%</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4BF047B9"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31.30%</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5BFC526E"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37.92%</w:t>
            </w:r>
          </w:p>
        </w:tc>
      </w:tr>
      <w:tr w:rsidR="00CD2C98" w14:paraId="2498B82E"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02BB233F"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Apple Inc.</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6043E28E"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-15.28%</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757440C"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129.69%</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59DA3E66"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133.10%</w:t>
            </w:r>
          </w:p>
        </w:tc>
      </w:tr>
      <w:tr w:rsidR="00CD2C98" w14:paraId="7CDBCDEB" w14:textId="77777777" w:rsidTr="00F25300">
        <w:trPr>
          <w:trHeight w:val="36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11DE907C"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Goldman Sachs Group Inc.</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2599B5F"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-31.49%</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62AA596F"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59.23%</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3C35F3EE"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65.93%</w:t>
            </w:r>
          </w:p>
        </w:tc>
      </w:tr>
      <w:tr w:rsidR="00CD2C98" w14:paraId="02C12D39"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1777B61F"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The Walt Disney Company</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66927F94"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-1.8%</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1D353313"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7.82%</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1CF51F5E"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7.82%</w:t>
            </w:r>
          </w:p>
        </w:tc>
      </w:tr>
      <w:tr w:rsidR="00CD2C98" w14:paraId="2854919C" w14:textId="77777777" w:rsidTr="00F25300">
        <w:trPr>
          <w:trHeight w:val="390"/>
        </w:trPr>
        <w:tc>
          <w:tcPr>
            <w:tcW w:w="3690" w:type="dxa"/>
            <w:tcBorders>
              <w:top w:val="single" w:sz="8" w:space="0" w:color="FFFFFF"/>
              <w:left w:val="single" w:sz="8" w:space="0" w:color="FFFFFF"/>
              <w:bottom w:val="single" w:sz="4" w:space="0" w:color="auto"/>
              <w:right w:val="single" w:sz="6" w:space="0" w:color="FFFFFF"/>
            </w:tcBorders>
            <w:shd w:val="clear" w:color="auto" w:fill="FFFFFF"/>
            <w:tcMar>
              <w:top w:w="0" w:type="dxa"/>
              <w:left w:w="100" w:type="dxa"/>
              <w:bottom w:w="0" w:type="dxa"/>
              <w:right w:w="100" w:type="dxa"/>
            </w:tcMar>
          </w:tcPr>
          <w:p w14:paraId="47F08F8A"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Amgen Inc.</w:t>
            </w:r>
          </w:p>
        </w:tc>
        <w:tc>
          <w:tcPr>
            <w:tcW w:w="1920" w:type="dxa"/>
            <w:tcBorders>
              <w:top w:val="single" w:sz="8" w:space="0" w:color="FFFFFF"/>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72BF84F0"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8.19%</w:t>
            </w:r>
          </w:p>
        </w:tc>
        <w:tc>
          <w:tcPr>
            <w:tcW w:w="1545" w:type="dxa"/>
            <w:tcBorders>
              <w:top w:val="single" w:sz="8" w:space="0" w:color="FFFFFF"/>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385BD9EF"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-4.95%</w:t>
            </w:r>
          </w:p>
        </w:tc>
        <w:tc>
          <w:tcPr>
            <w:tcW w:w="1995" w:type="dxa"/>
            <w:tcBorders>
              <w:top w:val="single" w:sz="8" w:space="0" w:color="FFFFFF"/>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36C46B49"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0.70%</w:t>
            </w:r>
          </w:p>
        </w:tc>
      </w:tr>
      <w:tr w:rsidR="00CD2C98" w14:paraId="320375D6" w14:textId="77777777" w:rsidTr="00F25300">
        <w:trPr>
          <w:trHeight w:val="390"/>
        </w:trPr>
        <w:tc>
          <w:tcPr>
            <w:tcW w:w="3690" w:type="dxa"/>
            <w:tcBorders>
              <w:top w:val="single" w:sz="4" w:space="0" w:color="auto"/>
              <w:left w:val="single" w:sz="8" w:space="0" w:color="FFFFFF"/>
              <w:bottom w:val="single" w:sz="4" w:space="0" w:color="auto"/>
              <w:right w:val="single" w:sz="6" w:space="0" w:color="FFFFFF"/>
            </w:tcBorders>
            <w:shd w:val="clear" w:color="auto" w:fill="FFFFFF"/>
            <w:tcMar>
              <w:top w:w="0" w:type="dxa"/>
              <w:left w:w="100" w:type="dxa"/>
              <w:bottom w:w="0" w:type="dxa"/>
              <w:right w:w="100" w:type="dxa"/>
            </w:tcMar>
          </w:tcPr>
          <w:p w14:paraId="4F62C917"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Average Return</w:t>
            </w:r>
          </w:p>
        </w:tc>
        <w:tc>
          <w:tcPr>
            <w:tcW w:w="1920" w:type="dxa"/>
            <w:tcBorders>
              <w:top w:val="single" w:sz="4" w:space="0" w:color="auto"/>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1BC952C5"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-5.11%</w:t>
            </w:r>
          </w:p>
        </w:tc>
        <w:tc>
          <w:tcPr>
            <w:tcW w:w="1545" w:type="dxa"/>
            <w:tcBorders>
              <w:top w:val="single" w:sz="4" w:space="0" w:color="auto"/>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15791A1F"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22.30%</w:t>
            </w:r>
          </w:p>
        </w:tc>
        <w:tc>
          <w:tcPr>
            <w:tcW w:w="1995" w:type="dxa"/>
            <w:tcBorders>
              <w:top w:val="single" w:sz="4" w:space="0" w:color="auto"/>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61EBE6D5"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27.49%</w:t>
            </w:r>
          </w:p>
        </w:tc>
      </w:tr>
    </w:tbl>
    <w:p w14:paraId="49CC6144" w14:textId="62D5B05B" w:rsidR="00CD2C98" w:rsidRDefault="00CD2C98" w:rsidP="00CD2C98">
      <w:pPr>
        <w:spacing w:after="120"/>
        <w:jc w:val="both"/>
        <w:rPr>
          <w:rFonts w:eastAsia="Times New Roman" w:cs="Times New Roman"/>
          <w:sz w:val="20"/>
          <w:szCs w:val="20"/>
        </w:rPr>
      </w:pPr>
      <w:r>
        <w:rPr>
          <w:rFonts w:eastAsia="Times New Roman" w:cs="Times New Roman"/>
          <w:i/>
          <w:sz w:val="20"/>
          <w:szCs w:val="20"/>
        </w:rPr>
        <w:t>Note</w:t>
      </w:r>
      <w:r>
        <w:rPr>
          <w:rFonts w:eastAsia="Times New Roman" w:cs="Times New Roman"/>
          <w:sz w:val="20"/>
          <w:szCs w:val="20"/>
        </w:rPr>
        <w:t xml:space="preserve">. (1) Pre-decision return reflects the stock performance from January 2018 to December 2018 and was shown to the participants when making their sell/hold decisions in </w:t>
      </w:r>
      <w:r w:rsidR="008820A1" w:rsidRPr="008820A1">
        <w:rPr>
          <w:rFonts w:eastAsia="Times New Roman" w:cs="Times New Roman"/>
          <w:sz w:val="20"/>
          <w:szCs w:val="20"/>
        </w:rPr>
        <w:t>Measurement</w:t>
      </w:r>
      <w:r w:rsidR="008820A1" w:rsidRPr="008820A1" w:rsidDel="008820A1">
        <w:rPr>
          <w:rFonts w:eastAsia="Times New Roman" w:cs="Times New Roman"/>
          <w:sz w:val="20"/>
          <w:szCs w:val="20"/>
        </w:rPr>
        <w:t xml:space="preserve"> </w:t>
      </w:r>
      <w:r>
        <w:rPr>
          <w:rFonts w:eastAsia="Times New Roman" w:cs="Times New Roman"/>
          <w:sz w:val="20"/>
          <w:szCs w:val="20"/>
        </w:rPr>
        <w:t xml:space="preserve">2. (2) The post-decision returns and post-decision total returns reflect stock performance from January 2019 to December 2020, consisting of 24 months of price action. Returns over the 24-month periods are unknown to participants. (3) The calculation for the post-decision return above return does not include dividend payout, it only considers the price return. However, the post-decision total return considers both price return and dividend payout. </w:t>
      </w:r>
    </w:p>
    <w:p w14:paraId="40BC5554" w14:textId="77777777" w:rsidR="00CD2C98" w:rsidRDefault="00CD2C98" w:rsidP="00CD2C98">
      <w:pPr>
        <w:spacing w:line="360" w:lineRule="auto"/>
        <w:jc w:val="both"/>
        <w:rPr>
          <w:rFonts w:eastAsia="Times New Roman" w:cs="Times New Roman"/>
          <w:szCs w:val="24"/>
        </w:rPr>
      </w:pPr>
    </w:p>
    <w:p w14:paraId="14225960" w14:textId="77777777" w:rsidR="00CD2C98" w:rsidRDefault="00CD2C98" w:rsidP="00CD2C98">
      <w:pPr>
        <w:spacing w:line="360" w:lineRule="auto"/>
        <w:jc w:val="both"/>
        <w:rPr>
          <w:rFonts w:eastAsia="Times New Roman" w:cs="Times New Roman"/>
          <w:szCs w:val="24"/>
        </w:rPr>
      </w:pPr>
    </w:p>
    <w:p w14:paraId="04CB73E6" w14:textId="77777777" w:rsidR="00CD2C98" w:rsidRDefault="00CD2C98" w:rsidP="00CD2C98">
      <w:pPr>
        <w:spacing w:line="360" w:lineRule="auto"/>
        <w:jc w:val="both"/>
        <w:rPr>
          <w:rFonts w:eastAsia="Times New Roman" w:cs="Times New Roman"/>
          <w:b/>
          <w:sz w:val="20"/>
          <w:szCs w:val="20"/>
        </w:rPr>
      </w:pPr>
      <w:r>
        <w:br w:type="page"/>
      </w:r>
    </w:p>
    <w:p w14:paraId="0C29DEA1" w14:textId="3ADB766A" w:rsidR="00CD2C98" w:rsidRPr="00177647" w:rsidRDefault="00CD2C98" w:rsidP="00CD2C98">
      <w:pPr>
        <w:spacing w:line="360" w:lineRule="auto"/>
        <w:jc w:val="both"/>
        <w:rPr>
          <w:rFonts w:eastAsia="Times New Roman" w:cs="Times New Roman"/>
          <w:b/>
          <w:szCs w:val="24"/>
        </w:rPr>
      </w:pPr>
      <w:r w:rsidRPr="00177647">
        <w:rPr>
          <w:rFonts w:eastAsia="Times New Roman" w:cs="Times New Roman"/>
          <w:b/>
          <w:szCs w:val="24"/>
        </w:rPr>
        <w:lastRenderedPageBreak/>
        <w:t>Table S</w:t>
      </w:r>
      <w:r>
        <w:rPr>
          <w:rFonts w:eastAsia="Times New Roman" w:cs="Times New Roman"/>
          <w:b/>
          <w:szCs w:val="24"/>
        </w:rPr>
        <w:t>3</w:t>
      </w:r>
      <w:r w:rsidRPr="00177647">
        <w:rPr>
          <w:rFonts w:eastAsia="Times New Roman" w:cs="Times New Roman"/>
          <w:b/>
          <w:szCs w:val="24"/>
        </w:rPr>
        <w:t xml:space="preserve">: Stock Depicted in Choice Sets - </w:t>
      </w:r>
      <w:r w:rsidR="008820A1" w:rsidRPr="008820A1">
        <w:rPr>
          <w:rFonts w:eastAsia="Times New Roman" w:cs="Times New Roman"/>
          <w:b/>
          <w:szCs w:val="24"/>
        </w:rPr>
        <w:t>Measurement</w:t>
      </w:r>
      <w:r w:rsidR="008820A1" w:rsidRPr="008820A1" w:rsidDel="008820A1">
        <w:rPr>
          <w:rFonts w:eastAsia="Times New Roman" w:cs="Times New Roman"/>
          <w:b/>
          <w:szCs w:val="24"/>
        </w:rPr>
        <w:t xml:space="preserve"> </w:t>
      </w:r>
      <w:r w:rsidRPr="00177647">
        <w:rPr>
          <w:rFonts w:eastAsia="Times New Roman" w:cs="Times New Roman"/>
          <w:b/>
          <w:szCs w:val="24"/>
        </w:rPr>
        <w:t>3</w:t>
      </w: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90"/>
        <w:gridCol w:w="1920"/>
        <w:gridCol w:w="1545"/>
        <w:gridCol w:w="1995"/>
      </w:tblGrid>
      <w:tr w:rsidR="00CD2C98" w14:paraId="37E935A5" w14:textId="77777777" w:rsidTr="00F25300">
        <w:trPr>
          <w:trHeight w:val="735"/>
        </w:trPr>
        <w:tc>
          <w:tcPr>
            <w:tcW w:w="3690" w:type="dxa"/>
            <w:tcBorders>
              <w:top w:val="single" w:sz="8" w:space="0" w:color="000000"/>
              <w:left w:val="single" w:sz="8" w:space="0" w:color="FFFFFF"/>
              <w:bottom w:val="single" w:sz="8" w:space="0" w:color="000000"/>
              <w:right w:val="single" w:sz="6" w:space="0" w:color="FFFFFF"/>
            </w:tcBorders>
            <w:shd w:val="clear" w:color="auto" w:fill="FFFFFF"/>
            <w:tcMar>
              <w:top w:w="0" w:type="dxa"/>
              <w:left w:w="100" w:type="dxa"/>
              <w:bottom w:w="0" w:type="dxa"/>
              <w:right w:w="100" w:type="dxa"/>
            </w:tcMar>
          </w:tcPr>
          <w:p w14:paraId="3D4E7013"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Stock</w:t>
            </w:r>
          </w:p>
        </w:tc>
        <w:tc>
          <w:tcPr>
            <w:tcW w:w="1920" w:type="dxa"/>
            <w:tcBorders>
              <w:top w:val="single" w:sz="8" w:space="0" w:color="000000"/>
              <w:left w:val="single" w:sz="6" w:space="0" w:color="FFFFFF"/>
              <w:bottom w:val="single" w:sz="8" w:space="0" w:color="000000"/>
              <w:right w:val="single" w:sz="6" w:space="0" w:color="FFFFFF"/>
            </w:tcBorders>
            <w:shd w:val="clear" w:color="auto" w:fill="FFFFFF"/>
            <w:tcMar>
              <w:top w:w="0" w:type="dxa"/>
              <w:left w:w="100" w:type="dxa"/>
              <w:bottom w:w="0" w:type="dxa"/>
              <w:right w:w="100" w:type="dxa"/>
            </w:tcMar>
          </w:tcPr>
          <w:p w14:paraId="052E5B7A" w14:textId="77777777" w:rsidR="00CD2C98" w:rsidRDefault="00CD2C98" w:rsidP="00F25300">
            <w:pPr>
              <w:spacing w:before="60" w:after="60" w:line="276" w:lineRule="auto"/>
              <w:jc w:val="center"/>
              <w:rPr>
                <w:rFonts w:eastAsia="Times New Roman" w:cs="Times New Roman"/>
                <w:b/>
                <w:sz w:val="20"/>
                <w:szCs w:val="20"/>
              </w:rPr>
            </w:pPr>
            <w:r>
              <w:rPr>
                <w:rFonts w:eastAsia="Times New Roman" w:cs="Times New Roman"/>
                <w:b/>
                <w:sz w:val="20"/>
                <w:szCs w:val="20"/>
              </w:rPr>
              <w:t>Pre-Decision Return</w:t>
            </w:r>
          </w:p>
        </w:tc>
        <w:tc>
          <w:tcPr>
            <w:tcW w:w="1545" w:type="dxa"/>
            <w:tcBorders>
              <w:top w:val="single" w:sz="8" w:space="0" w:color="000000"/>
              <w:left w:val="single" w:sz="6" w:space="0" w:color="FFFFFF"/>
              <w:bottom w:val="single" w:sz="8" w:space="0" w:color="000000"/>
              <w:right w:val="single" w:sz="6" w:space="0" w:color="FFFFFF"/>
            </w:tcBorders>
            <w:shd w:val="clear" w:color="auto" w:fill="FFFFFF"/>
            <w:tcMar>
              <w:top w:w="0" w:type="dxa"/>
              <w:left w:w="100" w:type="dxa"/>
              <w:bottom w:w="0" w:type="dxa"/>
              <w:right w:w="100" w:type="dxa"/>
            </w:tcMar>
          </w:tcPr>
          <w:p w14:paraId="5E78113D" w14:textId="77777777" w:rsidR="00CD2C98" w:rsidRDefault="00CD2C98" w:rsidP="00F25300">
            <w:pPr>
              <w:spacing w:before="60" w:after="60" w:line="276" w:lineRule="auto"/>
              <w:jc w:val="center"/>
              <w:rPr>
                <w:rFonts w:eastAsia="Times New Roman" w:cs="Times New Roman"/>
                <w:b/>
                <w:sz w:val="20"/>
                <w:szCs w:val="20"/>
              </w:rPr>
            </w:pPr>
            <w:r>
              <w:rPr>
                <w:rFonts w:eastAsia="Times New Roman" w:cs="Times New Roman"/>
                <w:b/>
                <w:sz w:val="20"/>
                <w:szCs w:val="20"/>
              </w:rPr>
              <w:t>Post-Decision Return</w:t>
            </w:r>
          </w:p>
        </w:tc>
        <w:tc>
          <w:tcPr>
            <w:tcW w:w="1995" w:type="dxa"/>
            <w:tcBorders>
              <w:top w:val="single" w:sz="8" w:space="0" w:color="000000"/>
              <w:left w:val="single" w:sz="6" w:space="0" w:color="FFFFFF"/>
              <w:bottom w:val="single" w:sz="8" w:space="0" w:color="000000"/>
              <w:right w:val="single" w:sz="6" w:space="0" w:color="FFFFFF"/>
            </w:tcBorders>
            <w:shd w:val="clear" w:color="auto" w:fill="FFFFFF"/>
            <w:tcMar>
              <w:top w:w="0" w:type="dxa"/>
              <w:left w:w="100" w:type="dxa"/>
              <w:bottom w:w="0" w:type="dxa"/>
              <w:right w:w="100" w:type="dxa"/>
            </w:tcMar>
          </w:tcPr>
          <w:p w14:paraId="3F3A3AA9" w14:textId="77777777" w:rsidR="00CD2C98" w:rsidRDefault="00CD2C98" w:rsidP="00F25300">
            <w:pPr>
              <w:spacing w:before="60" w:after="60" w:line="276" w:lineRule="auto"/>
              <w:jc w:val="center"/>
              <w:rPr>
                <w:rFonts w:eastAsia="Times New Roman" w:cs="Times New Roman"/>
                <w:b/>
                <w:sz w:val="20"/>
                <w:szCs w:val="20"/>
              </w:rPr>
            </w:pPr>
            <w:r>
              <w:rPr>
                <w:rFonts w:eastAsia="Times New Roman" w:cs="Times New Roman"/>
                <w:b/>
                <w:sz w:val="20"/>
                <w:szCs w:val="20"/>
              </w:rPr>
              <w:t>Post-Decision Total Return</w:t>
            </w:r>
          </w:p>
        </w:tc>
      </w:tr>
      <w:tr w:rsidR="00CD2C98" w14:paraId="6E621B99" w14:textId="77777777" w:rsidTr="00F25300">
        <w:trPr>
          <w:trHeight w:val="390"/>
        </w:trPr>
        <w:tc>
          <w:tcPr>
            <w:tcW w:w="3690" w:type="dxa"/>
            <w:tcBorders>
              <w:top w:val="single" w:sz="8" w:space="0" w:color="000000"/>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08BBC307"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Goldman Sachs Group Inc.</w:t>
            </w:r>
          </w:p>
        </w:tc>
        <w:tc>
          <w:tcPr>
            <w:tcW w:w="1920" w:type="dxa"/>
            <w:tcBorders>
              <w:top w:val="single" w:sz="8" w:space="0" w:color="000000"/>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6358CFB"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-35.30%</w:t>
            </w:r>
          </w:p>
        </w:tc>
        <w:tc>
          <w:tcPr>
            <w:tcW w:w="1545" w:type="dxa"/>
            <w:tcBorders>
              <w:top w:val="single" w:sz="8" w:space="0" w:color="000000"/>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6F6E3DD1"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49.05%</w:t>
            </w:r>
          </w:p>
        </w:tc>
        <w:tc>
          <w:tcPr>
            <w:tcW w:w="1995" w:type="dxa"/>
            <w:tcBorders>
              <w:top w:val="single" w:sz="8" w:space="0" w:color="000000"/>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73466373"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55.78%</w:t>
            </w:r>
          </w:p>
        </w:tc>
      </w:tr>
      <w:tr w:rsidR="00CD2C98" w14:paraId="5A9B1823"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44C9C148"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The Procter &amp; Gamble Company</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0B08B503"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0.70%</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6814DD00"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51.62%</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036F2996"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59.73%</w:t>
            </w:r>
          </w:p>
        </w:tc>
      </w:tr>
      <w:tr w:rsidR="00CD2C98" w14:paraId="00FAAD26"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0AF9DCD8"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Pfizer Inc.</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E9A140D"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16.26%</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67FFF86F"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-9.52%</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61EA9FA0"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-2.33%</w:t>
            </w:r>
          </w:p>
        </w:tc>
      </w:tr>
      <w:tr w:rsidR="00CD2C98" w14:paraId="748EF64E"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2BD12D20"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AT&amp;T Inc.</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12BCDF73"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-26.19%</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72D4EDF1"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-6.84%</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6DB930B8"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10.30%</w:t>
            </w:r>
          </w:p>
        </w:tc>
      </w:tr>
      <w:tr w:rsidR="00CD2C98" w14:paraId="602B5097"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2B8C0B18"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Nvidia Corporation</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36925BD4"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-39.10%</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7D9B221"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250.87%</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659354DB"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252.82%</w:t>
            </w:r>
          </w:p>
        </w:tc>
      </w:tr>
      <w:tr w:rsidR="00CD2C98" w14:paraId="026F85FE"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78BF946F"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The Walt Disney Company</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68AE4F85"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-4.57%</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022DA26C"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60.83%</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BBCBB70"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62.80%</w:t>
            </w:r>
          </w:p>
        </w:tc>
      </w:tr>
      <w:tr w:rsidR="00CD2C98" w14:paraId="544D1FDD"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0B7424A3" w14:textId="77777777" w:rsidR="00CD2C98" w:rsidRDefault="00CD2C98" w:rsidP="00F25300">
            <w:pPr>
              <w:spacing w:before="60" w:after="60" w:line="276" w:lineRule="auto"/>
              <w:rPr>
                <w:rFonts w:eastAsia="Times New Roman" w:cs="Times New Roman"/>
                <w:b/>
                <w:sz w:val="20"/>
                <w:szCs w:val="20"/>
              </w:rPr>
            </w:pPr>
            <w:r>
              <w:rPr>
                <w:rFonts w:eastAsia="Times New Roman" w:cs="Times New Roman"/>
                <w:b/>
                <w:sz w:val="20"/>
                <w:szCs w:val="20"/>
              </w:rPr>
              <w:t>Visa Inc.</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01AE4003"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11.06%</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14DA5F71"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58.43%</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188C2AA8"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60.43%</w:t>
            </w:r>
          </w:p>
        </w:tc>
      </w:tr>
      <w:tr w:rsidR="00CD2C98" w14:paraId="6D36BCF4" w14:textId="77777777" w:rsidTr="00F25300">
        <w:trPr>
          <w:trHeight w:val="39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2DCC5375"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Oracle Corporation</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12AA8A52"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-7.22%</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338924F6"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33.96%</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2F5BBB8C"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38.64%</w:t>
            </w:r>
          </w:p>
        </w:tc>
      </w:tr>
      <w:tr w:rsidR="00CD2C98" w14:paraId="337D1024" w14:textId="77777777" w:rsidTr="00F25300">
        <w:trPr>
          <w:trHeight w:val="360"/>
        </w:trPr>
        <w:tc>
          <w:tcPr>
            <w:tcW w:w="3690" w:type="dxa"/>
            <w:tcBorders>
              <w:top w:val="single" w:sz="8" w:space="0" w:color="FFFFFF"/>
              <w:left w:val="single" w:sz="8" w:space="0" w:color="FFFFFF"/>
              <w:bottom w:val="single" w:sz="8" w:space="0" w:color="FFFFFF"/>
              <w:right w:val="single" w:sz="6" w:space="0" w:color="FFFFFF"/>
            </w:tcBorders>
            <w:shd w:val="clear" w:color="auto" w:fill="FFFFFF"/>
            <w:tcMar>
              <w:top w:w="0" w:type="dxa"/>
              <w:left w:w="100" w:type="dxa"/>
              <w:bottom w:w="0" w:type="dxa"/>
              <w:right w:w="100" w:type="dxa"/>
            </w:tcMar>
          </w:tcPr>
          <w:p w14:paraId="67FBC756"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Mastercard Inc.</w:t>
            </w:r>
          </w:p>
        </w:tc>
        <w:tc>
          <w:tcPr>
            <w:tcW w:w="1920"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411B2142"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18.64%</w:t>
            </w:r>
          </w:p>
        </w:tc>
        <w:tc>
          <w:tcPr>
            <w:tcW w:w="154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48D7B3D9"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82.21%</w:t>
            </w:r>
          </w:p>
        </w:tc>
        <w:tc>
          <w:tcPr>
            <w:tcW w:w="1995" w:type="dxa"/>
            <w:tcBorders>
              <w:top w:val="single" w:sz="8" w:space="0" w:color="FFFFFF"/>
              <w:left w:val="single" w:sz="6" w:space="0" w:color="FFFFFF"/>
              <w:bottom w:val="single" w:sz="8" w:space="0" w:color="FFFFFF"/>
              <w:right w:val="single" w:sz="6" w:space="0" w:color="FFFFFF"/>
            </w:tcBorders>
            <w:shd w:val="clear" w:color="auto" w:fill="FFFFFF"/>
            <w:tcMar>
              <w:top w:w="0" w:type="dxa"/>
              <w:left w:w="100" w:type="dxa"/>
              <w:bottom w:w="0" w:type="dxa"/>
              <w:right w:w="100" w:type="dxa"/>
            </w:tcMar>
          </w:tcPr>
          <w:p w14:paraId="161B61A1"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84.21%</w:t>
            </w:r>
          </w:p>
        </w:tc>
      </w:tr>
      <w:tr w:rsidR="00CD2C98" w14:paraId="03172DB5" w14:textId="77777777" w:rsidTr="00F25300">
        <w:trPr>
          <w:trHeight w:val="390"/>
        </w:trPr>
        <w:tc>
          <w:tcPr>
            <w:tcW w:w="3690" w:type="dxa"/>
            <w:tcBorders>
              <w:top w:val="single" w:sz="8" w:space="0" w:color="FFFFFF"/>
              <w:left w:val="single" w:sz="8" w:space="0" w:color="FFFFFF"/>
              <w:bottom w:val="single" w:sz="4" w:space="0" w:color="auto"/>
              <w:right w:val="single" w:sz="6" w:space="0" w:color="FFFFFF"/>
            </w:tcBorders>
            <w:shd w:val="clear" w:color="auto" w:fill="FFFFFF"/>
            <w:tcMar>
              <w:top w:w="0" w:type="dxa"/>
              <w:left w:w="100" w:type="dxa"/>
              <w:bottom w:w="0" w:type="dxa"/>
              <w:right w:w="100" w:type="dxa"/>
            </w:tcMar>
          </w:tcPr>
          <w:p w14:paraId="5FE106D3"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Netflix Inc.</w:t>
            </w:r>
          </w:p>
        </w:tc>
        <w:tc>
          <w:tcPr>
            <w:tcW w:w="1920" w:type="dxa"/>
            <w:tcBorders>
              <w:top w:val="single" w:sz="8" w:space="0" w:color="FFFFFF"/>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56CFAD02"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21.71%</w:t>
            </w:r>
          </w:p>
        </w:tc>
        <w:tc>
          <w:tcPr>
            <w:tcW w:w="1545" w:type="dxa"/>
            <w:tcBorders>
              <w:top w:val="single" w:sz="8" w:space="0" w:color="FFFFFF"/>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782D1631"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60.17%</w:t>
            </w:r>
          </w:p>
        </w:tc>
        <w:tc>
          <w:tcPr>
            <w:tcW w:w="1995" w:type="dxa"/>
            <w:tcBorders>
              <w:top w:val="single" w:sz="8" w:space="0" w:color="FFFFFF"/>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74B9484A"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60.17%</w:t>
            </w:r>
          </w:p>
        </w:tc>
      </w:tr>
      <w:tr w:rsidR="00CD2C98" w14:paraId="6B8EB5E1" w14:textId="77777777" w:rsidTr="00F25300">
        <w:trPr>
          <w:trHeight w:val="390"/>
        </w:trPr>
        <w:tc>
          <w:tcPr>
            <w:tcW w:w="3690" w:type="dxa"/>
            <w:tcBorders>
              <w:top w:val="single" w:sz="4" w:space="0" w:color="auto"/>
              <w:left w:val="single" w:sz="8" w:space="0" w:color="FFFFFF"/>
              <w:bottom w:val="single" w:sz="4" w:space="0" w:color="auto"/>
              <w:right w:val="single" w:sz="6" w:space="0" w:color="FFFFFF"/>
            </w:tcBorders>
            <w:shd w:val="clear" w:color="auto" w:fill="FFFFFF"/>
            <w:tcMar>
              <w:top w:w="0" w:type="dxa"/>
              <w:left w:w="100" w:type="dxa"/>
              <w:bottom w:w="0" w:type="dxa"/>
              <w:right w:w="100" w:type="dxa"/>
            </w:tcMar>
          </w:tcPr>
          <w:p w14:paraId="2B411EBF" w14:textId="77777777" w:rsidR="00CD2C98" w:rsidRDefault="00CD2C98" w:rsidP="00F25300">
            <w:pPr>
              <w:spacing w:before="60" w:after="60" w:line="276" w:lineRule="auto"/>
              <w:jc w:val="both"/>
              <w:rPr>
                <w:rFonts w:eastAsia="Times New Roman" w:cs="Times New Roman"/>
                <w:b/>
                <w:sz w:val="20"/>
                <w:szCs w:val="20"/>
              </w:rPr>
            </w:pPr>
            <w:r>
              <w:rPr>
                <w:rFonts w:eastAsia="Times New Roman" w:cs="Times New Roman"/>
                <w:b/>
                <w:sz w:val="20"/>
                <w:szCs w:val="20"/>
              </w:rPr>
              <w:t>Average Return</w:t>
            </w:r>
          </w:p>
        </w:tc>
        <w:tc>
          <w:tcPr>
            <w:tcW w:w="1920" w:type="dxa"/>
            <w:tcBorders>
              <w:top w:val="single" w:sz="4" w:space="0" w:color="auto"/>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7C453C62"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-4.40%</w:t>
            </w:r>
          </w:p>
        </w:tc>
        <w:tc>
          <w:tcPr>
            <w:tcW w:w="1545" w:type="dxa"/>
            <w:tcBorders>
              <w:top w:val="single" w:sz="4" w:space="0" w:color="auto"/>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072A78E3"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63.08%</w:t>
            </w:r>
          </w:p>
        </w:tc>
        <w:tc>
          <w:tcPr>
            <w:tcW w:w="1995" w:type="dxa"/>
            <w:tcBorders>
              <w:top w:val="single" w:sz="4" w:space="0" w:color="auto"/>
              <w:left w:val="single" w:sz="6" w:space="0" w:color="FFFFFF"/>
              <w:bottom w:val="single" w:sz="4" w:space="0" w:color="auto"/>
              <w:right w:val="single" w:sz="6" w:space="0" w:color="FFFFFF"/>
            </w:tcBorders>
            <w:shd w:val="clear" w:color="auto" w:fill="FFFFFF"/>
            <w:tcMar>
              <w:top w:w="0" w:type="dxa"/>
              <w:left w:w="100" w:type="dxa"/>
              <w:bottom w:w="0" w:type="dxa"/>
              <w:right w:w="100" w:type="dxa"/>
            </w:tcMar>
          </w:tcPr>
          <w:p w14:paraId="036C448E" w14:textId="77777777" w:rsidR="00CD2C98" w:rsidRDefault="00CD2C98" w:rsidP="00F25300">
            <w:pPr>
              <w:spacing w:before="60" w:after="60" w:line="276" w:lineRule="auto"/>
              <w:jc w:val="center"/>
              <w:rPr>
                <w:rFonts w:eastAsia="Times New Roman" w:cs="Times New Roman"/>
                <w:sz w:val="20"/>
                <w:szCs w:val="20"/>
              </w:rPr>
            </w:pPr>
            <w:r>
              <w:rPr>
                <w:rFonts w:eastAsia="Times New Roman" w:cs="Times New Roman"/>
                <w:sz w:val="20"/>
                <w:szCs w:val="20"/>
              </w:rPr>
              <w:t>68.26%</w:t>
            </w:r>
          </w:p>
        </w:tc>
      </w:tr>
    </w:tbl>
    <w:p w14:paraId="5CE45EB7" w14:textId="105A94CE" w:rsidR="00CD2C98" w:rsidRDefault="00CD2C98" w:rsidP="00CD2C98">
      <w:pPr>
        <w:jc w:val="both"/>
        <w:rPr>
          <w:rFonts w:eastAsia="Times New Roman" w:cs="Times New Roman"/>
          <w:sz w:val="20"/>
          <w:szCs w:val="20"/>
        </w:rPr>
      </w:pPr>
      <w:r>
        <w:rPr>
          <w:rFonts w:eastAsia="Times New Roman" w:cs="Times New Roman"/>
          <w:i/>
          <w:sz w:val="20"/>
          <w:szCs w:val="20"/>
        </w:rPr>
        <w:t>Note</w:t>
      </w:r>
      <w:r>
        <w:rPr>
          <w:rFonts w:eastAsia="Times New Roman" w:cs="Times New Roman"/>
          <w:sz w:val="20"/>
          <w:szCs w:val="20"/>
        </w:rPr>
        <w:t xml:space="preserve">. (1) Pre-decision return reflects the stock performance from January 2018 to December 2018 and was shown to the participants when making their sell/hold decisions in </w:t>
      </w:r>
      <w:r w:rsidR="008820A1" w:rsidRPr="008820A1">
        <w:rPr>
          <w:rFonts w:eastAsia="Times New Roman" w:cs="Times New Roman"/>
          <w:sz w:val="20"/>
          <w:szCs w:val="20"/>
        </w:rPr>
        <w:t>Measurement</w:t>
      </w:r>
      <w:r w:rsidR="008820A1" w:rsidRPr="008820A1" w:rsidDel="008820A1">
        <w:rPr>
          <w:rFonts w:eastAsia="Times New Roman" w:cs="Times New Roman"/>
          <w:sz w:val="20"/>
          <w:szCs w:val="20"/>
        </w:rPr>
        <w:t xml:space="preserve"> </w:t>
      </w:r>
      <w:r>
        <w:rPr>
          <w:rFonts w:eastAsia="Times New Roman" w:cs="Times New Roman"/>
          <w:sz w:val="20"/>
          <w:szCs w:val="20"/>
        </w:rPr>
        <w:t xml:space="preserve">3. (2) The post-decision returns and post-decision total returns reflect stock performance from January 2019 to December 2020, consisting of 24 months of price action.  These returns are unknown to participants. (3) The calculation for the post-decision return above return does not include dividend payout, it only considers the price return. However, the post-decision total return considers both price return and dividend payout. </w:t>
      </w:r>
    </w:p>
    <w:p w14:paraId="6E475C0C" w14:textId="53A84B66" w:rsidR="000E5CB8" w:rsidRDefault="000E5CB8" w:rsidP="000E5CB8">
      <w:pPr>
        <w:spacing w:line="360" w:lineRule="auto"/>
        <w:jc w:val="both"/>
        <w:rPr>
          <w:rFonts w:eastAsia="Times New Roman" w:cs="Times New Roman"/>
          <w:b/>
          <w:sz w:val="20"/>
          <w:szCs w:val="20"/>
        </w:rPr>
      </w:pPr>
    </w:p>
    <w:p w14:paraId="591C4DE8" w14:textId="77777777" w:rsidR="00CD2C98" w:rsidRDefault="00CD2C98">
      <w:pPr>
        <w:spacing w:before="0" w:after="200" w:line="276" w:lineRule="auto"/>
        <w:rPr>
          <w:rFonts w:eastAsia="Cambria" w:cs="Times New Roman"/>
          <w:b/>
          <w:szCs w:val="24"/>
        </w:rPr>
      </w:pPr>
      <w:r>
        <w:br w:type="page"/>
      </w:r>
    </w:p>
    <w:p w14:paraId="42A33A83" w14:textId="73031A7E" w:rsidR="000E5CB8" w:rsidRDefault="000E5CB8" w:rsidP="000E5CB8">
      <w:pPr>
        <w:pStyle w:val="Heading1"/>
      </w:pPr>
      <w:r>
        <w:lastRenderedPageBreak/>
        <w:t>Robustness analysis using the Weber and Camerer method</w:t>
      </w:r>
    </w:p>
    <w:p w14:paraId="0B087AB3" w14:textId="77777777" w:rsidR="000E5CB8" w:rsidRPr="00177647" w:rsidRDefault="000E5CB8" w:rsidP="000E5CB8">
      <w:pPr>
        <w:spacing w:line="259" w:lineRule="auto"/>
        <w:rPr>
          <w:rFonts w:ascii="Calibri" w:eastAsia="Calibri" w:hAnsi="Calibri" w:cs="Calibri"/>
          <w:sz w:val="22"/>
        </w:rPr>
      </w:pPr>
    </w:p>
    <w:p w14:paraId="5F57E6F6" w14:textId="08CF5382" w:rsidR="000E5CB8" w:rsidRPr="00177647" w:rsidRDefault="00CD2C98" w:rsidP="000E5CB8">
      <w:pPr>
        <w:jc w:val="both"/>
        <w:rPr>
          <w:rFonts w:eastAsia="Times New Roman" w:cs="Times New Roman"/>
          <w:b/>
          <w:szCs w:val="24"/>
        </w:rPr>
      </w:pPr>
      <w:bookmarkStart w:id="3" w:name="_Ref151924222"/>
      <w:r>
        <w:rPr>
          <w:rFonts w:eastAsia="Times New Roman" w:cs="Times New Roman"/>
          <w:b/>
          <w:szCs w:val="24"/>
        </w:rPr>
        <w:t>Table S4</w:t>
      </w:r>
      <w:bookmarkEnd w:id="3"/>
      <w:r w:rsidR="000E5CB8" w:rsidRPr="00177647">
        <w:rPr>
          <w:rFonts w:eastAsia="Times New Roman" w:cs="Times New Roman"/>
          <w:b/>
          <w:szCs w:val="24"/>
        </w:rPr>
        <w:t>:  Linear Regression – Effect of the intervention on the disposition effect measured based on the Weber and Camerer (1998) method.</w:t>
      </w:r>
    </w:p>
    <w:tbl>
      <w:tblPr>
        <w:tblW w:w="9444"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999999"/>
        </w:tblBorders>
        <w:tblLayout w:type="fixed"/>
        <w:tblLook w:val="0420" w:firstRow="1" w:lastRow="0" w:firstColumn="0" w:lastColumn="0" w:noHBand="0" w:noVBand="1"/>
      </w:tblPr>
      <w:tblGrid>
        <w:gridCol w:w="1657"/>
        <w:gridCol w:w="1424"/>
        <w:gridCol w:w="1308"/>
        <w:gridCol w:w="1308"/>
        <w:gridCol w:w="1249"/>
        <w:gridCol w:w="1249"/>
        <w:gridCol w:w="1243"/>
        <w:gridCol w:w="6"/>
      </w:tblGrid>
      <w:tr w:rsidR="000E5CB8" w14:paraId="4EE4B541" w14:textId="77777777" w:rsidTr="000E5CB8">
        <w:trPr>
          <w:trHeight w:val="527"/>
          <w:jc w:val="center"/>
        </w:trPr>
        <w:tc>
          <w:tcPr>
            <w:tcW w:w="0" w:type="dxa"/>
            <w:tcBorders>
              <w:top w:val="single" w:sz="4" w:space="0" w:color="auto"/>
              <w:left w:val="nil"/>
              <w:bottom w:val="single" w:sz="4" w:space="0" w:color="auto"/>
              <w:right w:val="nil"/>
            </w:tcBorders>
            <w:shd w:val="clear" w:color="auto" w:fill="FFFFFF"/>
            <w:tcMar>
              <w:top w:w="0" w:type="dxa"/>
              <w:left w:w="0" w:type="dxa"/>
              <w:bottom w:w="0" w:type="dxa"/>
              <w:right w:w="0" w:type="dxa"/>
            </w:tcMar>
          </w:tcPr>
          <w:p w14:paraId="4A446593" w14:textId="77777777" w:rsidR="000E5CB8" w:rsidRDefault="000E5CB8" w:rsidP="00BB405E">
            <w:pPr>
              <w:spacing w:after="120"/>
              <w:ind w:left="-104" w:right="120" w:firstLine="224"/>
              <w:jc w:val="center"/>
              <w:rPr>
                <w:rFonts w:eastAsia="Times New Roman" w:cs="Times New Roman"/>
                <w:sz w:val="20"/>
                <w:szCs w:val="20"/>
              </w:rPr>
            </w:pPr>
          </w:p>
        </w:tc>
        <w:tc>
          <w:tcPr>
            <w:tcW w:w="0" w:type="dxa"/>
            <w:gridSpan w:val="7"/>
            <w:tcBorders>
              <w:top w:val="single" w:sz="4" w:space="0" w:color="auto"/>
              <w:left w:val="nil"/>
              <w:bottom w:val="single" w:sz="4" w:space="0" w:color="auto"/>
              <w:right w:val="nil"/>
            </w:tcBorders>
            <w:shd w:val="clear" w:color="auto" w:fill="FFFFFF"/>
          </w:tcPr>
          <w:p w14:paraId="3CF99C0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i/>
                <w:sz w:val="20"/>
                <w:szCs w:val="20"/>
              </w:rPr>
            </w:pPr>
            <w:r>
              <w:rPr>
                <w:rFonts w:eastAsia="Times New Roman" w:cs="Times New Roman"/>
                <w:i/>
                <w:sz w:val="20"/>
                <w:szCs w:val="20"/>
              </w:rPr>
              <w:t>Disposition Effect – Weber and Camerer</w:t>
            </w:r>
          </w:p>
        </w:tc>
      </w:tr>
      <w:tr w:rsidR="000E5CB8" w14:paraId="44BF7F6E" w14:textId="77777777" w:rsidTr="00BB405E">
        <w:trPr>
          <w:trHeight w:val="527"/>
          <w:jc w:val="center"/>
        </w:trPr>
        <w:tc>
          <w:tcPr>
            <w:tcW w:w="1657" w:type="dxa"/>
            <w:tcBorders>
              <w:top w:val="single" w:sz="4" w:space="0" w:color="auto"/>
              <w:left w:val="nil"/>
              <w:bottom w:val="nil"/>
              <w:right w:val="nil"/>
            </w:tcBorders>
            <w:shd w:val="clear" w:color="auto" w:fill="FFFFFF"/>
            <w:tcMar>
              <w:top w:w="0" w:type="dxa"/>
              <w:left w:w="0" w:type="dxa"/>
              <w:bottom w:w="0" w:type="dxa"/>
              <w:right w:w="0" w:type="dxa"/>
            </w:tcMar>
          </w:tcPr>
          <w:p w14:paraId="370A553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jc w:val="center"/>
              <w:rPr>
                <w:rFonts w:eastAsia="Times New Roman" w:cs="Times New Roman"/>
                <w:sz w:val="20"/>
                <w:szCs w:val="20"/>
              </w:rPr>
            </w:pPr>
          </w:p>
        </w:tc>
        <w:tc>
          <w:tcPr>
            <w:tcW w:w="1424" w:type="dxa"/>
            <w:tcBorders>
              <w:top w:val="single" w:sz="4" w:space="0" w:color="auto"/>
              <w:left w:val="nil"/>
              <w:bottom w:val="nil"/>
              <w:right w:val="nil"/>
            </w:tcBorders>
            <w:shd w:val="clear" w:color="auto" w:fill="FFFFFF"/>
          </w:tcPr>
          <w:p w14:paraId="22749160" w14:textId="7E0B6392" w:rsidR="000E5CB8" w:rsidRDefault="008820A1"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sidR="000E5CB8">
              <w:rPr>
                <w:rFonts w:eastAsia="Times New Roman" w:cs="Times New Roman"/>
                <w:sz w:val="20"/>
                <w:szCs w:val="20"/>
              </w:rPr>
              <w:t xml:space="preserve"> 1</w:t>
            </w:r>
          </w:p>
        </w:tc>
        <w:tc>
          <w:tcPr>
            <w:tcW w:w="1308" w:type="dxa"/>
            <w:tcBorders>
              <w:top w:val="single" w:sz="4" w:space="0" w:color="auto"/>
              <w:left w:val="nil"/>
              <w:bottom w:val="nil"/>
              <w:right w:val="nil"/>
            </w:tcBorders>
            <w:shd w:val="clear" w:color="auto" w:fill="FFFFFF"/>
          </w:tcPr>
          <w:p w14:paraId="6CF9DAA7" w14:textId="15F7D5D9" w:rsidR="000E5CB8" w:rsidRDefault="008820A1"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sidR="000E5CB8">
              <w:rPr>
                <w:rFonts w:eastAsia="Times New Roman" w:cs="Times New Roman"/>
                <w:sz w:val="20"/>
                <w:szCs w:val="20"/>
              </w:rPr>
              <w:t xml:space="preserve"> 2</w:t>
            </w:r>
          </w:p>
        </w:tc>
        <w:tc>
          <w:tcPr>
            <w:tcW w:w="1308" w:type="dxa"/>
            <w:tcBorders>
              <w:top w:val="single" w:sz="4" w:space="0" w:color="auto"/>
              <w:left w:val="nil"/>
              <w:bottom w:val="nil"/>
              <w:right w:val="nil"/>
            </w:tcBorders>
            <w:shd w:val="clear" w:color="auto" w:fill="FFFFFF"/>
          </w:tcPr>
          <w:p w14:paraId="48461D26" w14:textId="5FD39868" w:rsidR="000E5CB8" w:rsidRDefault="008820A1"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sidR="000E5CB8">
              <w:rPr>
                <w:rFonts w:eastAsia="Times New Roman" w:cs="Times New Roman"/>
                <w:sz w:val="20"/>
                <w:szCs w:val="20"/>
              </w:rPr>
              <w:t xml:space="preserve"> 3</w:t>
            </w:r>
          </w:p>
        </w:tc>
        <w:tc>
          <w:tcPr>
            <w:tcW w:w="1249" w:type="dxa"/>
            <w:tcBorders>
              <w:top w:val="single" w:sz="4" w:space="0" w:color="auto"/>
              <w:left w:val="nil"/>
              <w:bottom w:val="nil"/>
              <w:right w:val="nil"/>
            </w:tcBorders>
            <w:shd w:val="clear" w:color="auto" w:fill="FFFFFF"/>
            <w:tcMar>
              <w:top w:w="0" w:type="dxa"/>
              <w:left w:w="0" w:type="dxa"/>
              <w:bottom w:w="0" w:type="dxa"/>
              <w:right w:w="0" w:type="dxa"/>
            </w:tcMar>
          </w:tcPr>
          <w:p w14:paraId="44D9049C" w14:textId="538ABEEC" w:rsidR="000E5CB8" w:rsidRDefault="008820A1"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sidR="000E5CB8">
              <w:rPr>
                <w:rFonts w:eastAsia="Times New Roman" w:cs="Times New Roman"/>
                <w:sz w:val="20"/>
                <w:szCs w:val="20"/>
              </w:rPr>
              <w:t xml:space="preserve"> 1</w:t>
            </w:r>
          </w:p>
        </w:tc>
        <w:tc>
          <w:tcPr>
            <w:tcW w:w="1249" w:type="dxa"/>
            <w:tcBorders>
              <w:top w:val="single" w:sz="4" w:space="0" w:color="auto"/>
              <w:left w:val="nil"/>
              <w:bottom w:val="nil"/>
              <w:right w:val="nil"/>
            </w:tcBorders>
            <w:shd w:val="clear" w:color="auto" w:fill="FFFFFF"/>
            <w:tcMar>
              <w:top w:w="0" w:type="dxa"/>
              <w:left w:w="0" w:type="dxa"/>
              <w:bottom w:w="0" w:type="dxa"/>
              <w:right w:w="0" w:type="dxa"/>
            </w:tcMar>
          </w:tcPr>
          <w:p w14:paraId="5492AB4A" w14:textId="0CCB4837" w:rsidR="000E5CB8" w:rsidRDefault="008820A1"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sidR="000E5CB8">
              <w:rPr>
                <w:rFonts w:eastAsia="Times New Roman" w:cs="Times New Roman"/>
                <w:sz w:val="20"/>
                <w:szCs w:val="20"/>
              </w:rPr>
              <w:t xml:space="preserve"> 2</w:t>
            </w:r>
          </w:p>
        </w:tc>
        <w:tc>
          <w:tcPr>
            <w:tcW w:w="1249" w:type="dxa"/>
            <w:gridSpan w:val="2"/>
            <w:tcBorders>
              <w:top w:val="single" w:sz="4" w:space="0" w:color="auto"/>
              <w:left w:val="nil"/>
              <w:bottom w:val="nil"/>
              <w:right w:val="nil"/>
            </w:tcBorders>
            <w:shd w:val="clear" w:color="auto" w:fill="FFFFFF"/>
            <w:tcMar>
              <w:top w:w="0" w:type="dxa"/>
              <w:left w:w="0" w:type="dxa"/>
              <w:bottom w:w="0" w:type="dxa"/>
              <w:right w:w="0" w:type="dxa"/>
            </w:tcMar>
          </w:tcPr>
          <w:p w14:paraId="19C20ED3" w14:textId="6D9E2FB5" w:rsidR="000E5CB8" w:rsidRDefault="008820A1"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sidR="000E5CB8">
              <w:rPr>
                <w:rFonts w:eastAsia="Times New Roman" w:cs="Times New Roman"/>
                <w:sz w:val="20"/>
                <w:szCs w:val="20"/>
              </w:rPr>
              <w:t xml:space="preserve"> 3</w:t>
            </w:r>
          </w:p>
        </w:tc>
      </w:tr>
      <w:tr w:rsidR="000E5CB8" w14:paraId="78FDAA7E" w14:textId="77777777" w:rsidTr="00BB405E">
        <w:trPr>
          <w:trHeight w:val="483"/>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0188837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Intercept</w:t>
            </w:r>
          </w:p>
        </w:tc>
        <w:tc>
          <w:tcPr>
            <w:tcW w:w="1424" w:type="dxa"/>
            <w:tcBorders>
              <w:top w:val="nil"/>
              <w:left w:val="nil"/>
              <w:bottom w:val="nil"/>
              <w:right w:val="nil"/>
            </w:tcBorders>
            <w:shd w:val="clear" w:color="auto" w:fill="FFFFFF"/>
          </w:tcPr>
          <w:p w14:paraId="6D274FC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0.712 ***</w:t>
            </w:r>
          </w:p>
        </w:tc>
        <w:tc>
          <w:tcPr>
            <w:tcW w:w="1308" w:type="dxa"/>
            <w:tcBorders>
              <w:top w:val="nil"/>
              <w:left w:val="nil"/>
              <w:bottom w:val="nil"/>
              <w:right w:val="nil"/>
            </w:tcBorders>
            <w:shd w:val="clear" w:color="auto" w:fill="FFFFFF"/>
          </w:tcPr>
          <w:p w14:paraId="182C7B4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0.325 **</w:t>
            </w:r>
          </w:p>
        </w:tc>
        <w:tc>
          <w:tcPr>
            <w:tcW w:w="1308" w:type="dxa"/>
            <w:tcBorders>
              <w:top w:val="nil"/>
              <w:left w:val="nil"/>
              <w:bottom w:val="nil"/>
              <w:right w:val="nil"/>
            </w:tcBorders>
            <w:shd w:val="clear" w:color="auto" w:fill="FFFFFF"/>
          </w:tcPr>
          <w:p w14:paraId="7D83480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0.206 </w:t>
            </w:r>
          </w:p>
        </w:tc>
        <w:tc>
          <w:tcPr>
            <w:tcW w:w="1249" w:type="dxa"/>
            <w:tcBorders>
              <w:top w:val="nil"/>
              <w:left w:val="nil"/>
              <w:bottom w:val="nil"/>
              <w:right w:val="nil"/>
            </w:tcBorders>
            <w:shd w:val="clear" w:color="auto" w:fill="FFFFFF"/>
            <w:tcMar>
              <w:top w:w="0" w:type="dxa"/>
              <w:left w:w="0" w:type="dxa"/>
              <w:bottom w:w="0" w:type="dxa"/>
              <w:right w:w="0" w:type="dxa"/>
            </w:tcMar>
          </w:tcPr>
          <w:p w14:paraId="306E6B6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0.688 ** </w:t>
            </w:r>
          </w:p>
        </w:tc>
        <w:tc>
          <w:tcPr>
            <w:tcW w:w="1249" w:type="dxa"/>
            <w:tcBorders>
              <w:top w:val="nil"/>
              <w:left w:val="nil"/>
              <w:bottom w:val="nil"/>
              <w:right w:val="nil"/>
            </w:tcBorders>
            <w:shd w:val="clear" w:color="auto" w:fill="FFFFFF"/>
            <w:tcMar>
              <w:top w:w="0" w:type="dxa"/>
              <w:left w:w="0" w:type="dxa"/>
              <w:bottom w:w="0" w:type="dxa"/>
              <w:right w:w="0" w:type="dxa"/>
            </w:tcMar>
          </w:tcPr>
          <w:p w14:paraId="171B908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0.669 *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178589A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-0.008 </w:t>
            </w:r>
          </w:p>
        </w:tc>
      </w:tr>
      <w:tr w:rsidR="000E5CB8" w14:paraId="5DADBCA8" w14:textId="77777777" w:rsidTr="00BB405E">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3682AF2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4E85CC3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(0.075)  </w:t>
            </w:r>
          </w:p>
        </w:tc>
        <w:tc>
          <w:tcPr>
            <w:tcW w:w="1308" w:type="dxa"/>
            <w:tcBorders>
              <w:top w:val="nil"/>
              <w:left w:val="nil"/>
              <w:bottom w:val="nil"/>
              <w:right w:val="nil"/>
            </w:tcBorders>
            <w:shd w:val="clear" w:color="auto" w:fill="FFFFFF"/>
          </w:tcPr>
          <w:p w14:paraId="7DF87FD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(0.104)  </w:t>
            </w:r>
          </w:p>
        </w:tc>
        <w:tc>
          <w:tcPr>
            <w:tcW w:w="1308" w:type="dxa"/>
            <w:tcBorders>
              <w:top w:val="nil"/>
              <w:left w:val="nil"/>
              <w:bottom w:val="nil"/>
              <w:right w:val="nil"/>
            </w:tcBorders>
            <w:shd w:val="clear" w:color="auto" w:fill="FFFFFF"/>
          </w:tcPr>
          <w:p w14:paraId="414E6DB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(0.107)</w:t>
            </w:r>
          </w:p>
        </w:tc>
        <w:tc>
          <w:tcPr>
            <w:tcW w:w="1249" w:type="dxa"/>
            <w:tcBorders>
              <w:top w:val="nil"/>
              <w:left w:val="nil"/>
              <w:bottom w:val="nil"/>
              <w:right w:val="nil"/>
            </w:tcBorders>
            <w:shd w:val="clear" w:color="auto" w:fill="FFFFFF"/>
            <w:tcMar>
              <w:top w:w="0" w:type="dxa"/>
              <w:left w:w="0" w:type="dxa"/>
              <w:bottom w:w="0" w:type="dxa"/>
              <w:right w:w="0" w:type="dxa"/>
            </w:tcMar>
          </w:tcPr>
          <w:p w14:paraId="78D31DD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(0.206)   </w:t>
            </w:r>
          </w:p>
        </w:tc>
        <w:tc>
          <w:tcPr>
            <w:tcW w:w="1249" w:type="dxa"/>
            <w:tcBorders>
              <w:top w:val="nil"/>
              <w:left w:val="nil"/>
              <w:bottom w:val="nil"/>
              <w:right w:val="nil"/>
            </w:tcBorders>
            <w:shd w:val="clear" w:color="auto" w:fill="FFFFFF"/>
            <w:tcMar>
              <w:top w:w="0" w:type="dxa"/>
              <w:left w:w="0" w:type="dxa"/>
              <w:bottom w:w="0" w:type="dxa"/>
              <w:right w:w="0" w:type="dxa"/>
            </w:tcMar>
          </w:tcPr>
          <w:p w14:paraId="562D2C6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(0.270)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1E0C6C9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(0.333)  </w:t>
            </w:r>
          </w:p>
        </w:tc>
      </w:tr>
      <w:tr w:rsidR="000E5CB8" w14:paraId="42046704" w14:textId="77777777" w:rsidTr="00BB405E">
        <w:trPr>
          <w:trHeight w:val="483"/>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6D2B6BE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Treatment</w:t>
            </w:r>
          </w:p>
        </w:tc>
        <w:tc>
          <w:tcPr>
            <w:tcW w:w="1424" w:type="dxa"/>
            <w:tcBorders>
              <w:top w:val="nil"/>
              <w:left w:val="nil"/>
              <w:bottom w:val="nil"/>
              <w:right w:val="nil"/>
            </w:tcBorders>
            <w:shd w:val="clear" w:color="auto" w:fill="FFFFFF"/>
          </w:tcPr>
          <w:p w14:paraId="35D71B7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-0.485 ***</w:t>
            </w:r>
          </w:p>
        </w:tc>
        <w:tc>
          <w:tcPr>
            <w:tcW w:w="1308" w:type="dxa"/>
            <w:tcBorders>
              <w:top w:val="nil"/>
              <w:left w:val="nil"/>
              <w:bottom w:val="nil"/>
              <w:right w:val="nil"/>
            </w:tcBorders>
            <w:shd w:val="clear" w:color="auto" w:fill="FFFFFF"/>
          </w:tcPr>
          <w:p w14:paraId="1846687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-0.418 **</w:t>
            </w:r>
          </w:p>
        </w:tc>
        <w:tc>
          <w:tcPr>
            <w:tcW w:w="1308" w:type="dxa"/>
            <w:tcBorders>
              <w:top w:val="nil"/>
              <w:left w:val="nil"/>
              <w:bottom w:val="nil"/>
              <w:right w:val="nil"/>
            </w:tcBorders>
            <w:shd w:val="clear" w:color="auto" w:fill="FFFFFF"/>
          </w:tcPr>
          <w:p w14:paraId="6021B5A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-0.163 </w:t>
            </w:r>
          </w:p>
        </w:tc>
        <w:tc>
          <w:tcPr>
            <w:tcW w:w="1249" w:type="dxa"/>
            <w:tcBorders>
              <w:top w:val="nil"/>
              <w:left w:val="nil"/>
              <w:bottom w:val="nil"/>
              <w:right w:val="nil"/>
            </w:tcBorders>
            <w:shd w:val="clear" w:color="auto" w:fill="FFFFFF"/>
            <w:tcMar>
              <w:top w:w="0" w:type="dxa"/>
              <w:left w:w="0" w:type="dxa"/>
              <w:bottom w:w="0" w:type="dxa"/>
              <w:right w:w="0" w:type="dxa"/>
            </w:tcMar>
          </w:tcPr>
          <w:p w14:paraId="0843AD0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-0.494 ***</w:t>
            </w:r>
          </w:p>
        </w:tc>
        <w:tc>
          <w:tcPr>
            <w:tcW w:w="1249" w:type="dxa"/>
            <w:tcBorders>
              <w:top w:val="nil"/>
              <w:left w:val="nil"/>
              <w:bottom w:val="nil"/>
              <w:right w:val="nil"/>
            </w:tcBorders>
            <w:shd w:val="clear" w:color="auto" w:fill="FFFFFF"/>
            <w:tcMar>
              <w:top w:w="0" w:type="dxa"/>
              <w:left w:w="0" w:type="dxa"/>
              <w:bottom w:w="0" w:type="dxa"/>
              <w:right w:w="0" w:type="dxa"/>
            </w:tcMar>
          </w:tcPr>
          <w:p w14:paraId="2750BC3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-0.417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5F51039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-0.177   </w:t>
            </w:r>
          </w:p>
        </w:tc>
      </w:tr>
      <w:tr w:rsidR="000E5CB8" w14:paraId="0982798E" w14:textId="77777777" w:rsidTr="00BB405E">
        <w:trPr>
          <w:trHeight w:val="527"/>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3DF0DB2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5C13FA5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(0.125)   </w:t>
            </w:r>
          </w:p>
        </w:tc>
        <w:tc>
          <w:tcPr>
            <w:tcW w:w="1308" w:type="dxa"/>
            <w:tcBorders>
              <w:top w:val="nil"/>
              <w:left w:val="nil"/>
              <w:bottom w:val="nil"/>
              <w:right w:val="nil"/>
            </w:tcBorders>
            <w:shd w:val="clear" w:color="auto" w:fill="FFFFFF"/>
          </w:tcPr>
          <w:p w14:paraId="0578155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(0.145)  </w:t>
            </w:r>
          </w:p>
        </w:tc>
        <w:tc>
          <w:tcPr>
            <w:tcW w:w="1308" w:type="dxa"/>
            <w:tcBorders>
              <w:top w:val="nil"/>
              <w:left w:val="nil"/>
              <w:bottom w:val="nil"/>
              <w:right w:val="nil"/>
            </w:tcBorders>
            <w:shd w:val="clear" w:color="auto" w:fill="FFFFFF"/>
          </w:tcPr>
          <w:p w14:paraId="6AD8028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(0.149)</w:t>
            </w:r>
          </w:p>
        </w:tc>
        <w:tc>
          <w:tcPr>
            <w:tcW w:w="1249" w:type="dxa"/>
            <w:tcBorders>
              <w:top w:val="nil"/>
              <w:left w:val="nil"/>
              <w:bottom w:val="nil"/>
              <w:right w:val="nil"/>
            </w:tcBorders>
            <w:shd w:val="clear" w:color="auto" w:fill="FFFFFF"/>
            <w:tcMar>
              <w:top w:w="0" w:type="dxa"/>
              <w:left w:w="0" w:type="dxa"/>
              <w:bottom w:w="0" w:type="dxa"/>
              <w:right w:w="0" w:type="dxa"/>
            </w:tcMar>
          </w:tcPr>
          <w:p w14:paraId="7BE6A16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(0.129)   </w:t>
            </w:r>
          </w:p>
        </w:tc>
        <w:tc>
          <w:tcPr>
            <w:tcW w:w="1249" w:type="dxa"/>
            <w:tcBorders>
              <w:top w:val="nil"/>
              <w:left w:val="nil"/>
              <w:bottom w:val="nil"/>
              <w:right w:val="nil"/>
            </w:tcBorders>
            <w:shd w:val="clear" w:color="auto" w:fill="FFFFFF"/>
            <w:tcMar>
              <w:top w:w="0" w:type="dxa"/>
              <w:left w:w="0" w:type="dxa"/>
              <w:bottom w:w="0" w:type="dxa"/>
              <w:right w:w="0" w:type="dxa"/>
            </w:tcMar>
          </w:tcPr>
          <w:p w14:paraId="59CBDA7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(0.149)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7C880706"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(0.155)  </w:t>
            </w:r>
          </w:p>
        </w:tc>
      </w:tr>
      <w:tr w:rsidR="000E5CB8" w14:paraId="322B20D6" w14:textId="77777777" w:rsidTr="00BB405E">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6D7DE02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Age</w:t>
            </w:r>
          </w:p>
        </w:tc>
        <w:tc>
          <w:tcPr>
            <w:tcW w:w="1424" w:type="dxa"/>
            <w:tcBorders>
              <w:top w:val="nil"/>
              <w:left w:val="nil"/>
              <w:bottom w:val="nil"/>
              <w:right w:val="nil"/>
            </w:tcBorders>
            <w:shd w:val="clear" w:color="auto" w:fill="FFFFFF"/>
          </w:tcPr>
          <w:p w14:paraId="110E02E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619228C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3F32C0A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1916355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0.000  </w:t>
            </w:r>
          </w:p>
        </w:tc>
        <w:tc>
          <w:tcPr>
            <w:tcW w:w="1249" w:type="dxa"/>
            <w:tcBorders>
              <w:top w:val="nil"/>
              <w:left w:val="nil"/>
              <w:bottom w:val="nil"/>
              <w:right w:val="nil"/>
            </w:tcBorders>
            <w:shd w:val="clear" w:color="auto" w:fill="FFFFFF"/>
            <w:tcMar>
              <w:top w:w="0" w:type="dxa"/>
              <w:left w:w="0" w:type="dxa"/>
              <w:bottom w:w="0" w:type="dxa"/>
              <w:right w:w="0" w:type="dxa"/>
            </w:tcMar>
          </w:tcPr>
          <w:p w14:paraId="04082C1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-0.008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488F07C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0.004 </w:t>
            </w:r>
          </w:p>
        </w:tc>
      </w:tr>
      <w:tr w:rsidR="000E5CB8" w14:paraId="240B2E00" w14:textId="77777777" w:rsidTr="00BB405E">
        <w:trPr>
          <w:trHeight w:val="527"/>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3B9771A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3BF0118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03DE07B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77D9F75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7FF320A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(0.005) </w:t>
            </w:r>
          </w:p>
        </w:tc>
        <w:tc>
          <w:tcPr>
            <w:tcW w:w="1249" w:type="dxa"/>
            <w:tcBorders>
              <w:top w:val="nil"/>
              <w:left w:val="nil"/>
              <w:bottom w:val="nil"/>
              <w:right w:val="nil"/>
            </w:tcBorders>
            <w:shd w:val="clear" w:color="auto" w:fill="FFFFFF"/>
            <w:tcMar>
              <w:top w:w="0" w:type="dxa"/>
              <w:left w:w="0" w:type="dxa"/>
              <w:bottom w:w="0" w:type="dxa"/>
              <w:right w:w="0" w:type="dxa"/>
            </w:tcMar>
          </w:tcPr>
          <w:p w14:paraId="2D392C6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(0.006)</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0568E44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(0.007)</w:t>
            </w:r>
          </w:p>
        </w:tc>
      </w:tr>
      <w:tr w:rsidR="000E5CB8" w14:paraId="2FF6C6B9" w14:textId="77777777" w:rsidTr="00BB405E">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5BF0692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Male</w:t>
            </w:r>
          </w:p>
        </w:tc>
        <w:tc>
          <w:tcPr>
            <w:tcW w:w="1424" w:type="dxa"/>
            <w:tcBorders>
              <w:top w:val="nil"/>
              <w:left w:val="nil"/>
              <w:bottom w:val="nil"/>
              <w:right w:val="nil"/>
            </w:tcBorders>
            <w:shd w:val="clear" w:color="auto" w:fill="FFFFFF"/>
          </w:tcPr>
          <w:p w14:paraId="30FFBF8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5E62C81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0EA35A2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2BC723D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-0.002  </w:t>
            </w:r>
          </w:p>
        </w:tc>
        <w:tc>
          <w:tcPr>
            <w:tcW w:w="1249" w:type="dxa"/>
            <w:tcBorders>
              <w:top w:val="nil"/>
              <w:left w:val="nil"/>
              <w:bottom w:val="nil"/>
              <w:right w:val="nil"/>
            </w:tcBorders>
            <w:shd w:val="clear" w:color="auto" w:fill="FFFFFF"/>
            <w:tcMar>
              <w:top w:w="0" w:type="dxa"/>
              <w:left w:w="0" w:type="dxa"/>
              <w:bottom w:w="0" w:type="dxa"/>
              <w:right w:w="0" w:type="dxa"/>
            </w:tcMar>
          </w:tcPr>
          <w:p w14:paraId="11B6275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-0.054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140F748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-0.001 </w:t>
            </w:r>
          </w:p>
        </w:tc>
      </w:tr>
      <w:tr w:rsidR="000E5CB8" w14:paraId="236A3997" w14:textId="77777777" w:rsidTr="00BB405E">
        <w:trPr>
          <w:trHeight w:val="527"/>
          <w:jc w:val="center"/>
        </w:trPr>
        <w:tc>
          <w:tcPr>
            <w:tcW w:w="0" w:type="dxa"/>
            <w:tcBorders>
              <w:top w:val="nil"/>
              <w:left w:val="nil"/>
              <w:bottom w:val="nil"/>
              <w:right w:val="nil"/>
            </w:tcBorders>
            <w:shd w:val="clear" w:color="auto" w:fill="FFFFFF"/>
            <w:tcMar>
              <w:top w:w="0" w:type="dxa"/>
              <w:left w:w="0" w:type="dxa"/>
              <w:bottom w:w="0" w:type="dxa"/>
              <w:right w:w="0" w:type="dxa"/>
            </w:tcMar>
          </w:tcPr>
          <w:p w14:paraId="293272F6"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0" w:type="dxa"/>
            <w:tcBorders>
              <w:top w:val="nil"/>
              <w:left w:val="nil"/>
              <w:bottom w:val="nil"/>
              <w:right w:val="nil"/>
            </w:tcBorders>
            <w:shd w:val="clear" w:color="auto" w:fill="FFFFFF"/>
          </w:tcPr>
          <w:p w14:paraId="0F71135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0" w:type="dxa"/>
            <w:tcBorders>
              <w:top w:val="nil"/>
              <w:left w:val="nil"/>
              <w:bottom w:val="nil"/>
              <w:right w:val="nil"/>
            </w:tcBorders>
            <w:shd w:val="clear" w:color="auto" w:fill="FFFFFF"/>
          </w:tcPr>
          <w:p w14:paraId="7FFFF7D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0" w:type="dxa"/>
            <w:tcBorders>
              <w:top w:val="nil"/>
              <w:left w:val="nil"/>
              <w:bottom w:val="nil"/>
              <w:right w:val="nil"/>
            </w:tcBorders>
            <w:shd w:val="clear" w:color="auto" w:fill="FFFFFF"/>
          </w:tcPr>
          <w:p w14:paraId="19D43AB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0" w:type="dxa"/>
            <w:tcBorders>
              <w:top w:val="nil"/>
              <w:left w:val="nil"/>
              <w:bottom w:val="nil"/>
              <w:right w:val="nil"/>
            </w:tcBorders>
            <w:shd w:val="clear" w:color="auto" w:fill="FFFFFF"/>
            <w:tcMar>
              <w:top w:w="0" w:type="dxa"/>
              <w:left w:w="0" w:type="dxa"/>
              <w:bottom w:w="0" w:type="dxa"/>
              <w:right w:w="0" w:type="dxa"/>
            </w:tcMar>
          </w:tcPr>
          <w:p w14:paraId="7DDD541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(0.062)  </w:t>
            </w:r>
          </w:p>
        </w:tc>
        <w:tc>
          <w:tcPr>
            <w:tcW w:w="0" w:type="dxa"/>
            <w:tcBorders>
              <w:top w:val="nil"/>
              <w:left w:val="nil"/>
              <w:bottom w:val="nil"/>
              <w:right w:val="nil"/>
            </w:tcBorders>
            <w:shd w:val="clear" w:color="auto" w:fill="FFFFFF"/>
            <w:tcMar>
              <w:top w:w="0" w:type="dxa"/>
              <w:left w:w="0" w:type="dxa"/>
              <w:bottom w:w="0" w:type="dxa"/>
              <w:right w:w="0" w:type="dxa"/>
            </w:tcMar>
          </w:tcPr>
          <w:p w14:paraId="2EF11AB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(0.168)  </w:t>
            </w:r>
          </w:p>
        </w:tc>
        <w:tc>
          <w:tcPr>
            <w:tcW w:w="0" w:type="dxa"/>
            <w:gridSpan w:val="2"/>
            <w:tcBorders>
              <w:top w:val="nil"/>
              <w:left w:val="nil"/>
              <w:bottom w:val="nil"/>
              <w:right w:val="nil"/>
            </w:tcBorders>
            <w:shd w:val="clear" w:color="auto" w:fill="FFFFFF"/>
            <w:tcMar>
              <w:top w:w="0" w:type="dxa"/>
              <w:left w:w="0" w:type="dxa"/>
              <w:bottom w:w="0" w:type="dxa"/>
              <w:right w:w="0" w:type="dxa"/>
            </w:tcMar>
          </w:tcPr>
          <w:p w14:paraId="729A458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(0.167)  </w:t>
            </w:r>
          </w:p>
        </w:tc>
      </w:tr>
      <w:tr w:rsidR="000E5CB8" w14:paraId="3CE67E3C" w14:textId="77777777" w:rsidTr="00BB405E">
        <w:trPr>
          <w:trHeight w:val="527"/>
          <w:jc w:val="center"/>
        </w:trPr>
        <w:tc>
          <w:tcPr>
            <w:tcW w:w="0" w:type="dxa"/>
            <w:gridSpan w:val="2"/>
            <w:tcBorders>
              <w:top w:val="nil"/>
              <w:left w:val="nil"/>
              <w:bottom w:val="nil"/>
              <w:right w:val="nil"/>
            </w:tcBorders>
            <w:shd w:val="clear" w:color="auto" w:fill="FFFFFF"/>
            <w:tcMar>
              <w:top w:w="0" w:type="dxa"/>
              <w:left w:w="0" w:type="dxa"/>
              <w:bottom w:w="0" w:type="dxa"/>
              <w:right w:w="0" w:type="dxa"/>
            </w:tcMar>
          </w:tcPr>
          <w:p w14:paraId="3D301EE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rPr>
                <w:rFonts w:eastAsia="Times New Roman" w:cs="Times New Roman"/>
                <w:sz w:val="20"/>
                <w:szCs w:val="20"/>
              </w:rPr>
            </w:pPr>
            <w:r>
              <w:rPr>
                <w:rFonts w:eastAsia="Times New Roman" w:cs="Times New Roman"/>
                <w:sz w:val="20"/>
                <w:szCs w:val="20"/>
              </w:rPr>
              <w:t>Trading Experience</w:t>
            </w:r>
          </w:p>
        </w:tc>
        <w:tc>
          <w:tcPr>
            <w:tcW w:w="0" w:type="dxa"/>
            <w:tcBorders>
              <w:top w:val="nil"/>
              <w:left w:val="nil"/>
              <w:bottom w:val="nil"/>
              <w:right w:val="nil"/>
            </w:tcBorders>
            <w:shd w:val="clear" w:color="auto" w:fill="FFFFFF"/>
          </w:tcPr>
          <w:p w14:paraId="7A1EAE4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0" w:type="dxa"/>
            <w:tcBorders>
              <w:top w:val="nil"/>
              <w:left w:val="nil"/>
              <w:bottom w:val="nil"/>
              <w:right w:val="nil"/>
            </w:tcBorders>
            <w:shd w:val="clear" w:color="auto" w:fill="FFFFFF"/>
          </w:tcPr>
          <w:p w14:paraId="0611C22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0" w:type="dxa"/>
            <w:tcBorders>
              <w:top w:val="nil"/>
              <w:left w:val="nil"/>
              <w:bottom w:val="nil"/>
              <w:right w:val="nil"/>
            </w:tcBorders>
            <w:shd w:val="clear" w:color="auto" w:fill="FFFFFF"/>
            <w:tcMar>
              <w:top w:w="0" w:type="dxa"/>
              <w:left w:w="0" w:type="dxa"/>
              <w:bottom w:w="0" w:type="dxa"/>
              <w:right w:w="0" w:type="dxa"/>
            </w:tcMar>
          </w:tcPr>
          <w:p w14:paraId="72510CB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0.044    </w:t>
            </w:r>
          </w:p>
        </w:tc>
        <w:tc>
          <w:tcPr>
            <w:tcW w:w="0" w:type="dxa"/>
            <w:tcBorders>
              <w:top w:val="nil"/>
              <w:left w:val="nil"/>
              <w:bottom w:val="nil"/>
              <w:right w:val="nil"/>
            </w:tcBorders>
            <w:shd w:val="clear" w:color="auto" w:fill="FFFFFF"/>
            <w:tcMar>
              <w:top w:w="0" w:type="dxa"/>
              <w:left w:w="0" w:type="dxa"/>
              <w:bottom w:w="0" w:type="dxa"/>
              <w:right w:w="0" w:type="dxa"/>
            </w:tcMar>
          </w:tcPr>
          <w:p w14:paraId="2A624A3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-0.028  </w:t>
            </w:r>
          </w:p>
        </w:tc>
        <w:tc>
          <w:tcPr>
            <w:tcW w:w="0" w:type="dxa"/>
            <w:gridSpan w:val="2"/>
            <w:tcBorders>
              <w:top w:val="nil"/>
              <w:left w:val="nil"/>
              <w:bottom w:val="nil"/>
              <w:right w:val="nil"/>
            </w:tcBorders>
            <w:shd w:val="clear" w:color="auto" w:fill="FFFFFF"/>
            <w:tcMar>
              <w:top w:w="0" w:type="dxa"/>
              <w:left w:w="0" w:type="dxa"/>
              <w:bottom w:w="0" w:type="dxa"/>
              <w:right w:w="0" w:type="dxa"/>
            </w:tcMar>
          </w:tcPr>
          <w:p w14:paraId="17C6B3A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0.148   </w:t>
            </w:r>
          </w:p>
        </w:tc>
      </w:tr>
      <w:tr w:rsidR="000E5CB8" w14:paraId="12F0DB3C" w14:textId="77777777" w:rsidTr="00BB405E">
        <w:trPr>
          <w:trHeight w:val="527"/>
          <w:jc w:val="center"/>
        </w:trPr>
        <w:tc>
          <w:tcPr>
            <w:tcW w:w="1657" w:type="dxa"/>
            <w:tcBorders>
              <w:top w:val="nil"/>
              <w:left w:val="nil"/>
              <w:bottom w:val="single" w:sz="4" w:space="0" w:color="auto"/>
              <w:right w:val="nil"/>
            </w:tcBorders>
            <w:shd w:val="clear" w:color="auto" w:fill="FFFFFF"/>
            <w:tcMar>
              <w:top w:w="0" w:type="dxa"/>
              <w:left w:w="0" w:type="dxa"/>
              <w:bottom w:w="0" w:type="dxa"/>
              <w:right w:w="0" w:type="dxa"/>
            </w:tcMar>
          </w:tcPr>
          <w:p w14:paraId="71858D9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single" w:sz="4" w:space="0" w:color="auto"/>
              <w:right w:val="nil"/>
            </w:tcBorders>
            <w:shd w:val="clear" w:color="auto" w:fill="FFFFFF"/>
          </w:tcPr>
          <w:p w14:paraId="2B96239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single" w:sz="4" w:space="0" w:color="auto"/>
              <w:right w:val="nil"/>
            </w:tcBorders>
            <w:shd w:val="clear" w:color="auto" w:fill="FFFFFF"/>
          </w:tcPr>
          <w:p w14:paraId="39DF244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407E9C6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54428CC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(0.144)   </w:t>
            </w:r>
          </w:p>
        </w:tc>
        <w:tc>
          <w:tcPr>
            <w:tcW w:w="1249" w:type="dxa"/>
            <w:tcBorders>
              <w:top w:val="nil"/>
              <w:left w:val="nil"/>
              <w:bottom w:val="nil"/>
              <w:right w:val="nil"/>
            </w:tcBorders>
            <w:shd w:val="clear" w:color="auto" w:fill="FFFFFF"/>
            <w:tcMar>
              <w:top w:w="0" w:type="dxa"/>
              <w:left w:w="0" w:type="dxa"/>
              <w:bottom w:w="0" w:type="dxa"/>
              <w:right w:w="0" w:type="dxa"/>
            </w:tcMar>
          </w:tcPr>
          <w:p w14:paraId="1820AAE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(0.181)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384A3C1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(0.162)  </w:t>
            </w:r>
          </w:p>
        </w:tc>
      </w:tr>
      <w:tr w:rsidR="000E5CB8" w14:paraId="1B6AD6A0" w14:textId="77777777" w:rsidTr="00BB405E">
        <w:trPr>
          <w:trHeight w:val="512"/>
          <w:jc w:val="center"/>
        </w:trPr>
        <w:tc>
          <w:tcPr>
            <w:tcW w:w="1657" w:type="dxa"/>
            <w:tcBorders>
              <w:top w:val="single" w:sz="4" w:space="0" w:color="auto"/>
              <w:left w:val="nil"/>
              <w:bottom w:val="nil"/>
              <w:right w:val="nil"/>
            </w:tcBorders>
            <w:shd w:val="clear" w:color="auto" w:fill="FFFFFF"/>
            <w:tcMar>
              <w:top w:w="0" w:type="dxa"/>
              <w:left w:w="0" w:type="dxa"/>
              <w:bottom w:w="0" w:type="dxa"/>
              <w:right w:w="0" w:type="dxa"/>
            </w:tcMar>
          </w:tcPr>
          <w:p w14:paraId="3D17573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N</w:t>
            </w:r>
          </w:p>
        </w:tc>
        <w:tc>
          <w:tcPr>
            <w:tcW w:w="1424" w:type="dxa"/>
            <w:tcBorders>
              <w:top w:val="single" w:sz="4" w:space="0" w:color="auto"/>
              <w:left w:val="nil"/>
              <w:bottom w:val="nil"/>
              <w:right w:val="nil"/>
            </w:tcBorders>
            <w:shd w:val="clear" w:color="auto" w:fill="FFFFFF"/>
          </w:tcPr>
          <w:p w14:paraId="4379278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115        </w:t>
            </w:r>
          </w:p>
        </w:tc>
        <w:tc>
          <w:tcPr>
            <w:tcW w:w="1308" w:type="dxa"/>
            <w:tcBorders>
              <w:top w:val="single" w:sz="4" w:space="0" w:color="auto"/>
              <w:left w:val="nil"/>
              <w:bottom w:val="nil"/>
              <w:right w:val="nil"/>
            </w:tcBorders>
            <w:shd w:val="clear" w:color="auto" w:fill="FFFFFF"/>
          </w:tcPr>
          <w:p w14:paraId="19EE446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106       </w:t>
            </w:r>
          </w:p>
        </w:tc>
        <w:tc>
          <w:tcPr>
            <w:tcW w:w="1308" w:type="dxa"/>
            <w:tcBorders>
              <w:top w:val="single" w:sz="4" w:space="0" w:color="000000"/>
              <w:left w:val="nil"/>
              <w:bottom w:val="nil"/>
              <w:right w:val="nil"/>
            </w:tcBorders>
            <w:shd w:val="clear" w:color="auto" w:fill="FFFFFF"/>
          </w:tcPr>
          <w:p w14:paraId="64C20B0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101     </w:t>
            </w:r>
          </w:p>
        </w:tc>
        <w:tc>
          <w:tcPr>
            <w:tcW w:w="1249" w:type="dxa"/>
            <w:tcBorders>
              <w:top w:val="single" w:sz="4" w:space="0" w:color="000000"/>
              <w:left w:val="nil"/>
              <w:bottom w:val="nil"/>
              <w:right w:val="nil"/>
            </w:tcBorders>
            <w:shd w:val="clear" w:color="auto" w:fill="FFFFFF"/>
            <w:tcMar>
              <w:top w:w="0" w:type="dxa"/>
              <w:left w:w="0" w:type="dxa"/>
              <w:bottom w:w="0" w:type="dxa"/>
              <w:right w:w="0" w:type="dxa"/>
            </w:tcMar>
          </w:tcPr>
          <w:p w14:paraId="032D60C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114        </w:t>
            </w:r>
          </w:p>
        </w:tc>
        <w:tc>
          <w:tcPr>
            <w:tcW w:w="1249" w:type="dxa"/>
            <w:tcBorders>
              <w:top w:val="single" w:sz="4" w:space="0" w:color="000000"/>
              <w:left w:val="nil"/>
              <w:bottom w:val="nil"/>
              <w:right w:val="nil"/>
            </w:tcBorders>
            <w:shd w:val="clear" w:color="auto" w:fill="FFFFFF"/>
            <w:tcMar>
              <w:top w:w="0" w:type="dxa"/>
              <w:left w:w="0" w:type="dxa"/>
              <w:bottom w:w="0" w:type="dxa"/>
              <w:right w:w="0" w:type="dxa"/>
            </w:tcMar>
          </w:tcPr>
          <w:p w14:paraId="7EE5D72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104       </w:t>
            </w:r>
          </w:p>
        </w:tc>
        <w:tc>
          <w:tcPr>
            <w:tcW w:w="1249" w:type="dxa"/>
            <w:gridSpan w:val="2"/>
            <w:tcBorders>
              <w:top w:val="single" w:sz="4" w:space="0" w:color="000000"/>
              <w:left w:val="nil"/>
              <w:bottom w:val="nil"/>
              <w:right w:val="nil"/>
            </w:tcBorders>
            <w:shd w:val="clear" w:color="auto" w:fill="FFFFFF"/>
            <w:tcMar>
              <w:top w:w="0" w:type="dxa"/>
              <w:left w:w="0" w:type="dxa"/>
              <w:bottom w:w="0" w:type="dxa"/>
              <w:right w:w="0" w:type="dxa"/>
            </w:tcMar>
          </w:tcPr>
          <w:p w14:paraId="527CDE5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99       </w:t>
            </w:r>
          </w:p>
        </w:tc>
      </w:tr>
      <w:tr w:rsidR="000E5CB8" w14:paraId="1AA99157" w14:textId="77777777" w:rsidTr="00BB405E">
        <w:trPr>
          <w:trHeight w:val="527"/>
          <w:jc w:val="center"/>
        </w:trPr>
        <w:tc>
          <w:tcPr>
            <w:tcW w:w="1657" w:type="dxa"/>
            <w:tcBorders>
              <w:top w:val="nil"/>
              <w:left w:val="nil"/>
              <w:bottom w:val="single" w:sz="6" w:space="0" w:color="000000"/>
              <w:right w:val="nil"/>
            </w:tcBorders>
            <w:shd w:val="clear" w:color="auto" w:fill="FFFFFF"/>
            <w:tcMar>
              <w:top w:w="0" w:type="dxa"/>
              <w:left w:w="0" w:type="dxa"/>
              <w:bottom w:w="0" w:type="dxa"/>
              <w:right w:w="0" w:type="dxa"/>
            </w:tcMar>
          </w:tcPr>
          <w:p w14:paraId="6CB866E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R</w:t>
            </w:r>
            <w:r>
              <w:rPr>
                <w:rFonts w:eastAsia="Times New Roman" w:cs="Times New Roman"/>
                <w:sz w:val="20"/>
                <w:szCs w:val="20"/>
                <w:vertAlign w:val="superscript"/>
              </w:rPr>
              <w:t>2</w:t>
            </w:r>
          </w:p>
        </w:tc>
        <w:tc>
          <w:tcPr>
            <w:tcW w:w="1424" w:type="dxa"/>
            <w:tcBorders>
              <w:top w:val="nil"/>
              <w:left w:val="nil"/>
              <w:bottom w:val="single" w:sz="6" w:space="0" w:color="000000"/>
              <w:right w:val="nil"/>
            </w:tcBorders>
            <w:shd w:val="clear" w:color="auto" w:fill="FFFFFF"/>
          </w:tcPr>
          <w:p w14:paraId="794FACC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0.117    </w:t>
            </w:r>
          </w:p>
        </w:tc>
        <w:tc>
          <w:tcPr>
            <w:tcW w:w="1308" w:type="dxa"/>
            <w:tcBorders>
              <w:top w:val="nil"/>
              <w:left w:val="nil"/>
              <w:bottom w:val="single" w:sz="6" w:space="0" w:color="000000"/>
              <w:right w:val="nil"/>
            </w:tcBorders>
            <w:shd w:val="clear" w:color="auto" w:fill="FFFFFF"/>
          </w:tcPr>
          <w:p w14:paraId="00A3ABC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0.075  </w:t>
            </w:r>
          </w:p>
        </w:tc>
        <w:tc>
          <w:tcPr>
            <w:tcW w:w="1308" w:type="dxa"/>
            <w:tcBorders>
              <w:top w:val="nil"/>
              <w:left w:val="nil"/>
              <w:bottom w:val="single" w:sz="6" w:space="0" w:color="000000"/>
              <w:right w:val="nil"/>
            </w:tcBorders>
            <w:shd w:val="clear" w:color="auto" w:fill="FFFFFF"/>
          </w:tcPr>
          <w:p w14:paraId="2200C8C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0.012</w:t>
            </w:r>
          </w:p>
        </w:tc>
        <w:tc>
          <w:tcPr>
            <w:tcW w:w="1249" w:type="dxa"/>
            <w:tcBorders>
              <w:top w:val="nil"/>
              <w:left w:val="nil"/>
              <w:bottom w:val="single" w:sz="6" w:space="0" w:color="000000"/>
              <w:right w:val="nil"/>
            </w:tcBorders>
            <w:shd w:val="clear" w:color="auto" w:fill="FFFFFF"/>
            <w:tcMar>
              <w:top w:w="0" w:type="dxa"/>
              <w:left w:w="0" w:type="dxa"/>
              <w:bottom w:w="0" w:type="dxa"/>
              <w:right w:w="0" w:type="dxa"/>
            </w:tcMar>
          </w:tcPr>
          <w:p w14:paraId="132366F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0.120     </w:t>
            </w:r>
          </w:p>
        </w:tc>
        <w:tc>
          <w:tcPr>
            <w:tcW w:w="1249" w:type="dxa"/>
            <w:tcBorders>
              <w:top w:val="nil"/>
              <w:left w:val="nil"/>
              <w:bottom w:val="single" w:sz="6" w:space="0" w:color="000000"/>
              <w:right w:val="nil"/>
            </w:tcBorders>
            <w:shd w:val="clear" w:color="auto" w:fill="FFFFFF"/>
            <w:tcMar>
              <w:top w:w="0" w:type="dxa"/>
              <w:left w:w="0" w:type="dxa"/>
              <w:bottom w:w="0" w:type="dxa"/>
              <w:right w:w="0" w:type="dxa"/>
            </w:tcMar>
          </w:tcPr>
          <w:p w14:paraId="5030F91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0.093  </w:t>
            </w:r>
          </w:p>
        </w:tc>
        <w:tc>
          <w:tcPr>
            <w:tcW w:w="1249" w:type="dxa"/>
            <w:gridSpan w:val="2"/>
            <w:tcBorders>
              <w:top w:val="nil"/>
              <w:left w:val="nil"/>
              <w:bottom w:val="single" w:sz="6" w:space="0" w:color="000000"/>
              <w:right w:val="nil"/>
            </w:tcBorders>
            <w:shd w:val="clear" w:color="auto" w:fill="FFFFFF"/>
            <w:tcMar>
              <w:top w:w="0" w:type="dxa"/>
              <w:left w:w="0" w:type="dxa"/>
              <w:bottom w:w="0" w:type="dxa"/>
              <w:right w:w="0" w:type="dxa"/>
            </w:tcMar>
          </w:tcPr>
          <w:p w14:paraId="01CFC44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0.026  </w:t>
            </w:r>
          </w:p>
        </w:tc>
      </w:tr>
      <w:tr w:rsidR="000E5CB8" w14:paraId="07A45373" w14:textId="77777777" w:rsidTr="00BB405E">
        <w:trPr>
          <w:gridAfter w:val="1"/>
          <w:wAfter w:w="6" w:type="dxa"/>
          <w:trHeight w:val="732"/>
          <w:jc w:val="center"/>
        </w:trPr>
        <w:tc>
          <w:tcPr>
            <w:tcW w:w="9438" w:type="dxa"/>
            <w:gridSpan w:val="7"/>
            <w:tcBorders>
              <w:top w:val="single" w:sz="6" w:space="0" w:color="000000"/>
              <w:left w:val="nil"/>
              <w:bottom w:val="nil"/>
              <w:right w:val="nil"/>
            </w:tcBorders>
            <w:shd w:val="clear" w:color="auto" w:fill="FFFFFF"/>
          </w:tcPr>
          <w:p w14:paraId="16876F33" w14:textId="7B0D1226" w:rsidR="000E5CB8" w:rsidRDefault="000E5CB8" w:rsidP="000E5CB8">
            <w:pPr>
              <w:pBdr>
                <w:top w:val="none" w:sz="0" w:space="0" w:color="000000"/>
                <w:left w:val="none" w:sz="0" w:space="0" w:color="000000"/>
                <w:bottom w:val="none" w:sz="0" w:space="0" w:color="000000"/>
                <w:right w:val="none" w:sz="0" w:space="0" w:color="000000"/>
              </w:pBdr>
              <w:spacing w:after="120"/>
              <w:ind w:left="103" w:right="120"/>
              <w:rPr>
                <w:rFonts w:eastAsia="Times New Roman" w:cs="Times New Roman"/>
                <w:sz w:val="20"/>
                <w:szCs w:val="20"/>
              </w:rPr>
            </w:pPr>
            <w:r>
              <w:rPr>
                <w:rFonts w:eastAsia="Times New Roman" w:cs="Times New Roman"/>
                <w:sz w:val="20"/>
                <w:szCs w:val="20"/>
              </w:rPr>
              <w:t xml:space="preserve">Standard errors are heteroskedasticity robust.  *** p &lt; 0.001; ** p &lt; 0.01; * p &lt; 0.05. </w:t>
            </w:r>
            <w:r>
              <w:rPr>
                <w:rFonts w:eastAsia="Times New Roman" w:cs="Times New Roman"/>
                <w:sz w:val="20"/>
                <w:szCs w:val="20"/>
              </w:rPr>
              <w:br/>
              <w:t>Notably, the number of observations is lower compared to the disposition effect calculated as per Odean (1998) given that some participants made no sell decisions at all in which case the disposition effect after Weber and Camerer (1998) is not defined.</w:t>
            </w:r>
          </w:p>
          <w:p w14:paraId="64C1B4B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3" w:right="120"/>
              <w:rPr>
                <w:rFonts w:eastAsia="Times New Roman" w:cs="Times New Roman"/>
                <w:sz w:val="20"/>
                <w:szCs w:val="20"/>
              </w:rPr>
            </w:pPr>
          </w:p>
          <w:p w14:paraId="763FC63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3" w:right="120"/>
              <w:rPr>
                <w:rFonts w:eastAsia="Times New Roman" w:cs="Times New Roman"/>
                <w:sz w:val="20"/>
                <w:szCs w:val="20"/>
              </w:rPr>
            </w:pPr>
          </w:p>
        </w:tc>
      </w:tr>
    </w:tbl>
    <w:p w14:paraId="4622150E" w14:textId="77777777" w:rsidR="000E5CB8" w:rsidRDefault="000E5CB8" w:rsidP="000E5CB8">
      <w:pPr>
        <w:spacing w:line="360" w:lineRule="auto"/>
        <w:jc w:val="both"/>
        <w:rPr>
          <w:rFonts w:eastAsia="Times New Roman" w:cs="Times New Roman"/>
          <w:b/>
          <w:sz w:val="20"/>
          <w:szCs w:val="20"/>
        </w:rPr>
      </w:pPr>
      <w:r>
        <w:br w:type="page"/>
      </w:r>
    </w:p>
    <w:p w14:paraId="0C1E64A9" w14:textId="0646F3F6" w:rsidR="000E5CB8" w:rsidRPr="000E5CB8" w:rsidRDefault="000E5CB8" w:rsidP="000E5CB8">
      <w:pPr>
        <w:pStyle w:val="Heading1"/>
      </w:pPr>
      <w:r>
        <w:lastRenderedPageBreak/>
        <w:t xml:space="preserve">Effect of the intervention on </w:t>
      </w:r>
      <w:r w:rsidR="00A5468E">
        <w:t xml:space="preserve">the </w:t>
      </w:r>
      <w:r>
        <w:t>percentage of losses realized</w:t>
      </w:r>
      <w:r>
        <w:br/>
      </w:r>
    </w:p>
    <w:p w14:paraId="05086FA1" w14:textId="730C3240" w:rsidR="000E5CB8" w:rsidRPr="00177647" w:rsidRDefault="000E5CB8" w:rsidP="000E5CB8">
      <w:pPr>
        <w:spacing w:line="360" w:lineRule="auto"/>
        <w:jc w:val="both"/>
        <w:rPr>
          <w:rFonts w:eastAsia="Times New Roman" w:cs="Times New Roman"/>
          <w:b/>
          <w:szCs w:val="24"/>
        </w:rPr>
      </w:pPr>
      <w:bookmarkStart w:id="4" w:name="_Ref151924328"/>
      <w:r w:rsidRPr="00177647">
        <w:rPr>
          <w:rFonts w:eastAsia="Times New Roman" w:cs="Times New Roman"/>
          <w:b/>
          <w:szCs w:val="24"/>
        </w:rPr>
        <w:t xml:space="preserve">Table </w:t>
      </w:r>
      <w:bookmarkEnd w:id="4"/>
      <w:r w:rsidR="00CD2C98" w:rsidRPr="00177647">
        <w:rPr>
          <w:rFonts w:eastAsia="Times New Roman" w:cs="Times New Roman"/>
          <w:b/>
          <w:szCs w:val="24"/>
        </w:rPr>
        <w:t>S</w:t>
      </w:r>
      <w:r w:rsidR="00CD2C98">
        <w:rPr>
          <w:rFonts w:eastAsia="Times New Roman" w:cs="Times New Roman"/>
          <w:b/>
          <w:szCs w:val="24"/>
        </w:rPr>
        <w:t>5</w:t>
      </w:r>
      <w:r w:rsidRPr="00177647">
        <w:rPr>
          <w:rFonts w:eastAsia="Times New Roman" w:cs="Times New Roman"/>
          <w:b/>
          <w:szCs w:val="24"/>
        </w:rPr>
        <w:t>: Linear Regression – Effect of the intervention on the percentage of losses realized.</w:t>
      </w:r>
    </w:p>
    <w:tbl>
      <w:tblPr>
        <w:tblW w:w="9444"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999999"/>
        </w:tblBorders>
        <w:tblLayout w:type="fixed"/>
        <w:tblLook w:val="0420" w:firstRow="1" w:lastRow="0" w:firstColumn="0" w:lastColumn="0" w:noHBand="0" w:noVBand="1"/>
      </w:tblPr>
      <w:tblGrid>
        <w:gridCol w:w="1657"/>
        <w:gridCol w:w="1424"/>
        <w:gridCol w:w="1308"/>
        <w:gridCol w:w="1308"/>
        <w:gridCol w:w="1249"/>
        <w:gridCol w:w="1249"/>
        <w:gridCol w:w="1243"/>
        <w:gridCol w:w="6"/>
      </w:tblGrid>
      <w:tr w:rsidR="000E5CB8" w14:paraId="61B5021F" w14:textId="77777777" w:rsidTr="008820A1">
        <w:trPr>
          <w:trHeight w:val="527"/>
          <w:jc w:val="center"/>
        </w:trPr>
        <w:tc>
          <w:tcPr>
            <w:tcW w:w="1657" w:type="dxa"/>
            <w:tcBorders>
              <w:top w:val="single" w:sz="4" w:space="0" w:color="auto"/>
              <w:left w:val="nil"/>
              <w:bottom w:val="single" w:sz="4" w:space="0" w:color="auto"/>
              <w:right w:val="nil"/>
            </w:tcBorders>
            <w:shd w:val="clear" w:color="auto" w:fill="FFFFFF"/>
            <w:tcMar>
              <w:top w:w="0" w:type="dxa"/>
              <w:left w:w="0" w:type="dxa"/>
              <w:bottom w:w="0" w:type="dxa"/>
              <w:right w:w="0" w:type="dxa"/>
            </w:tcMar>
          </w:tcPr>
          <w:p w14:paraId="2FAF2ADD" w14:textId="77777777" w:rsidR="000E5CB8" w:rsidRDefault="000E5CB8" w:rsidP="00BB405E">
            <w:pPr>
              <w:spacing w:after="120"/>
              <w:ind w:left="-104" w:right="120" w:firstLine="224"/>
              <w:jc w:val="center"/>
              <w:rPr>
                <w:rFonts w:eastAsia="Times New Roman" w:cs="Times New Roman"/>
                <w:sz w:val="20"/>
                <w:szCs w:val="20"/>
              </w:rPr>
            </w:pPr>
          </w:p>
        </w:tc>
        <w:tc>
          <w:tcPr>
            <w:tcW w:w="7787" w:type="dxa"/>
            <w:gridSpan w:val="7"/>
            <w:tcBorders>
              <w:top w:val="single" w:sz="4" w:space="0" w:color="auto"/>
              <w:left w:val="nil"/>
              <w:bottom w:val="single" w:sz="4" w:space="0" w:color="auto"/>
              <w:right w:val="nil"/>
            </w:tcBorders>
            <w:shd w:val="clear" w:color="auto" w:fill="FFFFFF"/>
          </w:tcPr>
          <w:p w14:paraId="6E0C1CA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i/>
                <w:sz w:val="20"/>
                <w:szCs w:val="20"/>
              </w:rPr>
            </w:pPr>
            <w:r>
              <w:rPr>
                <w:rFonts w:eastAsia="Times New Roman" w:cs="Times New Roman"/>
                <w:i/>
                <w:sz w:val="20"/>
                <w:szCs w:val="20"/>
              </w:rPr>
              <w:t>Percentage of Losses Realized (PLR)</w:t>
            </w:r>
          </w:p>
        </w:tc>
      </w:tr>
      <w:tr w:rsidR="008820A1" w14:paraId="29351CCB" w14:textId="77777777" w:rsidTr="00BB405E">
        <w:trPr>
          <w:trHeight w:val="527"/>
          <w:jc w:val="center"/>
        </w:trPr>
        <w:tc>
          <w:tcPr>
            <w:tcW w:w="1657" w:type="dxa"/>
            <w:tcBorders>
              <w:top w:val="single" w:sz="4" w:space="0" w:color="auto"/>
              <w:left w:val="nil"/>
              <w:bottom w:val="nil"/>
              <w:right w:val="nil"/>
            </w:tcBorders>
            <w:shd w:val="clear" w:color="auto" w:fill="FFFFFF"/>
            <w:tcMar>
              <w:top w:w="0" w:type="dxa"/>
              <w:left w:w="0" w:type="dxa"/>
              <w:bottom w:w="0" w:type="dxa"/>
              <w:right w:w="0" w:type="dxa"/>
            </w:tcMar>
          </w:tcPr>
          <w:p w14:paraId="781F410A" w14:textId="77777777" w:rsidR="008820A1" w:rsidRDefault="008820A1" w:rsidP="008820A1">
            <w:pPr>
              <w:pBdr>
                <w:top w:val="none" w:sz="0" w:space="0" w:color="000000"/>
                <w:left w:val="none" w:sz="0" w:space="0" w:color="000000"/>
                <w:bottom w:val="none" w:sz="0" w:space="0" w:color="000000"/>
                <w:right w:val="none" w:sz="0" w:space="0" w:color="000000"/>
              </w:pBdr>
              <w:spacing w:after="120"/>
              <w:ind w:left="-104" w:right="120" w:firstLine="224"/>
              <w:jc w:val="center"/>
              <w:rPr>
                <w:rFonts w:eastAsia="Times New Roman" w:cs="Times New Roman"/>
                <w:sz w:val="20"/>
                <w:szCs w:val="20"/>
              </w:rPr>
            </w:pPr>
          </w:p>
        </w:tc>
        <w:tc>
          <w:tcPr>
            <w:tcW w:w="1424" w:type="dxa"/>
            <w:tcBorders>
              <w:top w:val="single" w:sz="4" w:space="0" w:color="auto"/>
              <w:left w:val="nil"/>
              <w:bottom w:val="nil"/>
              <w:right w:val="nil"/>
            </w:tcBorders>
            <w:shd w:val="clear" w:color="auto" w:fill="FFFFFF"/>
          </w:tcPr>
          <w:p w14:paraId="620F1E68" w14:textId="689928C4"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1</w:t>
            </w:r>
          </w:p>
        </w:tc>
        <w:tc>
          <w:tcPr>
            <w:tcW w:w="1308" w:type="dxa"/>
            <w:tcBorders>
              <w:top w:val="single" w:sz="4" w:space="0" w:color="auto"/>
              <w:left w:val="nil"/>
              <w:bottom w:val="nil"/>
              <w:right w:val="nil"/>
            </w:tcBorders>
            <w:shd w:val="clear" w:color="auto" w:fill="FFFFFF"/>
          </w:tcPr>
          <w:p w14:paraId="790E6CB2" w14:textId="56BDC457"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2</w:t>
            </w:r>
          </w:p>
        </w:tc>
        <w:tc>
          <w:tcPr>
            <w:tcW w:w="1308" w:type="dxa"/>
            <w:tcBorders>
              <w:top w:val="single" w:sz="4" w:space="0" w:color="auto"/>
              <w:left w:val="nil"/>
              <w:bottom w:val="nil"/>
              <w:right w:val="nil"/>
            </w:tcBorders>
            <w:shd w:val="clear" w:color="auto" w:fill="FFFFFF"/>
          </w:tcPr>
          <w:p w14:paraId="396CDE9A" w14:textId="49220EFA"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3</w:t>
            </w:r>
          </w:p>
        </w:tc>
        <w:tc>
          <w:tcPr>
            <w:tcW w:w="1249" w:type="dxa"/>
            <w:tcBorders>
              <w:top w:val="single" w:sz="4" w:space="0" w:color="auto"/>
              <w:left w:val="nil"/>
              <w:bottom w:val="nil"/>
              <w:right w:val="nil"/>
            </w:tcBorders>
            <w:shd w:val="clear" w:color="auto" w:fill="FFFFFF"/>
            <w:tcMar>
              <w:top w:w="0" w:type="dxa"/>
              <w:left w:w="0" w:type="dxa"/>
              <w:bottom w:w="0" w:type="dxa"/>
              <w:right w:w="0" w:type="dxa"/>
            </w:tcMar>
          </w:tcPr>
          <w:p w14:paraId="20A49031" w14:textId="3AA570B3"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1</w:t>
            </w:r>
          </w:p>
        </w:tc>
        <w:tc>
          <w:tcPr>
            <w:tcW w:w="1249" w:type="dxa"/>
            <w:tcBorders>
              <w:top w:val="single" w:sz="4" w:space="0" w:color="auto"/>
              <w:left w:val="nil"/>
              <w:bottom w:val="nil"/>
              <w:right w:val="nil"/>
            </w:tcBorders>
            <w:shd w:val="clear" w:color="auto" w:fill="FFFFFF"/>
            <w:tcMar>
              <w:top w:w="0" w:type="dxa"/>
              <w:left w:w="0" w:type="dxa"/>
              <w:bottom w:w="0" w:type="dxa"/>
              <w:right w:w="0" w:type="dxa"/>
            </w:tcMar>
          </w:tcPr>
          <w:p w14:paraId="643C5DE6" w14:textId="77E161BC"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2</w:t>
            </w:r>
          </w:p>
        </w:tc>
        <w:tc>
          <w:tcPr>
            <w:tcW w:w="1249" w:type="dxa"/>
            <w:gridSpan w:val="2"/>
            <w:tcBorders>
              <w:top w:val="single" w:sz="4" w:space="0" w:color="auto"/>
              <w:left w:val="nil"/>
              <w:bottom w:val="nil"/>
              <w:right w:val="nil"/>
            </w:tcBorders>
            <w:shd w:val="clear" w:color="auto" w:fill="FFFFFF"/>
            <w:tcMar>
              <w:top w:w="0" w:type="dxa"/>
              <w:left w:w="0" w:type="dxa"/>
              <w:bottom w:w="0" w:type="dxa"/>
              <w:right w:w="0" w:type="dxa"/>
            </w:tcMar>
          </w:tcPr>
          <w:p w14:paraId="7AEB1FEF" w14:textId="1C6F59EB"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3</w:t>
            </w:r>
          </w:p>
        </w:tc>
      </w:tr>
      <w:tr w:rsidR="000E5CB8" w14:paraId="2A9B7165" w14:textId="77777777" w:rsidTr="00BB405E">
        <w:trPr>
          <w:trHeight w:val="483"/>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759E731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Intercept</w:t>
            </w:r>
          </w:p>
        </w:tc>
        <w:tc>
          <w:tcPr>
            <w:tcW w:w="1424" w:type="dxa"/>
            <w:tcBorders>
              <w:top w:val="nil"/>
              <w:left w:val="nil"/>
              <w:bottom w:val="nil"/>
              <w:right w:val="nil"/>
            </w:tcBorders>
            <w:shd w:val="clear" w:color="auto" w:fill="FFFFFF"/>
          </w:tcPr>
          <w:p w14:paraId="5AB1D69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0.157 ***</w:t>
            </w:r>
          </w:p>
        </w:tc>
        <w:tc>
          <w:tcPr>
            <w:tcW w:w="1308" w:type="dxa"/>
            <w:tcBorders>
              <w:top w:val="nil"/>
              <w:left w:val="nil"/>
              <w:bottom w:val="nil"/>
              <w:right w:val="nil"/>
            </w:tcBorders>
            <w:shd w:val="clear" w:color="auto" w:fill="FFFFFF"/>
          </w:tcPr>
          <w:p w14:paraId="7381BF9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0.200 ***  </w:t>
            </w:r>
          </w:p>
        </w:tc>
        <w:tc>
          <w:tcPr>
            <w:tcW w:w="1308" w:type="dxa"/>
            <w:tcBorders>
              <w:top w:val="nil"/>
              <w:left w:val="nil"/>
              <w:bottom w:val="nil"/>
              <w:right w:val="nil"/>
            </w:tcBorders>
            <w:shd w:val="clear" w:color="auto" w:fill="FFFFFF"/>
          </w:tcPr>
          <w:p w14:paraId="53A0A75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0.288 ***</w:t>
            </w:r>
          </w:p>
        </w:tc>
        <w:tc>
          <w:tcPr>
            <w:tcW w:w="1249" w:type="dxa"/>
            <w:tcBorders>
              <w:top w:val="nil"/>
              <w:left w:val="nil"/>
              <w:bottom w:val="nil"/>
              <w:right w:val="nil"/>
            </w:tcBorders>
            <w:shd w:val="clear" w:color="auto" w:fill="FFFFFF"/>
            <w:tcMar>
              <w:top w:w="0" w:type="dxa"/>
              <w:left w:w="0" w:type="dxa"/>
              <w:bottom w:w="0" w:type="dxa"/>
              <w:right w:w="0" w:type="dxa"/>
            </w:tcMar>
          </w:tcPr>
          <w:p w14:paraId="55400B7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0.294 * </w:t>
            </w:r>
          </w:p>
        </w:tc>
        <w:tc>
          <w:tcPr>
            <w:tcW w:w="1249" w:type="dxa"/>
            <w:tcBorders>
              <w:top w:val="nil"/>
              <w:left w:val="nil"/>
              <w:bottom w:val="nil"/>
              <w:right w:val="nil"/>
            </w:tcBorders>
            <w:shd w:val="clear" w:color="auto" w:fill="FFFFFF"/>
            <w:tcMar>
              <w:top w:w="0" w:type="dxa"/>
              <w:left w:w="0" w:type="dxa"/>
              <w:bottom w:w="0" w:type="dxa"/>
              <w:right w:w="0" w:type="dxa"/>
            </w:tcMar>
          </w:tcPr>
          <w:p w14:paraId="1504DF2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0.094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76F1858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0.333 * </w:t>
            </w:r>
          </w:p>
        </w:tc>
      </w:tr>
      <w:tr w:rsidR="000E5CB8" w14:paraId="71E040FB" w14:textId="77777777" w:rsidTr="00BB405E">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2859E6C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1BF6B416"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(0.040)  </w:t>
            </w:r>
          </w:p>
        </w:tc>
        <w:tc>
          <w:tcPr>
            <w:tcW w:w="1308" w:type="dxa"/>
            <w:tcBorders>
              <w:top w:val="nil"/>
              <w:left w:val="nil"/>
              <w:bottom w:val="nil"/>
              <w:right w:val="nil"/>
            </w:tcBorders>
            <w:shd w:val="clear" w:color="auto" w:fill="FFFFFF"/>
          </w:tcPr>
          <w:p w14:paraId="6267836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(0.035)  </w:t>
            </w:r>
          </w:p>
        </w:tc>
        <w:tc>
          <w:tcPr>
            <w:tcW w:w="1308" w:type="dxa"/>
            <w:tcBorders>
              <w:top w:val="nil"/>
              <w:left w:val="nil"/>
              <w:bottom w:val="nil"/>
              <w:right w:val="nil"/>
            </w:tcBorders>
            <w:shd w:val="clear" w:color="auto" w:fill="FFFFFF"/>
          </w:tcPr>
          <w:p w14:paraId="38284D2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(0.043)  </w:t>
            </w:r>
          </w:p>
        </w:tc>
        <w:tc>
          <w:tcPr>
            <w:tcW w:w="1249" w:type="dxa"/>
            <w:tcBorders>
              <w:top w:val="nil"/>
              <w:left w:val="nil"/>
              <w:bottom w:val="nil"/>
              <w:right w:val="nil"/>
            </w:tcBorders>
            <w:shd w:val="clear" w:color="auto" w:fill="FFFFFF"/>
            <w:tcMar>
              <w:top w:w="0" w:type="dxa"/>
              <w:left w:w="0" w:type="dxa"/>
              <w:bottom w:w="0" w:type="dxa"/>
              <w:right w:w="0" w:type="dxa"/>
            </w:tcMar>
          </w:tcPr>
          <w:p w14:paraId="7D25738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(0.129)  </w:t>
            </w:r>
          </w:p>
        </w:tc>
        <w:tc>
          <w:tcPr>
            <w:tcW w:w="1249" w:type="dxa"/>
            <w:tcBorders>
              <w:top w:val="nil"/>
              <w:left w:val="nil"/>
              <w:bottom w:val="nil"/>
              <w:right w:val="nil"/>
            </w:tcBorders>
            <w:shd w:val="clear" w:color="auto" w:fill="FFFFFF"/>
            <w:tcMar>
              <w:top w:w="0" w:type="dxa"/>
              <w:left w:w="0" w:type="dxa"/>
              <w:bottom w:w="0" w:type="dxa"/>
              <w:right w:w="0" w:type="dxa"/>
            </w:tcMar>
          </w:tcPr>
          <w:p w14:paraId="20CD635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(0.101)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02682F0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(0.140)   </w:t>
            </w:r>
          </w:p>
        </w:tc>
      </w:tr>
      <w:tr w:rsidR="000E5CB8" w14:paraId="54D99E2B" w14:textId="77777777" w:rsidTr="00BB405E">
        <w:trPr>
          <w:trHeight w:val="483"/>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4329D48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Treatment</w:t>
            </w:r>
          </w:p>
        </w:tc>
        <w:tc>
          <w:tcPr>
            <w:tcW w:w="1424" w:type="dxa"/>
            <w:tcBorders>
              <w:top w:val="nil"/>
              <w:left w:val="nil"/>
              <w:bottom w:val="nil"/>
              <w:right w:val="nil"/>
            </w:tcBorders>
            <w:shd w:val="clear" w:color="auto" w:fill="FFFFFF"/>
          </w:tcPr>
          <w:p w14:paraId="36CBD6E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0.318 ***</w:t>
            </w:r>
          </w:p>
        </w:tc>
        <w:tc>
          <w:tcPr>
            <w:tcW w:w="1308" w:type="dxa"/>
            <w:tcBorders>
              <w:top w:val="nil"/>
              <w:left w:val="nil"/>
              <w:bottom w:val="nil"/>
              <w:right w:val="nil"/>
            </w:tcBorders>
            <w:shd w:val="clear" w:color="auto" w:fill="FFFFFF"/>
          </w:tcPr>
          <w:p w14:paraId="45001FC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0.194 ***</w:t>
            </w:r>
          </w:p>
        </w:tc>
        <w:tc>
          <w:tcPr>
            <w:tcW w:w="1308" w:type="dxa"/>
            <w:tcBorders>
              <w:top w:val="nil"/>
              <w:left w:val="nil"/>
              <w:bottom w:val="nil"/>
              <w:right w:val="nil"/>
            </w:tcBorders>
            <w:shd w:val="clear" w:color="auto" w:fill="FFFFFF"/>
          </w:tcPr>
          <w:p w14:paraId="30D0EB0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0.133 *  </w:t>
            </w:r>
          </w:p>
        </w:tc>
        <w:tc>
          <w:tcPr>
            <w:tcW w:w="1249" w:type="dxa"/>
            <w:tcBorders>
              <w:top w:val="nil"/>
              <w:left w:val="nil"/>
              <w:bottom w:val="nil"/>
              <w:right w:val="nil"/>
            </w:tcBorders>
            <w:shd w:val="clear" w:color="auto" w:fill="FFFFFF"/>
            <w:tcMar>
              <w:top w:w="0" w:type="dxa"/>
              <w:left w:w="0" w:type="dxa"/>
              <w:bottom w:w="0" w:type="dxa"/>
              <w:right w:w="0" w:type="dxa"/>
            </w:tcMar>
          </w:tcPr>
          <w:p w14:paraId="59D5CA3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0.320 ***</w:t>
            </w:r>
          </w:p>
        </w:tc>
        <w:tc>
          <w:tcPr>
            <w:tcW w:w="1249" w:type="dxa"/>
            <w:tcBorders>
              <w:top w:val="nil"/>
              <w:left w:val="nil"/>
              <w:bottom w:val="nil"/>
              <w:right w:val="nil"/>
            </w:tcBorders>
            <w:shd w:val="clear" w:color="auto" w:fill="FFFFFF"/>
            <w:tcMar>
              <w:top w:w="0" w:type="dxa"/>
              <w:left w:w="0" w:type="dxa"/>
              <w:bottom w:w="0" w:type="dxa"/>
              <w:right w:w="0" w:type="dxa"/>
            </w:tcMar>
          </w:tcPr>
          <w:p w14:paraId="79BC0CF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0.203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3E4AC0F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0.127   </w:t>
            </w:r>
          </w:p>
        </w:tc>
      </w:tr>
      <w:tr w:rsidR="000E5CB8" w14:paraId="20833BA1" w14:textId="77777777" w:rsidTr="00BB405E">
        <w:trPr>
          <w:trHeight w:val="527"/>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3B95BAA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7A275DA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(0.070)  </w:t>
            </w:r>
          </w:p>
        </w:tc>
        <w:tc>
          <w:tcPr>
            <w:tcW w:w="1308" w:type="dxa"/>
            <w:tcBorders>
              <w:top w:val="nil"/>
              <w:left w:val="nil"/>
              <w:bottom w:val="nil"/>
              <w:right w:val="nil"/>
            </w:tcBorders>
            <w:shd w:val="clear" w:color="auto" w:fill="FFFFFF"/>
          </w:tcPr>
          <w:p w14:paraId="533FE11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(0.056)  </w:t>
            </w:r>
          </w:p>
        </w:tc>
        <w:tc>
          <w:tcPr>
            <w:tcW w:w="1308" w:type="dxa"/>
            <w:tcBorders>
              <w:top w:val="nil"/>
              <w:left w:val="nil"/>
              <w:bottom w:val="nil"/>
              <w:right w:val="nil"/>
            </w:tcBorders>
            <w:shd w:val="clear" w:color="auto" w:fill="FFFFFF"/>
          </w:tcPr>
          <w:p w14:paraId="54AA6BD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(0.067)   </w:t>
            </w:r>
          </w:p>
        </w:tc>
        <w:tc>
          <w:tcPr>
            <w:tcW w:w="1249" w:type="dxa"/>
            <w:tcBorders>
              <w:top w:val="nil"/>
              <w:left w:val="nil"/>
              <w:bottom w:val="nil"/>
              <w:right w:val="nil"/>
            </w:tcBorders>
            <w:shd w:val="clear" w:color="auto" w:fill="FFFFFF"/>
            <w:tcMar>
              <w:top w:w="0" w:type="dxa"/>
              <w:left w:w="0" w:type="dxa"/>
              <w:bottom w:w="0" w:type="dxa"/>
              <w:right w:w="0" w:type="dxa"/>
            </w:tcMar>
          </w:tcPr>
          <w:p w14:paraId="28F8246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(0.072) </w:t>
            </w:r>
          </w:p>
        </w:tc>
        <w:tc>
          <w:tcPr>
            <w:tcW w:w="1249" w:type="dxa"/>
            <w:tcBorders>
              <w:top w:val="nil"/>
              <w:left w:val="nil"/>
              <w:bottom w:val="nil"/>
              <w:right w:val="nil"/>
            </w:tcBorders>
            <w:shd w:val="clear" w:color="auto" w:fill="FFFFFF"/>
            <w:tcMar>
              <w:top w:w="0" w:type="dxa"/>
              <w:left w:w="0" w:type="dxa"/>
              <w:bottom w:w="0" w:type="dxa"/>
              <w:right w:w="0" w:type="dxa"/>
            </w:tcMar>
          </w:tcPr>
          <w:p w14:paraId="529A0CB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(0.060)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7AE78FC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(0.072) </w:t>
            </w:r>
          </w:p>
        </w:tc>
      </w:tr>
      <w:tr w:rsidR="000E5CB8" w14:paraId="49102237" w14:textId="77777777" w:rsidTr="00BB405E">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659358D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Age</w:t>
            </w:r>
          </w:p>
        </w:tc>
        <w:tc>
          <w:tcPr>
            <w:tcW w:w="1424" w:type="dxa"/>
            <w:tcBorders>
              <w:top w:val="nil"/>
              <w:left w:val="nil"/>
              <w:bottom w:val="nil"/>
              <w:right w:val="nil"/>
            </w:tcBorders>
            <w:shd w:val="clear" w:color="auto" w:fill="FFFFFF"/>
          </w:tcPr>
          <w:p w14:paraId="60C429A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607E43E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66FEFDA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5F55031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-0.003 </w:t>
            </w:r>
          </w:p>
        </w:tc>
        <w:tc>
          <w:tcPr>
            <w:tcW w:w="1249" w:type="dxa"/>
            <w:tcBorders>
              <w:top w:val="nil"/>
              <w:left w:val="nil"/>
              <w:bottom w:val="nil"/>
              <w:right w:val="nil"/>
            </w:tcBorders>
            <w:shd w:val="clear" w:color="auto" w:fill="FFFFFF"/>
            <w:tcMar>
              <w:top w:w="0" w:type="dxa"/>
              <w:left w:w="0" w:type="dxa"/>
              <w:bottom w:w="0" w:type="dxa"/>
              <w:right w:w="0" w:type="dxa"/>
            </w:tcMar>
          </w:tcPr>
          <w:p w14:paraId="5B64A85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0.003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3F9B6F7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-0.002 </w:t>
            </w:r>
          </w:p>
        </w:tc>
      </w:tr>
      <w:tr w:rsidR="000E5CB8" w14:paraId="1CCA5917" w14:textId="77777777" w:rsidTr="00BB405E">
        <w:trPr>
          <w:trHeight w:val="527"/>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0AFD66B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365AEA1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58D3BCF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4E0426B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104D368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(0.003)</w:t>
            </w:r>
          </w:p>
        </w:tc>
        <w:tc>
          <w:tcPr>
            <w:tcW w:w="1249" w:type="dxa"/>
            <w:tcBorders>
              <w:top w:val="nil"/>
              <w:left w:val="nil"/>
              <w:bottom w:val="nil"/>
              <w:right w:val="nil"/>
            </w:tcBorders>
            <w:shd w:val="clear" w:color="auto" w:fill="FFFFFF"/>
            <w:tcMar>
              <w:top w:w="0" w:type="dxa"/>
              <w:left w:w="0" w:type="dxa"/>
              <w:bottom w:w="0" w:type="dxa"/>
              <w:right w:w="0" w:type="dxa"/>
            </w:tcMar>
          </w:tcPr>
          <w:p w14:paraId="7D31DE4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(0.002)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7D28AEE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(0.003)</w:t>
            </w:r>
          </w:p>
        </w:tc>
      </w:tr>
      <w:tr w:rsidR="000E5CB8" w14:paraId="3A29B137" w14:textId="77777777" w:rsidTr="00BB405E">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19C88F5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Male</w:t>
            </w:r>
          </w:p>
        </w:tc>
        <w:tc>
          <w:tcPr>
            <w:tcW w:w="1424" w:type="dxa"/>
            <w:tcBorders>
              <w:top w:val="nil"/>
              <w:left w:val="nil"/>
              <w:bottom w:val="nil"/>
              <w:right w:val="nil"/>
            </w:tcBorders>
            <w:shd w:val="clear" w:color="auto" w:fill="FFFFFF"/>
          </w:tcPr>
          <w:p w14:paraId="3E30AB9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6C34952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384AE15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2BB2CCD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-0.006 </w:t>
            </w:r>
          </w:p>
        </w:tc>
        <w:tc>
          <w:tcPr>
            <w:tcW w:w="1249" w:type="dxa"/>
            <w:tcBorders>
              <w:top w:val="nil"/>
              <w:left w:val="nil"/>
              <w:bottom w:val="nil"/>
              <w:right w:val="nil"/>
            </w:tcBorders>
            <w:shd w:val="clear" w:color="auto" w:fill="FFFFFF"/>
            <w:tcMar>
              <w:top w:w="0" w:type="dxa"/>
              <w:left w:w="0" w:type="dxa"/>
              <w:bottom w:w="0" w:type="dxa"/>
              <w:right w:w="0" w:type="dxa"/>
            </w:tcMar>
          </w:tcPr>
          <w:p w14:paraId="0569744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-0.000</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399F9526"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0.063  </w:t>
            </w:r>
          </w:p>
        </w:tc>
      </w:tr>
      <w:tr w:rsidR="000E5CB8" w14:paraId="0B37D7AE" w14:textId="77777777" w:rsidTr="008820A1">
        <w:trPr>
          <w:trHeight w:val="527"/>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6C805FB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13E526C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590C9F5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5449B5A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2ACABAD6"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(0.103)  </w:t>
            </w:r>
          </w:p>
        </w:tc>
        <w:tc>
          <w:tcPr>
            <w:tcW w:w="1249" w:type="dxa"/>
            <w:tcBorders>
              <w:top w:val="nil"/>
              <w:left w:val="nil"/>
              <w:bottom w:val="nil"/>
              <w:right w:val="nil"/>
            </w:tcBorders>
            <w:shd w:val="clear" w:color="auto" w:fill="FFFFFF"/>
            <w:tcMar>
              <w:top w:w="0" w:type="dxa"/>
              <w:left w:w="0" w:type="dxa"/>
              <w:bottom w:w="0" w:type="dxa"/>
              <w:right w:w="0" w:type="dxa"/>
            </w:tcMar>
          </w:tcPr>
          <w:p w14:paraId="3E6E5E3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(0.067)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2B2024F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(0.080) </w:t>
            </w:r>
          </w:p>
        </w:tc>
      </w:tr>
      <w:tr w:rsidR="000E5CB8" w14:paraId="32964704" w14:textId="77777777" w:rsidTr="008820A1">
        <w:trPr>
          <w:trHeight w:val="527"/>
          <w:jc w:val="center"/>
        </w:trPr>
        <w:tc>
          <w:tcPr>
            <w:tcW w:w="3081" w:type="dxa"/>
            <w:gridSpan w:val="2"/>
            <w:tcBorders>
              <w:top w:val="nil"/>
              <w:left w:val="nil"/>
              <w:bottom w:val="nil"/>
              <w:right w:val="nil"/>
            </w:tcBorders>
            <w:shd w:val="clear" w:color="auto" w:fill="FFFFFF"/>
            <w:tcMar>
              <w:top w:w="0" w:type="dxa"/>
              <w:left w:w="0" w:type="dxa"/>
              <w:bottom w:w="0" w:type="dxa"/>
              <w:right w:w="0" w:type="dxa"/>
            </w:tcMar>
          </w:tcPr>
          <w:p w14:paraId="7859D28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rPr>
                <w:rFonts w:eastAsia="Times New Roman" w:cs="Times New Roman"/>
                <w:sz w:val="20"/>
                <w:szCs w:val="20"/>
              </w:rPr>
            </w:pPr>
            <w:r>
              <w:rPr>
                <w:rFonts w:eastAsia="Times New Roman" w:cs="Times New Roman"/>
                <w:sz w:val="20"/>
                <w:szCs w:val="20"/>
              </w:rPr>
              <w:t>Trading Experience</w:t>
            </w:r>
          </w:p>
        </w:tc>
        <w:tc>
          <w:tcPr>
            <w:tcW w:w="1308" w:type="dxa"/>
            <w:tcBorders>
              <w:top w:val="nil"/>
              <w:left w:val="nil"/>
              <w:bottom w:val="nil"/>
              <w:right w:val="nil"/>
            </w:tcBorders>
            <w:shd w:val="clear" w:color="auto" w:fill="FFFFFF"/>
          </w:tcPr>
          <w:p w14:paraId="28EF48B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7EC6222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1218DB1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 xml:space="preserve">-0.108   </w:t>
            </w:r>
          </w:p>
        </w:tc>
        <w:tc>
          <w:tcPr>
            <w:tcW w:w="1249" w:type="dxa"/>
            <w:tcBorders>
              <w:top w:val="nil"/>
              <w:left w:val="nil"/>
              <w:bottom w:val="nil"/>
              <w:right w:val="nil"/>
            </w:tcBorders>
            <w:shd w:val="clear" w:color="auto" w:fill="FFFFFF"/>
            <w:tcMar>
              <w:top w:w="0" w:type="dxa"/>
              <w:left w:w="0" w:type="dxa"/>
              <w:bottom w:w="0" w:type="dxa"/>
              <w:right w:w="0" w:type="dxa"/>
            </w:tcMar>
          </w:tcPr>
          <w:p w14:paraId="5E996EF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 xml:space="preserve">-0.065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3F44199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 xml:space="preserve">-0.012 </w:t>
            </w:r>
          </w:p>
        </w:tc>
      </w:tr>
      <w:tr w:rsidR="000E5CB8" w14:paraId="7ADC9B79" w14:textId="77777777" w:rsidTr="00BB405E">
        <w:trPr>
          <w:trHeight w:val="527"/>
          <w:jc w:val="center"/>
        </w:trPr>
        <w:tc>
          <w:tcPr>
            <w:tcW w:w="1657" w:type="dxa"/>
            <w:tcBorders>
              <w:top w:val="nil"/>
              <w:left w:val="nil"/>
              <w:bottom w:val="single" w:sz="4" w:space="0" w:color="auto"/>
              <w:right w:val="nil"/>
            </w:tcBorders>
            <w:shd w:val="clear" w:color="auto" w:fill="FFFFFF"/>
            <w:tcMar>
              <w:top w:w="0" w:type="dxa"/>
              <w:left w:w="0" w:type="dxa"/>
              <w:bottom w:w="0" w:type="dxa"/>
              <w:right w:w="0" w:type="dxa"/>
            </w:tcMar>
          </w:tcPr>
          <w:p w14:paraId="4A2F2EC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single" w:sz="4" w:space="0" w:color="auto"/>
              <w:right w:val="nil"/>
            </w:tcBorders>
            <w:shd w:val="clear" w:color="auto" w:fill="FFFFFF"/>
          </w:tcPr>
          <w:p w14:paraId="0F228FB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single" w:sz="4" w:space="0" w:color="auto"/>
              <w:right w:val="nil"/>
            </w:tcBorders>
            <w:shd w:val="clear" w:color="auto" w:fill="FFFFFF"/>
          </w:tcPr>
          <w:p w14:paraId="3BEF356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62E0311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4DC8318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 xml:space="preserve">(0.083) </w:t>
            </w:r>
          </w:p>
        </w:tc>
        <w:tc>
          <w:tcPr>
            <w:tcW w:w="1249" w:type="dxa"/>
            <w:tcBorders>
              <w:top w:val="nil"/>
              <w:left w:val="nil"/>
              <w:bottom w:val="nil"/>
              <w:right w:val="nil"/>
            </w:tcBorders>
            <w:shd w:val="clear" w:color="auto" w:fill="FFFFFF"/>
            <w:tcMar>
              <w:top w:w="0" w:type="dxa"/>
              <w:left w:w="0" w:type="dxa"/>
              <w:bottom w:w="0" w:type="dxa"/>
              <w:right w:w="0" w:type="dxa"/>
            </w:tcMar>
          </w:tcPr>
          <w:p w14:paraId="14219AC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 xml:space="preserve">(0.062)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683CAD9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 xml:space="preserve">(0.078) </w:t>
            </w:r>
          </w:p>
        </w:tc>
      </w:tr>
      <w:tr w:rsidR="000E5CB8" w14:paraId="3425CC99" w14:textId="77777777" w:rsidTr="00BB405E">
        <w:trPr>
          <w:trHeight w:val="512"/>
          <w:jc w:val="center"/>
        </w:trPr>
        <w:tc>
          <w:tcPr>
            <w:tcW w:w="1657" w:type="dxa"/>
            <w:tcBorders>
              <w:top w:val="single" w:sz="4" w:space="0" w:color="auto"/>
              <w:left w:val="nil"/>
              <w:bottom w:val="nil"/>
              <w:right w:val="nil"/>
            </w:tcBorders>
            <w:shd w:val="clear" w:color="auto" w:fill="FFFFFF"/>
            <w:tcMar>
              <w:top w:w="0" w:type="dxa"/>
              <w:left w:w="0" w:type="dxa"/>
              <w:bottom w:w="0" w:type="dxa"/>
              <w:right w:w="0" w:type="dxa"/>
            </w:tcMar>
          </w:tcPr>
          <w:p w14:paraId="7C45697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N</w:t>
            </w:r>
          </w:p>
        </w:tc>
        <w:tc>
          <w:tcPr>
            <w:tcW w:w="1424" w:type="dxa"/>
            <w:tcBorders>
              <w:top w:val="single" w:sz="4" w:space="0" w:color="auto"/>
              <w:left w:val="nil"/>
              <w:bottom w:val="nil"/>
              <w:right w:val="nil"/>
            </w:tcBorders>
            <w:shd w:val="clear" w:color="auto" w:fill="FFFFFF"/>
          </w:tcPr>
          <w:p w14:paraId="0DEAF0E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132        </w:t>
            </w:r>
          </w:p>
        </w:tc>
        <w:tc>
          <w:tcPr>
            <w:tcW w:w="1308" w:type="dxa"/>
            <w:tcBorders>
              <w:top w:val="single" w:sz="4" w:space="0" w:color="auto"/>
              <w:left w:val="nil"/>
              <w:bottom w:val="nil"/>
              <w:right w:val="nil"/>
            </w:tcBorders>
            <w:shd w:val="clear" w:color="auto" w:fill="FFFFFF"/>
          </w:tcPr>
          <w:p w14:paraId="0928106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118        </w:t>
            </w:r>
          </w:p>
        </w:tc>
        <w:tc>
          <w:tcPr>
            <w:tcW w:w="1308" w:type="dxa"/>
            <w:tcBorders>
              <w:top w:val="single" w:sz="4" w:space="0" w:color="000000"/>
              <w:left w:val="nil"/>
              <w:bottom w:val="nil"/>
              <w:right w:val="nil"/>
            </w:tcBorders>
            <w:shd w:val="clear" w:color="auto" w:fill="FFFFFF"/>
          </w:tcPr>
          <w:p w14:paraId="610A146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108        </w:t>
            </w:r>
          </w:p>
        </w:tc>
        <w:tc>
          <w:tcPr>
            <w:tcW w:w="1249" w:type="dxa"/>
            <w:tcBorders>
              <w:top w:val="single" w:sz="4" w:space="0" w:color="000000"/>
              <w:left w:val="nil"/>
              <w:bottom w:val="nil"/>
              <w:right w:val="nil"/>
            </w:tcBorders>
            <w:shd w:val="clear" w:color="auto" w:fill="FFFFFF"/>
            <w:tcMar>
              <w:top w:w="0" w:type="dxa"/>
              <w:left w:w="0" w:type="dxa"/>
              <w:bottom w:w="0" w:type="dxa"/>
              <w:right w:w="0" w:type="dxa"/>
            </w:tcMar>
          </w:tcPr>
          <w:p w14:paraId="5ABCF30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131       </w:t>
            </w:r>
          </w:p>
        </w:tc>
        <w:tc>
          <w:tcPr>
            <w:tcW w:w="1249" w:type="dxa"/>
            <w:tcBorders>
              <w:top w:val="single" w:sz="4" w:space="0" w:color="000000"/>
              <w:left w:val="nil"/>
              <w:bottom w:val="nil"/>
              <w:right w:val="nil"/>
            </w:tcBorders>
            <w:shd w:val="clear" w:color="auto" w:fill="FFFFFF"/>
            <w:tcMar>
              <w:top w:w="0" w:type="dxa"/>
              <w:left w:w="0" w:type="dxa"/>
              <w:bottom w:w="0" w:type="dxa"/>
              <w:right w:w="0" w:type="dxa"/>
            </w:tcMar>
          </w:tcPr>
          <w:p w14:paraId="1DC538C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116       </w:t>
            </w:r>
          </w:p>
        </w:tc>
        <w:tc>
          <w:tcPr>
            <w:tcW w:w="1249" w:type="dxa"/>
            <w:gridSpan w:val="2"/>
            <w:tcBorders>
              <w:top w:val="single" w:sz="4" w:space="0" w:color="000000"/>
              <w:left w:val="nil"/>
              <w:bottom w:val="nil"/>
              <w:right w:val="nil"/>
            </w:tcBorders>
            <w:shd w:val="clear" w:color="auto" w:fill="FFFFFF"/>
            <w:tcMar>
              <w:top w:w="0" w:type="dxa"/>
              <w:left w:w="0" w:type="dxa"/>
              <w:bottom w:w="0" w:type="dxa"/>
              <w:right w:w="0" w:type="dxa"/>
            </w:tcMar>
          </w:tcPr>
          <w:p w14:paraId="3220ECB6"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106       </w:t>
            </w:r>
          </w:p>
        </w:tc>
      </w:tr>
      <w:tr w:rsidR="000E5CB8" w14:paraId="4C39CD07" w14:textId="77777777" w:rsidTr="00BB405E">
        <w:trPr>
          <w:trHeight w:val="527"/>
          <w:jc w:val="center"/>
        </w:trPr>
        <w:tc>
          <w:tcPr>
            <w:tcW w:w="1657" w:type="dxa"/>
            <w:tcBorders>
              <w:top w:val="nil"/>
              <w:left w:val="nil"/>
              <w:bottom w:val="single" w:sz="6" w:space="0" w:color="000000"/>
              <w:right w:val="nil"/>
            </w:tcBorders>
            <w:shd w:val="clear" w:color="auto" w:fill="FFFFFF"/>
            <w:tcMar>
              <w:top w:w="0" w:type="dxa"/>
              <w:left w:w="0" w:type="dxa"/>
              <w:bottom w:w="0" w:type="dxa"/>
              <w:right w:w="0" w:type="dxa"/>
            </w:tcMar>
          </w:tcPr>
          <w:p w14:paraId="2926D23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R</w:t>
            </w:r>
            <w:r>
              <w:rPr>
                <w:rFonts w:eastAsia="Times New Roman" w:cs="Times New Roman"/>
                <w:sz w:val="20"/>
                <w:szCs w:val="20"/>
                <w:vertAlign w:val="superscript"/>
              </w:rPr>
              <w:t>2</w:t>
            </w:r>
          </w:p>
        </w:tc>
        <w:tc>
          <w:tcPr>
            <w:tcW w:w="1424" w:type="dxa"/>
            <w:tcBorders>
              <w:top w:val="nil"/>
              <w:left w:val="nil"/>
              <w:bottom w:val="single" w:sz="6" w:space="0" w:color="000000"/>
              <w:right w:val="nil"/>
            </w:tcBorders>
            <w:shd w:val="clear" w:color="auto" w:fill="FFFFFF"/>
          </w:tcPr>
          <w:p w14:paraId="515A55A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0.14     </w:t>
            </w:r>
          </w:p>
        </w:tc>
        <w:tc>
          <w:tcPr>
            <w:tcW w:w="1308" w:type="dxa"/>
            <w:tcBorders>
              <w:top w:val="nil"/>
              <w:left w:val="nil"/>
              <w:bottom w:val="single" w:sz="6" w:space="0" w:color="000000"/>
              <w:right w:val="nil"/>
            </w:tcBorders>
            <w:shd w:val="clear" w:color="auto" w:fill="FFFFFF"/>
          </w:tcPr>
          <w:p w14:paraId="1194B5D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0.091   </w:t>
            </w:r>
          </w:p>
        </w:tc>
        <w:tc>
          <w:tcPr>
            <w:tcW w:w="1308" w:type="dxa"/>
            <w:tcBorders>
              <w:top w:val="nil"/>
              <w:left w:val="nil"/>
              <w:bottom w:val="single" w:sz="6" w:space="0" w:color="000000"/>
              <w:right w:val="nil"/>
            </w:tcBorders>
            <w:shd w:val="clear" w:color="auto" w:fill="FFFFFF"/>
          </w:tcPr>
          <w:p w14:paraId="110FFE1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0.036   </w:t>
            </w:r>
          </w:p>
        </w:tc>
        <w:tc>
          <w:tcPr>
            <w:tcW w:w="1249" w:type="dxa"/>
            <w:tcBorders>
              <w:top w:val="nil"/>
              <w:left w:val="nil"/>
              <w:bottom w:val="single" w:sz="6" w:space="0" w:color="000000"/>
              <w:right w:val="nil"/>
            </w:tcBorders>
            <w:shd w:val="clear" w:color="auto" w:fill="FFFFFF"/>
            <w:tcMar>
              <w:top w:w="0" w:type="dxa"/>
              <w:left w:w="0" w:type="dxa"/>
              <w:bottom w:w="0" w:type="dxa"/>
              <w:right w:w="0" w:type="dxa"/>
            </w:tcMar>
          </w:tcPr>
          <w:p w14:paraId="2D92EF0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0.172   </w:t>
            </w:r>
          </w:p>
        </w:tc>
        <w:tc>
          <w:tcPr>
            <w:tcW w:w="1249" w:type="dxa"/>
            <w:tcBorders>
              <w:top w:val="nil"/>
              <w:left w:val="nil"/>
              <w:bottom w:val="single" w:sz="6" w:space="0" w:color="000000"/>
              <w:right w:val="nil"/>
            </w:tcBorders>
            <w:shd w:val="clear" w:color="auto" w:fill="FFFFFF"/>
            <w:tcMar>
              <w:top w:w="0" w:type="dxa"/>
              <w:left w:w="0" w:type="dxa"/>
              <w:bottom w:w="0" w:type="dxa"/>
              <w:right w:w="0" w:type="dxa"/>
            </w:tcMar>
          </w:tcPr>
          <w:p w14:paraId="78E7B38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0.115   </w:t>
            </w:r>
          </w:p>
        </w:tc>
        <w:tc>
          <w:tcPr>
            <w:tcW w:w="1249" w:type="dxa"/>
            <w:gridSpan w:val="2"/>
            <w:tcBorders>
              <w:top w:val="nil"/>
              <w:left w:val="nil"/>
              <w:bottom w:val="single" w:sz="6" w:space="0" w:color="000000"/>
              <w:right w:val="nil"/>
            </w:tcBorders>
            <w:shd w:val="clear" w:color="auto" w:fill="FFFFFF"/>
            <w:tcMar>
              <w:top w:w="0" w:type="dxa"/>
              <w:left w:w="0" w:type="dxa"/>
              <w:bottom w:w="0" w:type="dxa"/>
              <w:right w:w="0" w:type="dxa"/>
            </w:tcMar>
          </w:tcPr>
          <w:p w14:paraId="6BDE5A4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0.050  </w:t>
            </w:r>
          </w:p>
        </w:tc>
      </w:tr>
      <w:tr w:rsidR="000E5CB8" w14:paraId="769714D3" w14:textId="77777777" w:rsidTr="00BB405E">
        <w:trPr>
          <w:gridAfter w:val="1"/>
          <w:wAfter w:w="6" w:type="dxa"/>
          <w:trHeight w:val="732"/>
          <w:jc w:val="center"/>
        </w:trPr>
        <w:tc>
          <w:tcPr>
            <w:tcW w:w="9438" w:type="dxa"/>
            <w:gridSpan w:val="7"/>
            <w:tcBorders>
              <w:top w:val="single" w:sz="6" w:space="0" w:color="000000"/>
              <w:left w:val="nil"/>
              <w:bottom w:val="nil"/>
              <w:right w:val="nil"/>
            </w:tcBorders>
            <w:shd w:val="clear" w:color="auto" w:fill="FFFFFF"/>
          </w:tcPr>
          <w:p w14:paraId="607B55C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3" w:right="120"/>
              <w:rPr>
                <w:rFonts w:eastAsia="Times New Roman" w:cs="Times New Roman"/>
                <w:sz w:val="20"/>
                <w:szCs w:val="20"/>
              </w:rPr>
            </w:pPr>
            <w:r>
              <w:rPr>
                <w:rFonts w:eastAsia="Times New Roman" w:cs="Times New Roman"/>
                <w:sz w:val="20"/>
                <w:szCs w:val="20"/>
              </w:rPr>
              <w:t xml:space="preserve">Standard errors are heteroskedasticity robust.  *** p &lt; 0.001; ** p &lt; 0.01; * p &lt; 0.05. </w:t>
            </w:r>
          </w:p>
        </w:tc>
      </w:tr>
    </w:tbl>
    <w:p w14:paraId="1D06D8D1" w14:textId="77777777" w:rsidR="000E5CB8" w:rsidRDefault="000E5CB8" w:rsidP="000E5CB8">
      <w:pPr>
        <w:spacing w:line="360" w:lineRule="auto"/>
        <w:jc w:val="both"/>
        <w:rPr>
          <w:rFonts w:eastAsia="Times New Roman" w:cs="Times New Roman"/>
          <w:szCs w:val="24"/>
        </w:rPr>
      </w:pPr>
    </w:p>
    <w:p w14:paraId="2AB88EA3" w14:textId="77777777" w:rsidR="000E5CB8" w:rsidRDefault="000E5CB8" w:rsidP="000E5CB8">
      <w:pPr>
        <w:spacing w:line="360" w:lineRule="auto"/>
        <w:jc w:val="both"/>
        <w:rPr>
          <w:rFonts w:eastAsia="Times New Roman" w:cs="Times New Roman"/>
          <w:szCs w:val="24"/>
        </w:rPr>
      </w:pPr>
    </w:p>
    <w:p w14:paraId="0544CC59" w14:textId="77777777" w:rsidR="000E5CB8" w:rsidRDefault="000E5CB8" w:rsidP="000E5CB8">
      <w:pPr>
        <w:spacing w:line="360" w:lineRule="auto"/>
        <w:jc w:val="both"/>
        <w:rPr>
          <w:rFonts w:eastAsia="Times New Roman" w:cs="Times New Roman"/>
          <w:b/>
          <w:sz w:val="20"/>
          <w:szCs w:val="20"/>
        </w:rPr>
      </w:pPr>
      <w:r>
        <w:br w:type="page"/>
      </w:r>
    </w:p>
    <w:p w14:paraId="3B603099" w14:textId="3A905169" w:rsidR="000E5CB8" w:rsidRPr="00177647" w:rsidRDefault="000E5CB8" w:rsidP="000E5CB8">
      <w:pPr>
        <w:pStyle w:val="Caption"/>
        <w:rPr>
          <w:rFonts w:eastAsia="Times New Roman"/>
          <w:i/>
          <w:iCs/>
          <w:color w:val="1F497D" w:themeColor="text2"/>
        </w:rPr>
      </w:pPr>
      <w:bookmarkStart w:id="5" w:name="_Ref151924333"/>
      <w:r w:rsidRPr="000E5CB8">
        <w:rPr>
          <w:rFonts w:eastAsia="Times New Roman"/>
        </w:rPr>
        <w:lastRenderedPageBreak/>
        <w:t xml:space="preserve">Table </w:t>
      </w:r>
      <w:bookmarkEnd w:id="5"/>
      <w:r w:rsidR="00CD2C98" w:rsidRPr="000E5CB8">
        <w:rPr>
          <w:rFonts w:eastAsia="Times New Roman"/>
        </w:rPr>
        <w:t>S</w:t>
      </w:r>
      <w:r w:rsidR="00CD2C98">
        <w:rPr>
          <w:rFonts w:eastAsia="Times New Roman"/>
        </w:rPr>
        <w:t>6</w:t>
      </w:r>
      <w:r w:rsidRPr="000E5CB8">
        <w:rPr>
          <w:rFonts w:eastAsia="Times New Roman"/>
        </w:rPr>
        <w:t>: Linear</w:t>
      </w:r>
      <w:r w:rsidRPr="00177647">
        <w:rPr>
          <w:rFonts w:eastAsia="Times New Roman"/>
        </w:rPr>
        <w:t xml:space="preserve"> Regression – Effect of the intervention on the percentage of gains realized.</w:t>
      </w:r>
    </w:p>
    <w:tbl>
      <w:tblPr>
        <w:tblW w:w="9444"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999999"/>
        </w:tblBorders>
        <w:tblLayout w:type="fixed"/>
        <w:tblLook w:val="0420" w:firstRow="1" w:lastRow="0" w:firstColumn="0" w:lastColumn="0" w:noHBand="0" w:noVBand="1"/>
      </w:tblPr>
      <w:tblGrid>
        <w:gridCol w:w="1657"/>
        <w:gridCol w:w="1424"/>
        <w:gridCol w:w="1308"/>
        <w:gridCol w:w="1308"/>
        <w:gridCol w:w="1249"/>
        <w:gridCol w:w="1249"/>
        <w:gridCol w:w="1243"/>
        <w:gridCol w:w="6"/>
      </w:tblGrid>
      <w:tr w:rsidR="000E5CB8" w14:paraId="5521CDEA" w14:textId="77777777" w:rsidTr="008820A1">
        <w:trPr>
          <w:trHeight w:val="527"/>
          <w:jc w:val="center"/>
        </w:trPr>
        <w:tc>
          <w:tcPr>
            <w:tcW w:w="1657" w:type="dxa"/>
            <w:tcBorders>
              <w:top w:val="single" w:sz="4" w:space="0" w:color="auto"/>
              <w:left w:val="nil"/>
              <w:bottom w:val="single" w:sz="4" w:space="0" w:color="auto"/>
              <w:right w:val="nil"/>
            </w:tcBorders>
            <w:shd w:val="clear" w:color="auto" w:fill="FFFFFF"/>
            <w:tcMar>
              <w:top w:w="0" w:type="dxa"/>
              <w:left w:w="0" w:type="dxa"/>
              <w:bottom w:w="0" w:type="dxa"/>
              <w:right w:w="0" w:type="dxa"/>
            </w:tcMar>
          </w:tcPr>
          <w:p w14:paraId="7435353F" w14:textId="77777777" w:rsidR="000E5CB8" w:rsidRDefault="000E5CB8" w:rsidP="00BB405E">
            <w:pPr>
              <w:spacing w:after="120"/>
              <w:ind w:left="-104" w:right="120" w:firstLine="224"/>
              <w:jc w:val="center"/>
              <w:rPr>
                <w:rFonts w:eastAsia="Times New Roman" w:cs="Times New Roman"/>
                <w:sz w:val="20"/>
                <w:szCs w:val="20"/>
              </w:rPr>
            </w:pPr>
          </w:p>
        </w:tc>
        <w:tc>
          <w:tcPr>
            <w:tcW w:w="7787" w:type="dxa"/>
            <w:gridSpan w:val="7"/>
            <w:tcBorders>
              <w:top w:val="single" w:sz="4" w:space="0" w:color="auto"/>
              <w:left w:val="nil"/>
              <w:bottom w:val="single" w:sz="4" w:space="0" w:color="auto"/>
              <w:right w:val="nil"/>
            </w:tcBorders>
            <w:shd w:val="clear" w:color="auto" w:fill="FFFFFF"/>
          </w:tcPr>
          <w:p w14:paraId="38489FA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i/>
                <w:sz w:val="20"/>
                <w:szCs w:val="20"/>
              </w:rPr>
            </w:pPr>
            <w:r>
              <w:rPr>
                <w:rFonts w:eastAsia="Times New Roman" w:cs="Times New Roman"/>
                <w:i/>
                <w:sz w:val="20"/>
                <w:szCs w:val="20"/>
              </w:rPr>
              <w:t>Percentage of Gains Realized (PGR)</w:t>
            </w:r>
          </w:p>
        </w:tc>
      </w:tr>
      <w:tr w:rsidR="008820A1" w14:paraId="510AAB08" w14:textId="77777777" w:rsidTr="00BB405E">
        <w:trPr>
          <w:trHeight w:val="527"/>
          <w:jc w:val="center"/>
        </w:trPr>
        <w:tc>
          <w:tcPr>
            <w:tcW w:w="1657" w:type="dxa"/>
            <w:tcBorders>
              <w:top w:val="single" w:sz="4" w:space="0" w:color="auto"/>
              <w:left w:val="nil"/>
              <w:bottom w:val="nil"/>
              <w:right w:val="nil"/>
            </w:tcBorders>
            <w:shd w:val="clear" w:color="auto" w:fill="FFFFFF"/>
            <w:tcMar>
              <w:top w:w="0" w:type="dxa"/>
              <w:left w:w="0" w:type="dxa"/>
              <w:bottom w:w="0" w:type="dxa"/>
              <w:right w:w="0" w:type="dxa"/>
            </w:tcMar>
          </w:tcPr>
          <w:p w14:paraId="0CE57AB4" w14:textId="77777777" w:rsidR="008820A1" w:rsidRDefault="008820A1" w:rsidP="008820A1">
            <w:pPr>
              <w:pBdr>
                <w:top w:val="none" w:sz="0" w:space="0" w:color="000000"/>
                <w:left w:val="none" w:sz="0" w:space="0" w:color="000000"/>
                <w:bottom w:val="none" w:sz="0" w:space="0" w:color="000000"/>
                <w:right w:val="none" w:sz="0" w:space="0" w:color="000000"/>
              </w:pBdr>
              <w:spacing w:after="120"/>
              <w:ind w:left="-104" w:right="120" w:firstLine="224"/>
              <w:jc w:val="center"/>
              <w:rPr>
                <w:rFonts w:eastAsia="Times New Roman" w:cs="Times New Roman"/>
                <w:sz w:val="20"/>
                <w:szCs w:val="20"/>
              </w:rPr>
            </w:pPr>
          </w:p>
        </w:tc>
        <w:tc>
          <w:tcPr>
            <w:tcW w:w="1424" w:type="dxa"/>
            <w:tcBorders>
              <w:top w:val="single" w:sz="4" w:space="0" w:color="auto"/>
              <w:left w:val="nil"/>
              <w:bottom w:val="nil"/>
              <w:right w:val="nil"/>
            </w:tcBorders>
            <w:shd w:val="clear" w:color="auto" w:fill="FFFFFF"/>
          </w:tcPr>
          <w:p w14:paraId="5AA1060F" w14:textId="76D94025"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1</w:t>
            </w:r>
          </w:p>
        </w:tc>
        <w:tc>
          <w:tcPr>
            <w:tcW w:w="1308" w:type="dxa"/>
            <w:tcBorders>
              <w:top w:val="single" w:sz="4" w:space="0" w:color="auto"/>
              <w:left w:val="nil"/>
              <w:bottom w:val="nil"/>
              <w:right w:val="nil"/>
            </w:tcBorders>
            <w:shd w:val="clear" w:color="auto" w:fill="FFFFFF"/>
          </w:tcPr>
          <w:p w14:paraId="6E724FE7" w14:textId="077EB8FE"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2</w:t>
            </w:r>
          </w:p>
        </w:tc>
        <w:tc>
          <w:tcPr>
            <w:tcW w:w="1308" w:type="dxa"/>
            <w:tcBorders>
              <w:top w:val="single" w:sz="4" w:space="0" w:color="auto"/>
              <w:left w:val="nil"/>
              <w:bottom w:val="nil"/>
              <w:right w:val="nil"/>
            </w:tcBorders>
            <w:shd w:val="clear" w:color="auto" w:fill="FFFFFF"/>
          </w:tcPr>
          <w:p w14:paraId="327044AF" w14:textId="238B8AF8"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3</w:t>
            </w:r>
          </w:p>
        </w:tc>
        <w:tc>
          <w:tcPr>
            <w:tcW w:w="1249" w:type="dxa"/>
            <w:tcBorders>
              <w:top w:val="single" w:sz="4" w:space="0" w:color="auto"/>
              <w:left w:val="nil"/>
              <w:bottom w:val="nil"/>
              <w:right w:val="nil"/>
            </w:tcBorders>
            <w:shd w:val="clear" w:color="auto" w:fill="FFFFFF"/>
            <w:tcMar>
              <w:top w:w="0" w:type="dxa"/>
              <w:left w:w="0" w:type="dxa"/>
              <w:bottom w:w="0" w:type="dxa"/>
              <w:right w:w="0" w:type="dxa"/>
            </w:tcMar>
          </w:tcPr>
          <w:p w14:paraId="1807B97B" w14:textId="3B5F0364"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1</w:t>
            </w:r>
          </w:p>
        </w:tc>
        <w:tc>
          <w:tcPr>
            <w:tcW w:w="1249" w:type="dxa"/>
            <w:tcBorders>
              <w:top w:val="single" w:sz="4" w:space="0" w:color="auto"/>
              <w:left w:val="nil"/>
              <w:bottom w:val="nil"/>
              <w:right w:val="nil"/>
            </w:tcBorders>
            <w:shd w:val="clear" w:color="auto" w:fill="FFFFFF"/>
            <w:tcMar>
              <w:top w:w="0" w:type="dxa"/>
              <w:left w:w="0" w:type="dxa"/>
              <w:bottom w:w="0" w:type="dxa"/>
              <w:right w:w="0" w:type="dxa"/>
            </w:tcMar>
          </w:tcPr>
          <w:p w14:paraId="7B63573B" w14:textId="4711EF1D"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2</w:t>
            </w:r>
          </w:p>
        </w:tc>
        <w:tc>
          <w:tcPr>
            <w:tcW w:w="1249" w:type="dxa"/>
            <w:gridSpan w:val="2"/>
            <w:tcBorders>
              <w:top w:val="single" w:sz="4" w:space="0" w:color="auto"/>
              <w:left w:val="nil"/>
              <w:bottom w:val="nil"/>
              <w:right w:val="nil"/>
            </w:tcBorders>
            <w:shd w:val="clear" w:color="auto" w:fill="FFFFFF"/>
            <w:tcMar>
              <w:top w:w="0" w:type="dxa"/>
              <w:left w:w="0" w:type="dxa"/>
              <w:bottom w:w="0" w:type="dxa"/>
              <w:right w:w="0" w:type="dxa"/>
            </w:tcMar>
          </w:tcPr>
          <w:p w14:paraId="2D167170" w14:textId="160F18EF"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3</w:t>
            </w:r>
          </w:p>
        </w:tc>
      </w:tr>
      <w:tr w:rsidR="000E5CB8" w14:paraId="165284AA" w14:textId="77777777" w:rsidTr="00BB405E">
        <w:trPr>
          <w:trHeight w:val="483"/>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2150277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Intercept</w:t>
            </w:r>
          </w:p>
        </w:tc>
        <w:tc>
          <w:tcPr>
            <w:tcW w:w="1424" w:type="dxa"/>
            <w:tcBorders>
              <w:top w:val="nil"/>
              <w:left w:val="nil"/>
              <w:bottom w:val="nil"/>
              <w:right w:val="nil"/>
            </w:tcBorders>
            <w:shd w:val="clear" w:color="auto" w:fill="FFFFFF"/>
          </w:tcPr>
          <w:p w14:paraId="1B07376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0.363 ***</w:t>
            </w:r>
          </w:p>
        </w:tc>
        <w:tc>
          <w:tcPr>
            <w:tcW w:w="1308" w:type="dxa"/>
            <w:tcBorders>
              <w:top w:val="nil"/>
              <w:left w:val="nil"/>
              <w:bottom w:val="nil"/>
              <w:right w:val="nil"/>
            </w:tcBorders>
            <w:shd w:val="clear" w:color="auto" w:fill="FFFFFF"/>
          </w:tcPr>
          <w:p w14:paraId="7EE6551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0.396 ***</w:t>
            </w:r>
          </w:p>
        </w:tc>
        <w:tc>
          <w:tcPr>
            <w:tcW w:w="1308" w:type="dxa"/>
            <w:tcBorders>
              <w:top w:val="nil"/>
              <w:left w:val="nil"/>
              <w:bottom w:val="nil"/>
              <w:right w:val="nil"/>
            </w:tcBorders>
            <w:shd w:val="clear" w:color="auto" w:fill="FFFFFF"/>
          </w:tcPr>
          <w:p w14:paraId="655A72C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0.419 ***</w:t>
            </w:r>
          </w:p>
        </w:tc>
        <w:tc>
          <w:tcPr>
            <w:tcW w:w="1249" w:type="dxa"/>
            <w:tcBorders>
              <w:top w:val="nil"/>
              <w:left w:val="nil"/>
              <w:bottom w:val="nil"/>
              <w:right w:val="nil"/>
            </w:tcBorders>
            <w:shd w:val="clear" w:color="auto" w:fill="FFFFFF"/>
            <w:tcMar>
              <w:top w:w="0" w:type="dxa"/>
              <w:left w:w="0" w:type="dxa"/>
              <w:bottom w:w="0" w:type="dxa"/>
              <w:right w:w="0" w:type="dxa"/>
            </w:tcMar>
          </w:tcPr>
          <w:p w14:paraId="59F1EAA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0.353 ***</w:t>
            </w:r>
          </w:p>
        </w:tc>
        <w:tc>
          <w:tcPr>
            <w:tcW w:w="1249" w:type="dxa"/>
            <w:tcBorders>
              <w:top w:val="nil"/>
              <w:left w:val="nil"/>
              <w:bottom w:val="nil"/>
              <w:right w:val="nil"/>
            </w:tcBorders>
            <w:shd w:val="clear" w:color="auto" w:fill="FFFFFF"/>
            <w:tcMar>
              <w:top w:w="0" w:type="dxa"/>
              <w:left w:w="0" w:type="dxa"/>
              <w:bottom w:w="0" w:type="dxa"/>
              <w:right w:w="0" w:type="dxa"/>
            </w:tcMar>
          </w:tcPr>
          <w:p w14:paraId="30C4B30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0.415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05151EF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0.206  </w:t>
            </w:r>
          </w:p>
        </w:tc>
      </w:tr>
      <w:tr w:rsidR="000E5CB8" w14:paraId="702DB60F" w14:textId="77777777" w:rsidTr="00BB405E">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76B81C6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1027D4C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(0.035)  </w:t>
            </w:r>
          </w:p>
        </w:tc>
        <w:tc>
          <w:tcPr>
            <w:tcW w:w="1308" w:type="dxa"/>
            <w:tcBorders>
              <w:top w:val="nil"/>
              <w:left w:val="nil"/>
              <w:bottom w:val="nil"/>
              <w:right w:val="nil"/>
            </w:tcBorders>
            <w:shd w:val="clear" w:color="auto" w:fill="FFFFFF"/>
          </w:tcPr>
          <w:p w14:paraId="6319782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(0.041)   </w:t>
            </w:r>
          </w:p>
        </w:tc>
        <w:tc>
          <w:tcPr>
            <w:tcW w:w="1308" w:type="dxa"/>
            <w:tcBorders>
              <w:top w:val="nil"/>
              <w:left w:val="nil"/>
              <w:bottom w:val="nil"/>
              <w:right w:val="nil"/>
            </w:tcBorders>
            <w:shd w:val="clear" w:color="auto" w:fill="FFFFFF"/>
          </w:tcPr>
          <w:p w14:paraId="6322748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(0.042)  </w:t>
            </w:r>
          </w:p>
        </w:tc>
        <w:tc>
          <w:tcPr>
            <w:tcW w:w="1249" w:type="dxa"/>
            <w:tcBorders>
              <w:top w:val="nil"/>
              <w:left w:val="nil"/>
              <w:bottom w:val="nil"/>
              <w:right w:val="nil"/>
            </w:tcBorders>
            <w:shd w:val="clear" w:color="auto" w:fill="FFFFFF"/>
            <w:tcMar>
              <w:top w:w="0" w:type="dxa"/>
              <w:left w:w="0" w:type="dxa"/>
              <w:bottom w:w="0" w:type="dxa"/>
              <w:right w:w="0" w:type="dxa"/>
            </w:tcMar>
          </w:tcPr>
          <w:p w14:paraId="3BDD90D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(0.094)  </w:t>
            </w:r>
          </w:p>
        </w:tc>
        <w:tc>
          <w:tcPr>
            <w:tcW w:w="1249" w:type="dxa"/>
            <w:tcBorders>
              <w:top w:val="nil"/>
              <w:left w:val="nil"/>
              <w:bottom w:val="nil"/>
              <w:right w:val="nil"/>
            </w:tcBorders>
            <w:shd w:val="clear" w:color="auto" w:fill="FFFFFF"/>
            <w:tcMar>
              <w:top w:w="0" w:type="dxa"/>
              <w:left w:w="0" w:type="dxa"/>
              <w:bottom w:w="0" w:type="dxa"/>
              <w:right w:w="0" w:type="dxa"/>
            </w:tcMar>
          </w:tcPr>
          <w:p w14:paraId="3E0AAFF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(0.112)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3B0CABF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(0.119) </w:t>
            </w:r>
          </w:p>
        </w:tc>
      </w:tr>
      <w:tr w:rsidR="000E5CB8" w14:paraId="326FDCA5" w14:textId="77777777" w:rsidTr="00BB405E">
        <w:trPr>
          <w:trHeight w:val="483"/>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24AE586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Treatment</w:t>
            </w:r>
          </w:p>
        </w:tc>
        <w:tc>
          <w:tcPr>
            <w:tcW w:w="1424" w:type="dxa"/>
            <w:tcBorders>
              <w:top w:val="nil"/>
              <w:left w:val="nil"/>
              <w:bottom w:val="nil"/>
              <w:right w:val="nil"/>
            </w:tcBorders>
            <w:shd w:val="clear" w:color="auto" w:fill="FFFFFF"/>
          </w:tcPr>
          <w:p w14:paraId="4F826A7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-0.062  </w:t>
            </w:r>
          </w:p>
        </w:tc>
        <w:tc>
          <w:tcPr>
            <w:tcW w:w="1308" w:type="dxa"/>
            <w:tcBorders>
              <w:top w:val="nil"/>
              <w:left w:val="nil"/>
              <w:bottom w:val="nil"/>
              <w:right w:val="nil"/>
            </w:tcBorders>
            <w:shd w:val="clear" w:color="auto" w:fill="FFFFFF"/>
          </w:tcPr>
          <w:p w14:paraId="593B4B8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-0.090     </w:t>
            </w:r>
          </w:p>
        </w:tc>
        <w:tc>
          <w:tcPr>
            <w:tcW w:w="1308" w:type="dxa"/>
            <w:tcBorders>
              <w:top w:val="nil"/>
              <w:left w:val="nil"/>
              <w:bottom w:val="nil"/>
              <w:right w:val="nil"/>
            </w:tcBorders>
            <w:shd w:val="clear" w:color="auto" w:fill="FFFFFF"/>
          </w:tcPr>
          <w:p w14:paraId="52CD038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-0.034   </w:t>
            </w:r>
          </w:p>
        </w:tc>
        <w:tc>
          <w:tcPr>
            <w:tcW w:w="1249" w:type="dxa"/>
            <w:tcBorders>
              <w:top w:val="nil"/>
              <w:left w:val="nil"/>
              <w:bottom w:val="nil"/>
              <w:right w:val="nil"/>
            </w:tcBorders>
            <w:shd w:val="clear" w:color="auto" w:fill="FFFFFF"/>
            <w:tcMar>
              <w:top w:w="0" w:type="dxa"/>
              <w:left w:w="0" w:type="dxa"/>
              <w:bottom w:w="0" w:type="dxa"/>
              <w:right w:w="0" w:type="dxa"/>
            </w:tcMar>
          </w:tcPr>
          <w:p w14:paraId="1E0E616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-0.060   </w:t>
            </w:r>
          </w:p>
        </w:tc>
        <w:tc>
          <w:tcPr>
            <w:tcW w:w="1249" w:type="dxa"/>
            <w:tcBorders>
              <w:top w:val="nil"/>
              <w:left w:val="nil"/>
              <w:bottom w:val="nil"/>
              <w:right w:val="nil"/>
            </w:tcBorders>
            <w:shd w:val="clear" w:color="auto" w:fill="FFFFFF"/>
            <w:tcMar>
              <w:top w:w="0" w:type="dxa"/>
              <w:left w:w="0" w:type="dxa"/>
              <w:bottom w:w="0" w:type="dxa"/>
              <w:right w:w="0" w:type="dxa"/>
            </w:tcMar>
          </w:tcPr>
          <w:p w14:paraId="28BBD88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-0.083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496E95A6"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-0.041 </w:t>
            </w:r>
          </w:p>
        </w:tc>
      </w:tr>
      <w:tr w:rsidR="000E5CB8" w14:paraId="1969C2A7" w14:textId="77777777" w:rsidTr="00BB405E">
        <w:trPr>
          <w:trHeight w:val="527"/>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0870698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5B8D33B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(0.047)  </w:t>
            </w:r>
          </w:p>
        </w:tc>
        <w:tc>
          <w:tcPr>
            <w:tcW w:w="1308" w:type="dxa"/>
            <w:tcBorders>
              <w:top w:val="nil"/>
              <w:left w:val="nil"/>
              <w:bottom w:val="nil"/>
              <w:right w:val="nil"/>
            </w:tcBorders>
            <w:shd w:val="clear" w:color="auto" w:fill="FFFFFF"/>
          </w:tcPr>
          <w:p w14:paraId="5306AF6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(0.056)  </w:t>
            </w:r>
          </w:p>
        </w:tc>
        <w:tc>
          <w:tcPr>
            <w:tcW w:w="1308" w:type="dxa"/>
            <w:tcBorders>
              <w:top w:val="nil"/>
              <w:left w:val="nil"/>
              <w:bottom w:val="nil"/>
              <w:right w:val="nil"/>
            </w:tcBorders>
            <w:shd w:val="clear" w:color="auto" w:fill="FFFFFF"/>
          </w:tcPr>
          <w:p w14:paraId="4282EE4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(0.060)  </w:t>
            </w:r>
          </w:p>
        </w:tc>
        <w:tc>
          <w:tcPr>
            <w:tcW w:w="1249" w:type="dxa"/>
            <w:tcBorders>
              <w:top w:val="nil"/>
              <w:left w:val="nil"/>
              <w:bottom w:val="nil"/>
              <w:right w:val="nil"/>
            </w:tcBorders>
            <w:shd w:val="clear" w:color="auto" w:fill="FFFFFF"/>
            <w:tcMar>
              <w:top w:w="0" w:type="dxa"/>
              <w:left w:w="0" w:type="dxa"/>
              <w:bottom w:w="0" w:type="dxa"/>
              <w:right w:w="0" w:type="dxa"/>
            </w:tcMar>
          </w:tcPr>
          <w:p w14:paraId="33FC3C6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(0.049)  </w:t>
            </w:r>
          </w:p>
        </w:tc>
        <w:tc>
          <w:tcPr>
            <w:tcW w:w="1249" w:type="dxa"/>
            <w:tcBorders>
              <w:top w:val="nil"/>
              <w:left w:val="nil"/>
              <w:bottom w:val="nil"/>
              <w:right w:val="nil"/>
            </w:tcBorders>
            <w:shd w:val="clear" w:color="auto" w:fill="FFFFFF"/>
            <w:tcMar>
              <w:top w:w="0" w:type="dxa"/>
              <w:left w:w="0" w:type="dxa"/>
              <w:bottom w:w="0" w:type="dxa"/>
              <w:right w:w="0" w:type="dxa"/>
            </w:tcMar>
          </w:tcPr>
          <w:p w14:paraId="6EA581F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(0.060)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5E7714E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(0.064)</w:t>
            </w:r>
          </w:p>
        </w:tc>
      </w:tr>
      <w:tr w:rsidR="000E5CB8" w14:paraId="291C2EDA" w14:textId="77777777" w:rsidTr="00BB405E">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095D474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Age</w:t>
            </w:r>
          </w:p>
        </w:tc>
        <w:tc>
          <w:tcPr>
            <w:tcW w:w="1424" w:type="dxa"/>
            <w:tcBorders>
              <w:top w:val="nil"/>
              <w:left w:val="nil"/>
              <w:bottom w:val="nil"/>
              <w:right w:val="nil"/>
            </w:tcBorders>
            <w:shd w:val="clear" w:color="auto" w:fill="FFFFFF"/>
          </w:tcPr>
          <w:p w14:paraId="5A83402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7840490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553F0C0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6EBD4B1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0.000 </w:t>
            </w:r>
          </w:p>
        </w:tc>
        <w:tc>
          <w:tcPr>
            <w:tcW w:w="1249" w:type="dxa"/>
            <w:tcBorders>
              <w:top w:val="nil"/>
              <w:left w:val="nil"/>
              <w:bottom w:val="nil"/>
              <w:right w:val="nil"/>
            </w:tcBorders>
            <w:shd w:val="clear" w:color="auto" w:fill="FFFFFF"/>
            <w:tcMar>
              <w:top w:w="0" w:type="dxa"/>
              <w:left w:w="0" w:type="dxa"/>
              <w:bottom w:w="0" w:type="dxa"/>
              <w:right w:w="0" w:type="dxa"/>
            </w:tcMar>
          </w:tcPr>
          <w:p w14:paraId="6EF5EC4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-0.000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6B76014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0.004</w:t>
            </w:r>
          </w:p>
        </w:tc>
      </w:tr>
      <w:tr w:rsidR="000E5CB8" w14:paraId="2C4A95FE" w14:textId="77777777" w:rsidTr="00BB405E">
        <w:trPr>
          <w:trHeight w:val="527"/>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393E393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23269D0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1B639E9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57C6E5E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046EEF3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(0.002) </w:t>
            </w:r>
          </w:p>
        </w:tc>
        <w:tc>
          <w:tcPr>
            <w:tcW w:w="1249" w:type="dxa"/>
            <w:tcBorders>
              <w:top w:val="nil"/>
              <w:left w:val="nil"/>
              <w:bottom w:val="nil"/>
              <w:right w:val="nil"/>
            </w:tcBorders>
            <w:shd w:val="clear" w:color="auto" w:fill="FFFFFF"/>
            <w:tcMar>
              <w:top w:w="0" w:type="dxa"/>
              <w:left w:w="0" w:type="dxa"/>
              <w:bottom w:w="0" w:type="dxa"/>
              <w:right w:w="0" w:type="dxa"/>
            </w:tcMar>
          </w:tcPr>
          <w:p w14:paraId="2EDAF29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(0.002)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2099186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(0.003)</w:t>
            </w:r>
          </w:p>
        </w:tc>
      </w:tr>
      <w:tr w:rsidR="000E5CB8" w14:paraId="7E2F7D82" w14:textId="77777777" w:rsidTr="00BB405E">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4468F1F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Male</w:t>
            </w:r>
          </w:p>
        </w:tc>
        <w:tc>
          <w:tcPr>
            <w:tcW w:w="1424" w:type="dxa"/>
            <w:tcBorders>
              <w:top w:val="nil"/>
              <w:left w:val="nil"/>
              <w:bottom w:val="nil"/>
              <w:right w:val="nil"/>
            </w:tcBorders>
            <w:shd w:val="clear" w:color="auto" w:fill="FFFFFF"/>
          </w:tcPr>
          <w:p w14:paraId="091654A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38BAB46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6DA6D70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3494606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-0.002   </w:t>
            </w:r>
          </w:p>
        </w:tc>
        <w:tc>
          <w:tcPr>
            <w:tcW w:w="1249" w:type="dxa"/>
            <w:tcBorders>
              <w:top w:val="nil"/>
              <w:left w:val="nil"/>
              <w:bottom w:val="nil"/>
              <w:right w:val="nil"/>
            </w:tcBorders>
            <w:shd w:val="clear" w:color="auto" w:fill="FFFFFF"/>
            <w:tcMar>
              <w:top w:w="0" w:type="dxa"/>
              <w:left w:w="0" w:type="dxa"/>
              <w:bottom w:w="0" w:type="dxa"/>
              <w:right w:w="0" w:type="dxa"/>
            </w:tcMar>
          </w:tcPr>
          <w:p w14:paraId="3B42BA5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-0.049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09F45A0E"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0.053 </w:t>
            </w:r>
          </w:p>
        </w:tc>
      </w:tr>
      <w:tr w:rsidR="000E5CB8" w14:paraId="2E5AF89E" w14:textId="77777777" w:rsidTr="008820A1">
        <w:trPr>
          <w:trHeight w:val="527"/>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7EEEEDC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2F25717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4A7ED1A6"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7E3DAAF6"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1ED4A185"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(0.051)  </w:t>
            </w:r>
          </w:p>
        </w:tc>
        <w:tc>
          <w:tcPr>
            <w:tcW w:w="1249" w:type="dxa"/>
            <w:tcBorders>
              <w:top w:val="nil"/>
              <w:left w:val="nil"/>
              <w:bottom w:val="nil"/>
              <w:right w:val="nil"/>
            </w:tcBorders>
            <w:shd w:val="clear" w:color="auto" w:fill="FFFFFF"/>
            <w:tcMar>
              <w:top w:w="0" w:type="dxa"/>
              <w:left w:w="0" w:type="dxa"/>
              <w:bottom w:w="0" w:type="dxa"/>
              <w:right w:w="0" w:type="dxa"/>
            </w:tcMar>
          </w:tcPr>
          <w:p w14:paraId="5E45326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(0.069)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1FAC4189"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(0.067)</w:t>
            </w:r>
          </w:p>
        </w:tc>
      </w:tr>
      <w:tr w:rsidR="000E5CB8" w14:paraId="0946BBD2" w14:textId="77777777" w:rsidTr="008820A1">
        <w:trPr>
          <w:trHeight w:val="527"/>
          <w:jc w:val="center"/>
        </w:trPr>
        <w:tc>
          <w:tcPr>
            <w:tcW w:w="3081" w:type="dxa"/>
            <w:gridSpan w:val="2"/>
            <w:tcBorders>
              <w:top w:val="nil"/>
              <w:left w:val="nil"/>
              <w:bottom w:val="nil"/>
              <w:right w:val="nil"/>
            </w:tcBorders>
            <w:shd w:val="clear" w:color="auto" w:fill="FFFFFF"/>
            <w:tcMar>
              <w:top w:w="0" w:type="dxa"/>
              <w:left w:w="0" w:type="dxa"/>
              <w:bottom w:w="0" w:type="dxa"/>
              <w:right w:w="0" w:type="dxa"/>
            </w:tcMar>
          </w:tcPr>
          <w:p w14:paraId="730082B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rPr>
                <w:rFonts w:eastAsia="Times New Roman" w:cs="Times New Roman"/>
                <w:sz w:val="20"/>
                <w:szCs w:val="20"/>
              </w:rPr>
            </w:pPr>
            <w:r>
              <w:rPr>
                <w:rFonts w:eastAsia="Times New Roman" w:cs="Times New Roman"/>
                <w:sz w:val="20"/>
                <w:szCs w:val="20"/>
              </w:rPr>
              <w:t>Trading Experience</w:t>
            </w:r>
          </w:p>
        </w:tc>
        <w:tc>
          <w:tcPr>
            <w:tcW w:w="1308" w:type="dxa"/>
            <w:tcBorders>
              <w:top w:val="nil"/>
              <w:left w:val="nil"/>
              <w:bottom w:val="nil"/>
              <w:right w:val="nil"/>
            </w:tcBorders>
            <w:shd w:val="clear" w:color="auto" w:fill="FFFFFF"/>
          </w:tcPr>
          <w:p w14:paraId="75A28A1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7799047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444E827C"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 xml:space="preserve">-0.006  </w:t>
            </w:r>
          </w:p>
        </w:tc>
        <w:tc>
          <w:tcPr>
            <w:tcW w:w="1249" w:type="dxa"/>
            <w:tcBorders>
              <w:top w:val="nil"/>
              <w:left w:val="nil"/>
              <w:bottom w:val="nil"/>
              <w:right w:val="nil"/>
            </w:tcBorders>
            <w:shd w:val="clear" w:color="auto" w:fill="FFFFFF"/>
            <w:tcMar>
              <w:top w:w="0" w:type="dxa"/>
              <w:left w:w="0" w:type="dxa"/>
              <w:bottom w:w="0" w:type="dxa"/>
              <w:right w:w="0" w:type="dxa"/>
            </w:tcMar>
          </w:tcPr>
          <w:p w14:paraId="12F09CC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 xml:space="preserve">0.003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33BA3317"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 xml:space="preserve">0.061 </w:t>
            </w:r>
          </w:p>
        </w:tc>
      </w:tr>
      <w:tr w:rsidR="000E5CB8" w14:paraId="1757F8DB" w14:textId="77777777" w:rsidTr="00BB405E">
        <w:trPr>
          <w:trHeight w:val="527"/>
          <w:jc w:val="center"/>
        </w:trPr>
        <w:tc>
          <w:tcPr>
            <w:tcW w:w="1657" w:type="dxa"/>
            <w:tcBorders>
              <w:top w:val="nil"/>
              <w:left w:val="nil"/>
              <w:bottom w:val="single" w:sz="4" w:space="0" w:color="auto"/>
              <w:right w:val="nil"/>
            </w:tcBorders>
            <w:shd w:val="clear" w:color="auto" w:fill="FFFFFF"/>
            <w:tcMar>
              <w:top w:w="0" w:type="dxa"/>
              <w:left w:w="0" w:type="dxa"/>
              <w:bottom w:w="0" w:type="dxa"/>
              <w:right w:w="0" w:type="dxa"/>
            </w:tcMar>
          </w:tcPr>
          <w:p w14:paraId="79A01F2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single" w:sz="4" w:space="0" w:color="auto"/>
              <w:right w:val="nil"/>
            </w:tcBorders>
            <w:shd w:val="clear" w:color="auto" w:fill="FFFFFF"/>
          </w:tcPr>
          <w:p w14:paraId="0ED93B4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single" w:sz="4" w:space="0" w:color="auto"/>
              <w:right w:val="nil"/>
            </w:tcBorders>
            <w:shd w:val="clear" w:color="auto" w:fill="FFFFFF"/>
          </w:tcPr>
          <w:p w14:paraId="3EC2AC6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4D5C3D4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66A7115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 xml:space="preserve">(0.055)  </w:t>
            </w:r>
          </w:p>
        </w:tc>
        <w:tc>
          <w:tcPr>
            <w:tcW w:w="1249" w:type="dxa"/>
            <w:tcBorders>
              <w:top w:val="nil"/>
              <w:left w:val="nil"/>
              <w:bottom w:val="nil"/>
              <w:right w:val="nil"/>
            </w:tcBorders>
            <w:shd w:val="clear" w:color="auto" w:fill="FFFFFF"/>
            <w:tcMar>
              <w:top w:w="0" w:type="dxa"/>
              <w:left w:w="0" w:type="dxa"/>
              <w:bottom w:w="0" w:type="dxa"/>
              <w:right w:w="0" w:type="dxa"/>
            </w:tcMar>
          </w:tcPr>
          <w:p w14:paraId="3252682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 xml:space="preserve">(0.070)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1E7205DF"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highlight w:val="red"/>
              </w:rPr>
            </w:pPr>
            <w:r>
              <w:rPr>
                <w:rFonts w:eastAsia="Times New Roman" w:cs="Times New Roman"/>
                <w:sz w:val="20"/>
                <w:szCs w:val="20"/>
              </w:rPr>
              <w:t>(0.066)</w:t>
            </w:r>
          </w:p>
        </w:tc>
      </w:tr>
      <w:tr w:rsidR="000E5CB8" w14:paraId="1940CE83" w14:textId="77777777" w:rsidTr="00BB405E">
        <w:trPr>
          <w:trHeight w:val="512"/>
          <w:jc w:val="center"/>
        </w:trPr>
        <w:tc>
          <w:tcPr>
            <w:tcW w:w="1657" w:type="dxa"/>
            <w:tcBorders>
              <w:top w:val="single" w:sz="4" w:space="0" w:color="auto"/>
              <w:left w:val="nil"/>
              <w:bottom w:val="nil"/>
              <w:right w:val="nil"/>
            </w:tcBorders>
            <w:shd w:val="clear" w:color="auto" w:fill="FFFFFF"/>
            <w:tcMar>
              <w:top w:w="0" w:type="dxa"/>
              <w:left w:w="0" w:type="dxa"/>
              <w:bottom w:w="0" w:type="dxa"/>
              <w:right w:w="0" w:type="dxa"/>
            </w:tcMar>
          </w:tcPr>
          <w:p w14:paraId="24F2AFE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N</w:t>
            </w:r>
          </w:p>
        </w:tc>
        <w:tc>
          <w:tcPr>
            <w:tcW w:w="1424" w:type="dxa"/>
            <w:tcBorders>
              <w:top w:val="single" w:sz="4" w:space="0" w:color="auto"/>
              <w:left w:val="nil"/>
              <w:bottom w:val="nil"/>
              <w:right w:val="nil"/>
            </w:tcBorders>
            <w:shd w:val="clear" w:color="auto" w:fill="FFFFFF"/>
          </w:tcPr>
          <w:p w14:paraId="0D53935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132        </w:t>
            </w:r>
          </w:p>
        </w:tc>
        <w:tc>
          <w:tcPr>
            <w:tcW w:w="1308" w:type="dxa"/>
            <w:tcBorders>
              <w:top w:val="single" w:sz="4" w:space="0" w:color="auto"/>
              <w:left w:val="nil"/>
              <w:bottom w:val="nil"/>
              <w:right w:val="nil"/>
            </w:tcBorders>
            <w:shd w:val="clear" w:color="auto" w:fill="FFFFFF"/>
          </w:tcPr>
          <w:p w14:paraId="5A48BA6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118        </w:t>
            </w:r>
          </w:p>
        </w:tc>
        <w:tc>
          <w:tcPr>
            <w:tcW w:w="1308" w:type="dxa"/>
            <w:tcBorders>
              <w:top w:val="single" w:sz="4" w:space="0" w:color="000000"/>
              <w:left w:val="nil"/>
              <w:bottom w:val="nil"/>
              <w:right w:val="nil"/>
            </w:tcBorders>
            <w:shd w:val="clear" w:color="auto" w:fill="FFFFFF"/>
          </w:tcPr>
          <w:p w14:paraId="332347E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108        </w:t>
            </w:r>
          </w:p>
        </w:tc>
        <w:tc>
          <w:tcPr>
            <w:tcW w:w="1249" w:type="dxa"/>
            <w:tcBorders>
              <w:top w:val="single" w:sz="4" w:space="0" w:color="000000"/>
              <w:left w:val="nil"/>
              <w:bottom w:val="nil"/>
              <w:right w:val="nil"/>
            </w:tcBorders>
            <w:shd w:val="clear" w:color="auto" w:fill="FFFFFF"/>
            <w:tcMar>
              <w:top w:w="0" w:type="dxa"/>
              <w:left w:w="0" w:type="dxa"/>
              <w:bottom w:w="0" w:type="dxa"/>
              <w:right w:w="0" w:type="dxa"/>
            </w:tcMar>
          </w:tcPr>
          <w:p w14:paraId="6B89230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131        </w:t>
            </w:r>
          </w:p>
        </w:tc>
        <w:tc>
          <w:tcPr>
            <w:tcW w:w="1249" w:type="dxa"/>
            <w:tcBorders>
              <w:top w:val="single" w:sz="4" w:space="0" w:color="000000"/>
              <w:left w:val="nil"/>
              <w:bottom w:val="nil"/>
              <w:right w:val="nil"/>
            </w:tcBorders>
            <w:shd w:val="clear" w:color="auto" w:fill="FFFFFF"/>
            <w:tcMar>
              <w:top w:w="0" w:type="dxa"/>
              <w:left w:w="0" w:type="dxa"/>
              <w:bottom w:w="0" w:type="dxa"/>
              <w:right w:w="0" w:type="dxa"/>
            </w:tcMar>
          </w:tcPr>
          <w:p w14:paraId="0711CEC3"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116        </w:t>
            </w:r>
          </w:p>
        </w:tc>
        <w:tc>
          <w:tcPr>
            <w:tcW w:w="1249" w:type="dxa"/>
            <w:gridSpan w:val="2"/>
            <w:tcBorders>
              <w:top w:val="single" w:sz="4" w:space="0" w:color="000000"/>
              <w:left w:val="nil"/>
              <w:bottom w:val="nil"/>
              <w:right w:val="nil"/>
            </w:tcBorders>
            <w:shd w:val="clear" w:color="auto" w:fill="FFFFFF"/>
            <w:tcMar>
              <w:top w:w="0" w:type="dxa"/>
              <w:left w:w="0" w:type="dxa"/>
              <w:bottom w:w="0" w:type="dxa"/>
              <w:right w:w="0" w:type="dxa"/>
            </w:tcMar>
          </w:tcPr>
          <w:p w14:paraId="5135D532"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106      </w:t>
            </w:r>
          </w:p>
        </w:tc>
      </w:tr>
      <w:tr w:rsidR="000E5CB8" w14:paraId="1A9FDFCB" w14:textId="77777777" w:rsidTr="00BB405E">
        <w:trPr>
          <w:trHeight w:val="527"/>
          <w:jc w:val="center"/>
        </w:trPr>
        <w:tc>
          <w:tcPr>
            <w:tcW w:w="1657" w:type="dxa"/>
            <w:tcBorders>
              <w:top w:val="nil"/>
              <w:left w:val="nil"/>
              <w:bottom w:val="single" w:sz="6" w:space="0" w:color="000000"/>
              <w:right w:val="nil"/>
            </w:tcBorders>
            <w:shd w:val="clear" w:color="auto" w:fill="FFFFFF"/>
            <w:tcMar>
              <w:top w:w="0" w:type="dxa"/>
              <w:left w:w="0" w:type="dxa"/>
              <w:bottom w:w="0" w:type="dxa"/>
              <w:right w:w="0" w:type="dxa"/>
            </w:tcMar>
          </w:tcPr>
          <w:p w14:paraId="663F27EB"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R</w:t>
            </w:r>
            <w:r>
              <w:rPr>
                <w:rFonts w:eastAsia="Times New Roman" w:cs="Times New Roman"/>
                <w:sz w:val="20"/>
                <w:szCs w:val="20"/>
                <w:vertAlign w:val="superscript"/>
              </w:rPr>
              <w:t>2</w:t>
            </w:r>
          </w:p>
        </w:tc>
        <w:tc>
          <w:tcPr>
            <w:tcW w:w="1424" w:type="dxa"/>
            <w:tcBorders>
              <w:top w:val="nil"/>
              <w:left w:val="nil"/>
              <w:bottom w:val="single" w:sz="6" w:space="0" w:color="000000"/>
              <w:right w:val="nil"/>
            </w:tcBorders>
            <w:shd w:val="clear" w:color="auto" w:fill="FFFFFF"/>
          </w:tcPr>
          <w:p w14:paraId="1FEB4248"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0.013   </w:t>
            </w:r>
          </w:p>
        </w:tc>
        <w:tc>
          <w:tcPr>
            <w:tcW w:w="1308" w:type="dxa"/>
            <w:tcBorders>
              <w:top w:val="nil"/>
              <w:left w:val="nil"/>
              <w:bottom w:val="single" w:sz="6" w:space="0" w:color="000000"/>
              <w:right w:val="nil"/>
            </w:tcBorders>
            <w:shd w:val="clear" w:color="auto" w:fill="FFFFFF"/>
          </w:tcPr>
          <w:p w14:paraId="1F5A8AD1"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0.022   </w:t>
            </w:r>
          </w:p>
        </w:tc>
        <w:tc>
          <w:tcPr>
            <w:tcW w:w="1308" w:type="dxa"/>
            <w:tcBorders>
              <w:top w:val="nil"/>
              <w:left w:val="nil"/>
              <w:bottom w:val="single" w:sz="6" w:space="0" w:color="000000"/>
              <w:right w:val="nil"/>
            </w:tcBorders>
            <w:shd w:val="clear" w:color="auto" w:fill="FFFFFF"/>
          </w:tcPr>
          <w:p w14:paraId="6F8C326A"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0.003  </w:t>
            </w:r>
          </w:p>
        </w:tc>
        <w:tc>
          <w:tcPr>
            <w:tcW w:w="1249" w:type="dxa"/>
            <w:tcBorders>
              <w:top w:val="nil"/>
              <w:left w:val="nil"/>
              <w:bottom w:val="single" w:sz="6" w:space="0" w:color="000000"/>
              <w:right w:val="nil"/>
            </w:tcBorders>
            <w:shd w:val="clear" w:color="auto" w:fill="FFFFFF"/>
            <w:tcMar>
              <w:top w:w="0" w:type="dxa"/>
              <w:left w:w="0" w:type="dxa"/>
              <w:bottom w:w="0" w:type="dxa"/>
              <w:right w:w="0" w:type="dxa"/>
            </w:tcMar>
          </w:tcPr>
          <w:p w14:paraId="7076F91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0.014   </w:t>
            </w:r>
          </w:p>
        </w:tc>
        <w:tc>
          <w:tcPr>
            <w:tcW w:w="1249" w:type="dxa"/>
            <w:tcBorders>
              <w:top w:val="nil"/>
              <w:left w:val="nil"/>
              <w:bottom w:val="single" w:sz="6" w:space="0" w:color="000000"/>
              <w:right w:val="nil"/>
            </w:tcBorders>
            <w:shd w:val="clear" w:color="auto" w:fill="FFFFFF"/>
            <w:tcMar>
              <w:top w:w="0" w:type="dxa"/>
              <w:left w:w="0" w:type="dxa"/>
              <w:bottom w:w="0" w:type="dxa"/>
              <w:right w:w="0" w:type="dxa"/>
            </w:tcMar>
          </w:tcPr>
          <w:p w14:paraId="1F3E55C0"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0.029   </w:t>
            </w:r>
          </w:p>
        </w:tc>
        <w:tc>
          <w:tcPr>
            <w:tcW w:w="1249" w:type="dxa"/>
            <w:gridSpan w:val="2"/>
            <w:tcBorders>
              <w:top w:val="nil"/>
              <w:left w:val="nil"/>
              <w:bottom w:val="single" w:sz="6" w:space="0" w:color="000000"/>
              <w:right w:val="nil"/>
            </w:tcBorders>
            <w:shd w:val="clear" w:color="auto" w:fill="FFFFFF"/>
            <w:tcMar>
              <w:top w:w="0" w:type="dxa"/>
              <w:left w:w="0" w:type="dxa"/>
              <w:bottom w:w="0" w:type="dxa"/>
              <w:right w:w="0" w:type="dxa"/>
            </w:tcMar>
          </w:tcPr>
          <w:p w14:paraId="356C665D"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0.045  </w:t>
            </w:r>
          </w:p>
        </w:tc>
      </w:tr>
      <w:tr w:rsidR="000E5CB8" w14:paraId="33E10F95" w14:textId="77777777" w:rsidTr="00BB405E">
        <w:trPr>
          <w:gridAfter w:val="1"/>
          <w:wAfter w:w="6" w:type="dxa"/>
          <w:trHeight w:val="732"/>
          <w:jc w:val="center"/>
        </w:trPr>
        <w:tc>
          <w:tcPr>
            <w:tcW w:w="9438" w:type="dxa"/>
            <w:gridSpan w:val="7"/>
            <w:tcBorders>
              <w:top w:val="single" w:sz="6" w:space="0" w:color="000000"/>
              <w:left w:val="nil"/>
              <w:bottom w:val="nil"/>
              <w:right w:val="nil"/>
            </w:tcBorders>
            <w:shd w:val="clear" w:color="auto" w:fill="FFFFFF"/>
          </w:tcPr>
          <w:p w14:paraId="025938B4" w14:textId="77777777" w:rsidR="000E5CB8" w:rsidRDefault="000E5CB8" w:rsidP="00BB405E">
            <w:pPr>
              <w:pBdr>
                <w:top w:val="none" w:sz="0" w:space="0" w:color="000000"/>
                <w:left w:val="none" w:sz="0" w:space="0" w:color="000000"/>
                <w:bottom w:val="none" w:sz="0" w:space="0" w:color="000000"/>
                <w:right w:val="none" w:sz="0" w:space="0" w:color="000000"/>
              </w:pBdr>
              <w:spacing w:after="120"/>
              <w:ind w:left="103" w:right="120"/>
              <w:rPr>
                <w:rFonts w:eastAsia="Times New Roman" w:cs="Times New Roman"/>
                <w:sz w:val="20"/>
                <w:szCs w:val="20"/>
              </w:rPr>
            </w:pPr>
            <w:r>
              <w:rPr>
                <w:rFonts w:eastAsia="Times New Roman" w:cs="Times New Roman"/>
                <w:sz w:val="20"/>
                <w:szCs w:val="20"/>
              </w:rPr>
              <w:t xml:space="preserve">Standard errors are heteroskedasticity robust.  *** p &lt; 0.001; ** p &lt; 0.01; * p &lt; 0.05. </w:t>
            </w:r>
          </w:p>
        </w:tc>
      </w:tr>
    </w:tbl>
    <w:p w14:paraId="5C1F97D4" w14:textId="77777777" w:rsidR="000E5CB8" w:rsidRDefault="000E5CB8" w:rsidP="000E5CB8">
      <w:pPr>
        <w:spacing w:line="360" w:lineRule="auto"/>
        <w:jc w:val="both"/>
        <w:rPr>
          <w:rFonts w:eastAsia="Times New Roman" w:cs="Times New Roman"/>
          <w:sz w:val="20"/>
          <w:szCs w:val="20"/>
        </w:rPr>
      </w:pPr>
    </w:p>
    <w:p w14:paraId="2F50C3BF" w14:textId="77777777" w:rsidR="00C064C5" w:rsidRDefault="00C064C5">
      <w:pPr>
        <w:spacing w:before="0" w:after="200" w:line="276" w:lineRule="auto"/>
        <w:rPr>
          <w:rFonts w:eastAsia="Cambria" w:cs="Times New Roman"/>
          <w:b/>
          <w:szCs w:val="24"/>
        </w:rPr>
      </w:pPr>
      <w:r>
        <w:br w:type="page"/>
      </w:r>
    </w:p>
    <w:p w14:paraId="2B262A5E" w14:textId="262D34D6" w:rsidR="00C064C5" w:rsidRDefault="00C064C5" w:rsidP="00C064C5">
      <w:pPr>
        <w:pStyle w:val="Heading1"/>
      </w:pPr>
      <w:r>
        <w:lastRenderedPageBreak/>
        <w:t>Robustness Analysis on Participants with Trading Experience</w:t>
      </w:r>
    </w:p>
    <w:p w14:paraId="72341F54" w14:textId="18771778" w:rsidR="00C064C5" w:rsidRDefault="00C064C5" w:rsidP="00C064C5">
      <w:pPr>
        <w:spacing w:line="360" w:lineRule="auto"/>
        <w:jc w:val="both"/>
        <w:rPr>
          <w:rFonts w:eastAsia="Times New Roman" w:cs="Times New Roman"/>
          <w:b/>
          <w:szCs w:val="24"/>
        </w:rPr>
      </w:pPr>
      <w:r w:rsidRPr="00177647">
        <w:rPr>
          <w:rFonts w:eastAsia="Times New Roman" w:cs="Times New Roman"/>
          <w:b/>
          <w:szCs w:val="24"/>
        </w:rPr>
        <w:t>Table S</w:t>
      </w:r>
      <w:r>
        <w:rPr>
          <w:rFonts w:eastAsia="Times New Roman" w:cs="Times New Roman"/>
          <w:b/>
          <w:szCs w:val="24"/>
        </w:rPr>
        <w:t>7</w:t>
      </w:r>
      <w:r w:rsidRPr="00177647">
        <w:rPr>
          <w:rFonts w:eastAsia="Times New Roman" w:cs="Times New Roman"/>
          <w:b/>
          <w:szCs w:val="24"/>
        </w:rPr>
        <w:t xml:space="preserve">: </w:t>
      </w:r>
      <w:r w:rsidRPr="0019269D">
        <w:rPr>
          <w:rFonts w:eastAsia="Times New Roman" w:cs="Times New Roman"/>
          <w:b/>
          <w:szCs w:val="24"/>
        </w:rPr>
        <w:t>Linear Regression – Effect of the intervention on the disposition effect.</w:t>
      </w:r>
    </w:p>
    <w:tbl>
      <w:tblPr>
        <w:tblW w:w="9444"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999999"/>
        </w:tblBorders>
        <w:tblLayout w:type="fixed"/>
        <w:tblLook w:val="0420" w:firstRow="1" w:lastRow="0" w:firstColumn="0" w:lastColumn="0" w:noHBand="0" w:noVBand="1"/>
      </w:tblPr>
      <w:tblGrid>
        <w:gridCol w:w="1657"/>
        <w:gridCol w:w="1424"/>
        <w:gridCol w:w="1308"/>
        <w:gridCol w:w="1308"/>
        <w:gridCol w:w="1249"/>
        <w:gridCol w:w="1249"/>
        <w:gridCol w:w="1243"/>
        <w:gridCol w:w="6"/>
      </w:tblGrid>
      <w:tr w:rsidR="00C064C5" w14:paraId="328FBAED" w14:textId="77777777" w:rsidTr="00F25300">
        <w:trPr>
          <w:trHeight w:val="527"/>
          <w:jc w:val="center"/>
        </w:trPr>
        <w:tc>
          <w:tcPr>
            <w:tcW w:w="1657" w:type="dxa"/>
            <w:tcBorders>
              <w:top w:val="single" w:sz="4" w:space="0" w:color="auto"/>
              <w:left w:val="nil"/>
              <w:bottom w:val="single" w:sz="4" w:space="0" w:color="auto"/>
              <w:right w:val="nil"/>
            </w:tcBorders>
            <w:shd w:val="clear" w:color="auto" w:fill="FFFFFF"/>
            <w:tcMar>
              <w:top w:w="0" w:type="dxa"/>
              <w:left w:w="0" w:type="dxa"/>
              <w:bottom w:w="0" w:type="dxa"/>
              <w:right w:w="0" w:type="dxa"/>
            </w:tcMar>
          </w:tcPr>
          <w:p w14:paraId="54A2C8C9"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4" w:right="120" w:firstLine="224"/>
              <w:jc w:val="center"/>
              <w:rPr>
                <w:rFonts w:eastAsia="Times New Roman" w:cs="Times New Roman"/>
                <w:sz w:val="20"/>
                <w:szCs w:val="20"/>
              </w:rPr>
            </w:pPr>
          </w:p>
        </w:tc>
        <w:tc>
          <w:tcPr>
            <w:tcW w:w="7787" w:type="dxa"/>
            <w:gridSpan w:val="7"/>
            <w:tcBorders>
              <w:top w:val="single" w:sz="4" w:space="0" w:color="auto"/>
              <w:left w:val="nil"/>
              <w:bottom w:val="single" w:sz="4" w:space="0" w:color="auto"/>
              <w:right w:val="nil"/>
            </w:tcBorders>
            <w:shd w:val="clear" w:color="auto" w:fill="FFFFFF"/>
          </w:tcPr>
          <w:p w14:paraId="03FD96D2"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i/>
                <w:sz w:val="20"/>
                <w:szCs w:val="20"/>
              </w:rPr>
              <w:t>Disposition Effect</w:t>
            </w:r>
          </w:p>
        </w:tc>
      </w:tr>
      <w:tr w:rsidR="008820A1" w14:paraId="7DDF7864" w14:textId="77777777" w:rsidTr="00F25300">
        <w:trPr>
          <w:trHeight w:val="527"/>
          <w:jc w:val="center"/>
        </w:trPr>
        <w:tc>
          <w:tcPr>
            <w:tcW w:w="1657" w:type="dxa"/>
            <w:tcBorders>
              <w:top w:val="single" w:sz="4" w:space="0" w:color="auto"/>
              <w:left w:val="nil"/>
              <w:bottom w:val="nil"/>
              <w:right w:val="nil"/>
            </w:tcBorders>
            <w:shd w:val="clear" w:color="auto" w:fill="FFFFFF"/>
            <w:tcMar>
              <w:top w:w="0" w:type="dxa"/>
              <w:left w:w="0" w:type="dxa"/>
              <w:bottom w:w="0" w:type="dxa"/>
              <w:right w:w="0" w:type="dxa"/>
            </w:tcMar>
          </w:tcPr>
          <w:p w14:paraId="4F02D842" w14:textId="77777777" w:rsidR="008820A1" w:rsidRDefault="008820A1" w:rsidP="008820A1">
            <w:pPr>
              <w:pBdr>
                <w:top w:val="none" w:sz="0" w:space="0" w:color="000000"/>
                <w:left w:val="none" w:sz="0" w:space="0" w:color="000000"/>
                <w:bottom w:val="none" w:sz="0" w:space="0" w:color="000000"/>
                <w:right w:val="none" w:sz="0" w:space="0" w:color="000000"/>
              </w:pBdr>
              <w:spacing w:after="120"/>
              <w:ind w:left="-104" w:right="120" w:firstLine="224"/>
              <w:jc w:val="center"/>
              <w:rPr>
                <w:rFonts w:eastAsia="Times New Roman" w:cs="Times New Roman"/>
                <w:sz w:val="20"/>
                <w:szCs w:val="20"/>
              </w:rPr>
            </w:pPr>
          </w:p>
        </w:tc>
        <w:tc>
          <w:tcPr>
            <w:tcW w:w="1424" w:type="dxa"/>
            <w:tcBorders>
              <w:top w:val="single" w:sz="4" w:space="0" w:color="auto"/>
              <w:left w:val="nil"/>
              <w:bottom w:val="nil"/>
              <w:right w:val="nil"/>
            </w:tcBorders>
            <w:shd w:val="clear" w:color="auto" w:fill="FFFFFF"/>
          </w:tcPr>
          <w:p w14:paraId="3B2F44BA" w14:textId="5C3C43CB"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1</w:t>
            </w:r>
          </w:p>
        </w:tc>
        <w:tc>
          <w:tcPr>
            <w:tcW w:w="1308" w:type="dxa"/>
            <w:tcBorders>
              <w:top w:val="single" w:sz="4" w:space="0" w:color="auto"/>
              <w:left w:val="nil"/>
              <w:bottom w:val="nil"/>
              <w:right w:val="nil"/>
            </w:tcBorders>
            <w:shd w:val="clear" w:color="auto" w:fill="FFFFFF"/>
          </w:tcPr>
          <w:p w14:paraId="1F6C6ADD" w14:textId="0F019AB7"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2</w:t>
            </w:r>
          </w:p>
        </w:tc>
        <w:tc>
          <w:tcPr>
            <w:tcW w:w="1308" w:type="dxa"/>
            <w:tcBorders>
              <w:top w:val="single" w:sz="4" w:space="0" w:color="auto"/>
              <w:left w:val="nil"/>
              <w:bottom w:val="nil"/>
              <w:right w:val="nil"/>
            </w:tcBorders>
            <w:shd w:val="clear" w:color="auto" w:fill="FFFFFF"/>
          </w:tcPr>
          <w:p w14:paraId="1D4C6B37" w14:textId="4B991B66"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3</w:t>
            </w:r>
          </w:p>
        </w:tc>
        <w:tc>
          <w:tcPr>
            <w:tcW w:w="1249" w:type="dxa"/>
            <w:tcBorders>
              <w:top w:val="single" w:sz="4" w:space="0" w:color="auto"/>
              <w:left w:val="nil"/>
              <w:bottom w:val="nil"/>
              <w:right w:val="nil"/>
            </w:tcBorders>
            <w:shd w:val="clear" w:color="auto" w:fill="FFFFFF"/>
            <w:tcMar>
              <w:top w:w="0" w:type="dxa"/>
              <w:left w:w="0" w:type="dxa"/>
              <w:bottom w:w="0" w:type="dxa"/>
              <w:right w:w="0" w:type="dxa"/>
            </w:tcMar>
          </w:tcPr>
          <w:p w14:paraId="17B9E909" w14:textId="4BBCE561"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1</w:t>
            </w:r>
          </w:p>
        </w:tc>
        <w:tc>
          <w:tcPr>
            <w:tcW w:w="1249" w:type="dxa"/>
            <w:tcBorders>
              <w:top w:val="single" w:sz="4" w:space="0" w:color="auto"/>
              <w:left w:val="nil"/>
              <w:bottom w:val="nil"/>
              <w:right w:val="nil"/>
            </w:tcBorders>
            <w:shd w:val="clear" w:color="auto" w:fill="FFFFFF"/>
            <w:tcMar>
              <w:top w:w="0" w:type="dxa"/>
              <w:left w:w="0" w:type="dxa"/>
              <w:bottom w:w="0" w:type="dxa"/>
              <w:right w:w="0" w:type="dxa"/>
            </w:tcMar>
          </w:tcPr>
          <w:p w14:paraId="522DBFC2" w14:textId="28B8A576"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2</w:t>
            </w:r>
          </w:p>
        </w:tc>
        <w:tc>
          <w:tcPr>
            <w:tcW w:w="1249" w:type="dxa"/>
            <w:gridSpan w:val="2"/>
            <w:tcBorders>
              <w:top w:val="single" w:sz="4" w:space="0" w:color="auto"/>
              <w:left w:val="nil"/>
              <w:bottom w:val="nil"/>
              <w:right w:val="nil"/>
            </w:tcBorders>
            <w:shd w:val="clear" w:color="auto" w:fill="FFFFFF"/>
            <w:tcMar>
              <w:top w:w="0" w:type="dxa"/>
              <w:left w:w="0" w:type="dxa"/>
              <w:bottom w:w="0" w:type="dxa"/>
              <w:right w:w="0" w:type="dxa"/>
            </w:tcMar>
          </w:tcPr>
          <w:p w14:paraId="402245E0" w14:textId="4EB076EF" w:rsidR="008820A1" w:rsidRDefault="008820A1" w:rsidP="008820A1">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sidRPr="008820A1">
              <w:rPr>
                <w:rFonts w:eastAsia="Times New Roman" w:cs="Times New Roman"/>
                <w:sz w:val="20"/>
                <w:szCs w:val="20"/>
              </w:rPr>
              <w:t>Measure</w:t>
            </w:r>
            <w:r>
              <w:rPr>
                <w:rFonts w:eastAsia="Times New Roman" w:cs="Times New Roman"/>
                <w:sz w:val="20"/>
                <w:szCs w:val="20"/>
              </w:rPr>
              <w:t>-</w:t>
            </w:r>
            <w:proofErr w:type="spellStart"/>
            <w:r w:rsidRPr="008820A1">
              <w:rPr>
                <w:rFonts w:eastAsia="Times New Roman" w:cs="Times New Roman"/>
                <w:sz w:val="20"/>
                <w:szCs w:val="20"/>
              </w:rPr>
              <w:t>ment</w:t>
            </w:r>
            <w:proofErr w:type="spellEnd"/>
            <w:r>
              <w:rPr>
                <w:rFonts w:eastAsia="Times New Roman" w:cs="Times New Roman"/>
                <w:sz w:val="20"/>
                <w:szCs w:val="20"/>
              </w:rPr>
              <w:t xml:space="preserve"> 3</w:t>
            </w:r>
          </w:p>
        </w:tc>
      </w:tr>
      <w:tr w:rsidR="00C064C5" w14:paraId="1DD9DDC5" w14:textId="77777777" w:rsidTr="00F25300">
        <w:trPr>
          <w:trHeight w:val="483"/>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011A8241"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Intercept</w:t>
            </w:r>
          </w:p>
        </w:tc>
        <w:tc>
          <w:tcPr>
            <w:tcW w:w="1424" w:type="dxa"/>
            <w:tcBorders>
              <w:top w:val="nil"/>
              <w:left w:val="nil"/>
              <w:bottom w:val="nil"/>
              <w:right w:val="nil"/>
            </w:tcBorders>
            <w:shd w:val="clear" w:color="auto" w:fill="FFFFFF"/>
          </w:tcPr>
          <w:p w14:paraId="710396B5"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0.244 *</w:t>
            </w:r>
          </w:p>
        </w:tc>
        <w:tc>
          <w:tcPr>
            <w:tcW w:w="1308" w:type="dxa"/>
            <w:tcBorders>
              <w:top w:val="nil"/>
              <w:left w:val="nil"/>
              <w:bottom w:val="nil"/>
              <w:right w:val="nil"/>
            </w:tcBorders>
            <w:shd w:val="clear" w:color="auto" w:fill="FFFFFF"/>
          </w:tcPr>
          <w:p w14:paraId="31B98635"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0.217</w:t>
            </w:r>
          </w:p>
        </w:tc>
        <w:tc>
          <w:tcPr>
            <w:tcW w:w="1308" w:type="dxa"/>
            <w:tcBorders>
              <w:top w:val="nil"/>
              <w:left w:val="nil"/>
              <w:bottom w:val="nil"/>
              <w:right w:val="nil"/>
            </w:tcBorders>
            <w:shd w:val="clear" w:color="auto" w:fill="FFFFFF"/>
          </w:tcPr>
          <w:p w14:paraId="355E6636"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0.320 *</w:t>
            </w:r>
          </w:p>
        </w:tc>
        <w:tc>
          <w:tcPr>
            <w:tcW w:w="1249" w:type="dxa"/>
            <w:tcBorders>
              <w:top w:val="nil"/>
              <w:left w:val="nil"/>
              <w:bottom w:val="nil"/>
              <w:right w:val="nil"/>
            </w:tcBorders>
            <w:shd w:val="clear" w:color="auto" w:fill="FFFFFF"/>
            <w:tcMar>
              <w:top w:w="0" w:type="dxa"/>
              <w:left w:w="0" w:type="dxa"/>
              <w:bottom w:w="0" w:type="dxa"/>
              <w:right w:w="0" w:type="dxa"/>
            </w:tcMar>
          </w:tcPr>
          <w:p w14:paraId="0183FFFC"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-0.290  </w:t>
            </w:r>
          </w:p>
        </w:tc>
        <w:tc>
          <w:tcPr>
            <w:tcW w:w="1249" w:type="dxa"/>
            <w:tcBorders>
              <w:top w:val="nil"/>
              <w:left w:val="nil"/>
              <w:bottom w:val="nil"/>
              <w:right w:val="nil"/>
            </w:tcBorders>
            <w:shd w:val="clear" w:color="auto" w:fill="FFFFFF"/>
            <w:tcMar>
              <w:top w:w="0" w:type="dxa"/>
              <w:left w:w="0" w:type="dxa"/>
              <w:bottom w:w="0" w:type="dxa"/>
              <w:right w:w="0" w:type="dxa"/>
            </w:tcMar>
          </w:tcPr>
          <w:p w14:paraId="40001C45"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0.317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5F4965F9"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0.084</w:t>
            </w:r>
          </w:p>
        </w:tc>
      </w:tr>
      <w:tr w:rsidR="00C064C5" w14:paraId="211C45EC" w14:textId="77777777" w:rsidTr="00F25300">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4A1DA003"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6D907DEF"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(0.103)  </w:t>
            </w:r>
          </w:p>
        </w:tc>
        <w:tc>
          <w:tcPr>
            <w:tcW w:w="1308" w:type="dxa"/>
            <w:tcBorders>
              <w:top w:val="nil"/>
              <w:left w:val="nil"/>
              <w:bottom w:val="nil"/>
              <w:right w:val="nil"/>
            </w:tcBorders>
            <w:shd w:val="clear" w:color="auto" w:fill="FFFFFF"/>
          </w:tcPr>
          <w:p w14:paraId="5B3C3AC6"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(0.122)  </w:t>
            </w:r>
          </w:p>
        </w:tc>
        <w:tc>
          <w:tcPr>
            <w:tcW w:w="1308" w:type="dxa"/>
            <w:tcBorders>
              <w:top w:val="nil"/>
              <w:left w:val="nil"/>
              <w:bottom w:val="nil"/>
              <w:right w:val="nil"/>
            </w:tcBorders>
            <w:shd w:val="clear" w:color="auto" w:fill="FFFFFF"/>
          </w:tcPr>
          <w:p w14:paraId="30A7AEFF"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(0.397)  </w:t>
            </w:r>
          </w:p>
        </w:tc>
        <w:tc>
          <w:tcPr>
            <w:tcW w:w="1249" w:type="dxa"/>
            <w:tcBorders>
              <w:top w:val="nil"/>
              <w:left w:val="nil"/>
              <w:bottom w:val="nil"/>
              <w:right w:val="nil"/>
            </w:tcBorders>
            <w:shd w:val="clear" w:color="auto" w:fill="FFFFFF"/>
            <w:tcMar>
              <w:top w:w="0" w:type="dxa"/>
              <w:left w:w="0" w:type="dxa"/>
              <w:bottom w:w="0" w:type="dxa"/>
              <w:right w:w="0" w:type="dxa"/>
            </w:tcMar>
          </w:tcPr>
          <w:p w14:paraId="2BF14A26"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(0.283)  </w:t>
            </w:r>
          </w:p>
        </w:tc>
        <w:tc>
          <w:tcPr>
            <w:tcW w:w="1249" w:type="dxa"/>
            <w:tcBorders>
              <w:top w:val="nil"/>
              <w:left w:val="nil"/>
              <w:bottom w:val="nil"/>
              <w:right w:val="nil"/>
            </w:tcBorders>
            <w:shd w:val="clear" w:color="auto" w:fill="FFFFFF"/>
            <w:tcMar>
              <w:top w:w="0" w:type="dxa"/>
              <w:left w:w="0" w:type="dxa"/>
              <w:bottom w:w="0" w:type="dxa"/>
              <w:right w:w="0" w:type="dxa"/>
            </w:tcMar>
          </w:tcPr>
          <w:p w14:paraId="62B661A7"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(0.358)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09CD394F"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(0.402)  </w:t>
            </w:r>
          </w:p>
        </w:tc>
      </w:tr>
      <w:tr w:rsidR="00C064C5" w14:paraId="1DABF045" w14:textId="77777777" w:rsidTr="00F25300">
        <w:trPr>
          <w:trHeight w:val="483"/>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54B32761"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Treatment</w:t>
            </w:r>
          </w:p>
        </w:tc>
        <w:tc>
          <w:tcPr>
            <w:tcW w:w="1424" w:type="dxa"/>
            <w:tcBorders>
              <w:top w:val="nil"/>
              <w:left w:val="nil"/>
              <w:bottom w:val="nil"/>
              <w:right w:val="nil"/>
            </w:tcBorders>
            <w:shd w:val="clear" w:color="auto" w:fill="FFFFFF"/>
          </w:tcPr>
          <w:p w14:paraId="77FA9A5D"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-0.337 * </w:t>
            </w:r>
          </w:p>
        </w:tc>
        <w:tc>
          <w:tcPr>
            <w:tcW w:w="1308" w:type="dxa"/>
            <w:tcBorders>
              <w:top w:val="nil"/>
              <w:left w:val="nil"/>
              <w:bottom w:val="nil"/>
              <w:right w:val="nil"/>
            </w:tcBorders>
            <w:shd w:val="clear" w:color="auto" w:fill="FFFFFF"/>
          </w:tcPr>
          <w:p w14:paraId="6400D1BA"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-0.405 * </w:t>
            </w:r>
          </w:p>
        </w:tc>
        <w:tc>
          <w:tcPr>
            <w:tcW w:w="1308" w:type="dxa"/>
            <w:tcBorders>
              <w:top w:val="nil"/>
              <w:left w:val="nil"/>
              <w:bottom w:val="nil"/>
              <w:right w:val="nil"/>
            </w:tcBorders>
            <w:shd w:val="clear" w:color="auto" w:fill="FFFFFF"/>
          </w:tcPr>
          <w:p w14:paraId="0E7AB4CD"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-0.411 * </w:t>
            </w:r>
          </w:p>
        </w:tc>
        <w:tc>
          <w:tcPr>
            <w:tcW w:w="1249" w:type="dxa"/>
            <w:tcBorders>
              <w:top w:val="nil"/>
              <w:left w:val="nil"/>
              <w:bottom w:val="nil"/>
              <w:right w:val="nil"/>
            </w:tcBorders>
            <w:shd w:val="clear" w:color="auto" w:fill="FFFFFF"/>
            <w:tcMar>
              <w:top w:w="0" w:type="dxa"/>
              <w:left w:w="0" w:type="dxa"/>
              <w:bottom w:w="0" w:type="dxa"/>
              <w:right w:w="0" w:type="dxa"/>
            </w:tcMar>
          </w:tcPr>
          <w:p w14:paraId="1476C2FD"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-0.393 **</w:t>
            </w:r>
          </w:p>
        </w:tc>
        <w:tc>
          <w:tcPr>
            <w:tcW w:w="1249" w:type="dxa"/>
            <w:tcBorders>
              <w:top w:val="nil"/>
              <w:left w:val="nil"/>
              <w:bottom w:val="nil"/>
              <w:right w:val="nil"/>
            </w:tcBorders>
            <w:shd w:val="clear" w:color="auto" w:fill="FFFFFF"/>
            <w:tcMar>
              <w:top w:w="0" w:type="dxa"/>
              <w:left w:w="0" w:type="dxa"/>
              <w:bottom w:w="0" w:type="dxa"/>
              <w:right w:w="0" w:type="dxa"/>
            </w:tcMar>
          </w:tcPr>
          <w:p w14:paraId="2B232553"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-0.466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7E5BAA94"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-0.443 *</w:t>
            </w:r>
          </w:p>
        </w:tc>
      </w:tr>
      <w:tr w:rsidR="00C064C5" w14:paraId="4B613382" w14:textId="77777777" w:rsidTr="00F25300">
        <w:trPr>
          <w:trHeight w:val="527"/>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682D4E52"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2D229607"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(0.148)  </w:t>
            </w:r>
          </w:p>
        </w:tc>
        <w:tc>
          <w:tcPr>
            <w:tcW w:w="1308" w:type="dxa"/>
            <w:tcBorders>
              <w:top w:val="nil"/>
              <w:left w:val="nil"/>
              <w:bottom w:val="nil"/>
              <w:right w:val="nil"/>
            </w:tcBorders>
            <w:shd w:val="clear" w:color="auto" w:fill="FFFFFF"/>
          </w:tcPr>
          <w:p w14:paraId="22E25626"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(0.156)  </w:t>
            </w:r>
          </w:p>
        </w:tc>
        <w:tc>
          <w:tcPr>
            <w:tcW w:w="1308" w:type="dxa"/>
            <w:tcBorders>
              <w:top w:val="nil"/>
              <w:left w:val="nil"/>
              <w:bottom w:val="nil"/>
              <w:right w:val="nil"/>
            </w:tcBorders>
            <w:shd w:val="clear" w:color="auto" w:fill="FFFFFF"/>
          </w:tcPr>
          <w:p w14:paraId="600FADD8"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(0.165)  </w:t>
            </w:r>
          </w:p>
        </w:tc>
        <w:tc>
          <w:tcPr>
            <w:tcW w:w="1249" w:type="dxa"/>
            <w:tcBorders>
              <w:top w:val="nil"/>
              <w:left w:val="nil"/>
              <w:bottom w:val="nil"/>
              <w:right w:val="nil"/>
            </w:tcBorders>
            <w:shd w:val="clear" w:color="auto" w:fill="FFFFFF"/>
            <w:tcMar>
              <w:top w:w="0" w:type="dxa"/>
              <w:left w:w="0" w:type="dxa"/>
              <w:bottom w:w="0" w:type="dxa"/>
              <w:right w:w="0" w:type="dxa"/>
            </w:tcMar>
          </w:tcPr>
          <w:p w14:paraId="548D2098"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(0.144) </w:t>
            </w:r>
          </w:p>
        </w:tc>
        <w:tc>
          <w:tcPr>
            <w:tcW w:w="1249" w:type="dxa"/>
            <w:tcBorders>
              <w:top w:val="nil"/>
              <w:left w:val="nil"/>
              <w:bottom w:val="nil"/>
              <w:right w:val="nil"/>
            </w:tcBorders>
            <w:shd w:val="clear" w:color="auto" w:fill="FFFFFF"/>
            <w:tcMar>
              <w:top w:w="0" w:type="dxa"/>
              <w:left w:w="0" w:type="dxa"/>
              <w:bottom w:w="0" w:type="dxa"/>
              <w:right w:w="0" w:type="dxa"/>
            </w:tcMar>
          </w:tcPr>
          <w:p w14:paraId="45283AFD"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(0.162)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336BD899"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(0.163) </w:t>
            </w:r>
          </w:p>
        </w:tc>
      </w:tr>
      <w:tr w:rsidR="00C064C5" w14:paraId="61A5DD10" w14:textId="77777777" w:rsidTr="00F25300">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6B01D877"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Age</w:t>
            </w:r>
          </w:p>
        </w:tc>
        <w:tc>
          <w:tcPr>
            <w:tcW w:w="1424" w:type="dxa"/>
            <w:tcBorders>
              <w:top w:val="nil"/>
              <w:left w:val="nil"/>
              <w:bottom w:val="nil"/>
              <w:right w:val="nil"/>
            </w:tcBorders>
            <w:shd w:val="clear" w:color="auto" w:fill="FFFFFF"/>
          </w:tcPr>
          <w:p w14:paraId="40DA500E"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123E089F"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70DD85F0"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7D6841A5"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0.020 *</w:t>
            </w:r>
          </w:p>
        </w:tc>
        <w:tc>
          <w:tcPr>
            <w:tcW w:w="1249" w:type="dxa"/>
            <w:tcBorders>
              <w:top w:val="nil"/>
              <w:left w:val="nil"/>
              <w:bottom w:val="nil"/>
              <w:right w:val="nil"/>
            </w:tcBorders>
            <w:shd w:val="clear" w:color="auto" w:fill="FFFFFF"/>
            <w:tcMar>
              <w:top w:w="0" w:type="dxa"/>
              <w:left w:w="0" w:type="dxa"/>
              <w:bottom w:w="0" w:type="dxa"/>
              <w:right w:w="0" w:type="dxa"/>
            </w:tcMar>
          </w:tcPr>
          <w:p w14:paraId="23AB41B7"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0.002</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7C04DD2C"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0.011</w:t>
            </w:r>
          </w:p>
        </w:tc>
      </w:tr>
      <w:tr w:rsidR="00C064C5" w14:paraId="2B1884BC" w14:textId="77777777" w:rsidTr="00F25300">
        <w:trPr>
          <w:trHeight w:val="527"/>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331EA739"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nil"/>
              <w:right w:val="nil"/>
            </w:tcBorders>
            <w:shd w:val="clear" w:color="auto" w:fill="FFFFFF"/>
          </w:tcPr>
          <w:p w14:paraId="3A020B93"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7B82E662"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67CD3197"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45F44E96"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(0.007)</w:t>
            </w:r>
          </w:p>
        </w:tc>
        <w:tc>
          <w:tcPr>
            <w:tcW w:w="1249" w:type="dxa"/>
            <w:tcBorders>
              <w:top w:val="nil"/>
              <w:left w:val="nil"/>
              <w:bottom w:val="nil"/>
              <w:right w:val="nil"/>
            </w:tcBorders>
            <w:shd w:val="clear" w:color="auto" w:fill="FFFFFF"/>
            <w:tcMar>
              <w:top w:w="0" w:type="dxa"/>
              <w:left w:w="0" w:type="dxa"/>
              <w:bottom w:w="0" w:type="dxa"/>
              <w:right w:w="0" w:type="dxa"/>
            </w:tcMar>
          </w:tcPr>
          <w:p w14:paraId="4877BD70"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(0.011)</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34AB4F93"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(0.001)</w:t>
            </w:r>
          </w:p>
        </w:tc>
      </w:tr>
      <w:tr w:rsidR="00C064C5" w14:paraId="24A556A3" w14:textId="77777777" w:rsidTr="00F25300">
        <w:trPr>
          <w:trHeight w:val="512"/>
          <w:jc w:val="center"/>
        </w:trPr>
        <w:tc>
          <w:tcPr>
            <w:tcW w:w="1657" w:type="dxa"/>
            <w:tcBorders>
              <w:top w:val="nil"/>
              <w:left w:val="nil"/>
              <w:bottom w:val="nil"/>
              <w:right w:val="nil"/>
            </w:tcBorders>
            <w:shd w:val="clear" w:color="auto" w:fill="FFFFFF"/>
            <w:tcMar>
              <w:top w:w="0" w:type="dxa"/>
              <w:left w:w="0" w:type="dxa"/>
              <w:bottom w:w="0" w:type="dxa"/>
              <w:right w:w="0" w:type="dxa"/>
            </w:tcMar>
          </w:tcPr>
          <w:p w14:paraId="66A8DAF7"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Male</w:t>
            </w:r>
          </w:p>
        </w:tc>
        <w:tc>
          <w:tcPr>
            <w:tcW w:w="1424" w:type="dxa"/>
            <w:tcBorders>
              <w:top w:val="nil"/>
              <w:left w:val="nil"/>
              <w:bottom w:val="nil"/>
              <w:right w:val="nil"/>
            </w:tcBorders>
            <w:shd w:val="clear" w:color="auto" w:fill="FFFFFF"/>
          </w:tcPr>
          <w:p w14:paraId="76E5182F"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4DDDB6D7"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4DBC2202"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457180A4"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0.005</w:t>
            </w:r>
          </w:p>
        </w:tc>
        <w:tc>
          <w:tcPr>
            <w:tcW w:w="1249" w:type="dxa"/>
            <w:tcBorders>
              <w:top w:val="nil"/>
              <w:left w:val="nil"/>
              <w:bottom w:val="nil"/>
              <w:right w:val="nil"/>
            </w:tcBorders>
            <w:shd w:val="clear" w:color="auto" w:fill="FFFFFF"/>
            <w:tcMar>
              <w:top w:w="0" w:type="dxa"/>
              <w:left w:w="0" w:type="dxa"/>
              <w:bottom w:w="0" w:type="dxa"/>
              <w:right w:w="0" w:type="dxa"/>
            </w:tcMar>
          </w:tcPr>
          <w:p w14:paraId="2E60EC38"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-0.002</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5752F59C"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-0.131</w:t>
            </w:r>
          </w:p>
        </w:tc>
      </w:tr>
      <w:tr w:rsidR="00C064C5" w14:paraId="3767171B" w14:textId="77777777" w:rsidTr="00F25300">
        <w:trPr>
          <w:trHeight w:val="527"/>
          <w:jc w:val="center"/>
        </w:trPr>
        <w:tc>
          <w:tcPr>
            <w:tcW w:w="1657" w:type="dxa"/>
            <w:tcBorders>
              <w:top w:val="nil"/>
              <w:left w:val="nil"/>
              <w:bottom w:val="nil"/>
              <w:right w:val="nil"/>
            </w:tcBorders>
            <w:tcMar>
              <w:top w:w="0" w:type="dxa"/>
              <w:left w:w="0" w:type="dxa"/>
              <w:bottom w:w="0" w:type="dxa"/>
              <w:right w:w="0" w:type="dxa"/>
            </w:tcMar>
          </w:tcPr>
          <w:p w14:paraId="75F97371" w14:textId="77777777" w:rsidR="00C064C5" w:rsidRDefault="00C064C5" w:rsidP="00F25300">
            <w:pPr>
              <w:pBdr>
                <w:top w:val="none" w:sz="0" w:space="0" w:color="000000"/>
                <w:left w:val="none" w:sz="0" w:space="0" w:color="000000"/>
                <w:bottom w:val="none" w:sz="0" w:space="0" w:color="000000"/>
                <w:right w:val="none" w:sz="0" w:space="0" w:color="000000"/>
                <w:between w:val="nil"/>
              </w:pBdr>
              <w:spacing w:after="120"/>
              <w:ind w:left="-104" w:right="120" w:firstLine="224"/>
              <w:rPr>
                <w:rFonts w:eastAsia="Times New Roman" w:cs="Times New Roman"/>
                <w:sz w:val="20"/>
                <w:szCs w:val="20"/>
              </w:rPr>
            </w:pPr>
          </w:p>
        </w:tc>
        <w:tc>
          <w:tcPr>
            <w:tcW w:w="1424" w:type="dxa"/>
            <w:tcBorders>
              <w:top w:val="nil"/>
              <w:left w:val="nil"/>
              <w:bottom w:val="nil"/>
              <w:right w:val="nil"/>
            </w:tcBorders>
          </w:tcPr>
          <w:p w14:paraId="7DCEBA25" w14:textId="77777777" w:rsidR="00C064C5" w:rsidRDefault="00C064C5" w:rsidP="00F25300">
            <w:pPr>
              <w:pBdr>
                <w:top w:val="none" w:sz="0" w:space="0" w:color="000000"/>
                <w:left w:val="none" w:sz="0" w:space="0" w:color="000000"/>
                <w:bottom w:val="none" w:sz="0" w:space="0" w:color="000000"/>
                <w:right w:val="none" w:sz="0" w:space="0" w:color="000000"/>
                <w:between w:val="nil"/>
              </w:pBdr>
              <w:spacing w:after="120"/>
              <w:ind w:left="-104" w:right="120" w:firstLine="224"/>
              <w:rPr>
                <w:rFonts w:eastAsia="Times New Roman" w:cs="Times New Roman"/>
                <w:sz w:val="20"/>
                <w:szCs w:val="20"/>
              </w:rPr>
            </w:pPr>
          </w:p>
        </w:tc>
        <w:tc>
          <w:tcPr>
            <w:tcW w:w="1308" w:type="dxa"/>
            <w:tcBorders>
              <w:top w:val="nil"/>
              <w:left w:val="nil"/>
              <w:bottom w:val="nil"/>
              <w:right w:val="nil"/>
            </w:tcBorders>
          </w:tcPr>
          <w:p w14:paraId="7EC826A2" w14:textId="77777777" w:rsidR="00C064C5" w:rsidRDefault="00C064C5" w:rsidP="00F25300">
            <w:pPr>
              <w:pBdr>
                <w:top w:val="none" w:sz="0" w:space="0" w:color="000000"/>
                <w:left w:val="none" w:sz="0" w:space="0" w:color="000000"/>
                <w:bottom w:val="none" w:sz="0" w:space="0" w:color="000000"/>
                <w:right w:val="none" w:sz="0" w:space="0" w:color="000000"/>
                <w:between w:val="nil"/>
              </w:pBdr>
              <w:spacing w:after="120"/>
              <w:ind w:left="-104" w:right="120" w:firstLine="224"/>
              <w:rPr>
                <w:rFonts w:eastAsia="Times New Roman" w:cs="Times New Roman"/>
                <w:sz w:val="20"/>
                <w:szCs w:val="20"/>
              </w:rPr>
            </w:pPr>
          </w:p>
        </w:tc>
        <w:tc>
          <w:tcPr>
            <w:tcW w:w="1308" w:type="dxa"/>
            <w:tcBorders>
              <w:top w:val="nil"/>
              <w:left w:val="nil"/>
              <w:bottom w:val="nil"/>
              <w:right w:val="nil"/>
            </w:tcBorders>
            <w:shd w:val="clear" w:color="auto" w:fill="FFFFFF"/>
          </w:tcPr>
          <w:p w14:paraId="5F7F052B"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26F62740"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(0.007)  </w:t>
            </w:r>
          </w:p>
        </w:tc>
        <w:tc>
          <w:tcPr>
            <w:tcW w:w="1249" w:type="dxa"/>
            <w:tcBorders>
              <w:top w:val="nil"/>
              <w:left w:val="nil"/>
              <w:bottom w:val="nil"/>
              <w:right w:val="nil"/>
            </w:tcBorders>
            <w:shd w:val="clear" w:color="auto" w:fill="FFFFFF"/>
            <w:tcMar>
              <w:top w:w="0" w:type="dxa"/>
              <w:left w:w="0" w:type="dxa"/>
              <w:bottom w:w="0" w:type="dxa"/>
              <w:right w:w="0" w:type="dxa"/>
            </w:tcMar>
          </w:tcPr>
          <w:p w14:paraId="4C4C99EA"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(0.151)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31B993C7"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(0.167)  </w:t>
            </w:r>
          </w:p>
        </w:tc>
      </w:tr>
      <w:tr w:rsidR="00C064C5" w14:paraId="418B0A45" w14:textId="77777777" w:rsidTr="00F25300">
        <w:trPr>
          <w:trHeight w:val="527"/>
          <w:jc w:val="center"/>
        </w:trPr>
        <w:tc>
          <w:tcPr>
            <w:tcW w:w="3081" w:type="dxa"/>
            <w:gridSpan w:val="2"/>
            <w:tcBorders>
              <w:top w:val="nil"/>
              <w:left w:val="nil"/>
              <w:bottom w:val="nil"/>
              <w:right w:val="nil"/>
            </w:tcBorders>
            <w:shd w:val="clear" w:color="auto" w:fill="FFFFFF"/>
            <w:tcMar>
              <w:top w:w="0" w:type="dxa"/>
              <w:left w:w="0" w:type="dxa"/>
              <w:bottom w:w="0" w:type="dxa"/>
              <w:right w:w="0" w:type="dxa"/>
            </w:tcMar>
          </w:tcPr>
          <w:p w14:paraId="08EE2A2C"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rPr>
                <w:rFonts w:eastAsia="Times New Roman" w:cs="Times New Roman"/>
                <w:sz w:val="20"/>
                <w:szCs w:val="20"/>
              </w:rPr>
            </w:pPr>
            <w:r>
              <w:rPr>
                <w:rFonts w:eastAsia="Times New Roman" w:cs="Times New Roman"/>
                <w:sz w:val="20"/>
                <w:szCs w:val="20"/>
              </w:rPr>
              <w:t>Trading Experience</w:t>
            </w:r>
          </w:p>
        </w:tc>
        <w:tc>
          <w:tcPr>
            <w:tcW w:w="1308" w:type="dxa"/>
            <w:tcBorders>
              <w:top w:val="nil"/>
              <w:left w:val="nil"/>
              <w:bottom w:val="nil"/>
              <w:right w:val="nil"/>
            </w:tcBorders>
            <w:shd w:val="clear" w:color="auto" w:fill="FFFFFF"/>
          </w:tcPr>
          <w:p w14:paraId="33D498C6"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7DF5C602"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58BA3203"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-0.029 *  </w:t>
            </w:r>
          </w:p>
        </w:tc>
        <w:tc>
          <w:tcPr>
            <w:tcW w:w="1249" w:type="dxa"/>
            <w:tcBorders>
              <w:top w:val="nil"/>
              <w:left w:val="nil"/>
              <w:bottom w:val="nil"/>
              <w:right w:val="nil"/>
            </w:tcBorders>
            <w:shd w:val="clear" w:color="auto" w:fill="FFFFFF"/>
            <w:tcMar>
              <w:top w:w="0" w:type="dxa"/>
              <w:left w:w="0" w:type="dxa"/>
              <w:bottom w:w="0" w:type="dxa"/>
              <w:right w:w="0" w:type="dxa"/>
            </w:tcMar>
          </w:tcPr>
          <w:p w14:paraId="7A1D7D85"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-0.018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58654EC0"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-0.015  </w:t>
            </w:r>
          </w:p>
        </w:tc>
      </w:tr>
      <w:tr w:rsidR="00C064C5" w14:paraId="544D6097" w14:textId="77777777" w:rsidTr="00F25300">
        <w:trPr>
          <w:trHeight w:val="527"/>
          <w:jc w:val="center"/>
        </w:trPr>
        <w:tc>
          <w:tcPr>
            <w:tcW w:w="1657" w:type="dxa"/>
            <w:tcBorders>
              <w:top w:val="nil"/>
              <w:left w:val="nil"/>
              <w:bottom w:val="single" w:sz="4" w:space="0" w:color="auto"/>
              <w:right w:val="nil"/>
            </w:tcBorders>
            <w:shd w:val="clear" w:color="auto" w:fill="FFFFFF"/>
            <w:tcMar>
              <w:top w:w="0" w:type="dxa"/>
              <w:left w:w="0" w:type="dxa"/>
              <w:bottom w:w="0" w:type="dxa"/>
              <w:right w:w="0" w:type="dxa"/>
            </w:tcMar>
          </w:tcPr>
          <w:p w14:paraId="0E15CFD6"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p>
        </w:tc>
        <w:tc>
          <w:tcPr>
            <w:tcW w:w="1424" w:type="dxa"/>
            <w:tcBorders>
              <w:top w:val="nil"/>
              <w:left w:val="nil"/>
              <w:bottom w:val="single" w:sz="4" w:space="0" w:color="auto"/>
              <w:right w:val="nil"/>
            </w:tcBorders>
            <w:shd w:val="clear" w:color="auto" w:fill="FFFFFF"/>
          </w:tcPr>
          <w:p w14:paraId="75D30541"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single" w:sz="4" w:space="0" w:color="auto"/>
              <w:right w:val="nil"/>
            </w:tcBorders>
            <w:shd w:val="clear" w:color="auto" w:fill="FFFFFF"/>
          </w:tcPr>
          <w:p w14:paraId="3B7D7783"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308" w:type="dxa"/>
            <w:tcBorders>
              <w:top w:val="nil"/>
              <w:left w:val="nil"/>
              <w:bottom w:val="nil"/>
              <w:right w:val="nil"/>
            </w:tcBorders>
            <w:shd w:val="clear" w:color="auto" w:fill="FFFFFF"/>
          </w:tcPr>
          <w:p w14:paraId="575EC1D1"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p>
        </w:tc>
        <w:tc>
          <w:tcPr>
            <w:tcW w:w="1249" w:type="dxa"/>
            <w:tcBorders>
              <w:top w:val="nil"/>
              <w:left w:val="nil"/>
              <w:bottom w:val="nil"/>
              <w:right w:val="nil"/>
            </w:tcBorders>
            <w:shd w:val="clear" w:color="auto" w:fill="FFFFFF"/>
            <w:tcMar>
              <w:top w:w="0" w:type="dxa"/>
              <w:left w:w="0" w:type="dxa"/>
              <w:bottom w:w="0" w:type="dxa"/>
              <w:right w:w="0" w:type="dxa"/>
            </w:tcMar>
          </w:tcPr>
          <w:p w14:paraId="693E57F9"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(0.013)  </w:t>
            </w:r>
          </w:p>
        </w:tc>
        <w:tc>
          <w:tcPr>
            <w:tcW w:w="1249" w:type="dxa"/>
            <w:tcBorders>
              <w:top w:val="nil"/>
              <w:left w:val="nil"/>
              <w:bottom w:val="nil"/>
              <w:right w:val="nil"/>
            </w:tcBorders>
            <w:shd w:val="clear" w:color="auto" w:fill="FFFFFF"/>
            <w:tcMar>
              <w:top w:w="0" w:type="dxa"/>
              <w:left w:w="0" w:type="dxa"/>
              <w:bottom w:w="0" w:type="dxa"/>
              <w:right w:w="0" w:type="dxa"/>
            </w:tcMar>
          </w:tcPr>
          <w:p w14:paraId="17C1DEA0"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(0.017)  </w:t>
            </w:r>
          </w:p>
        </w:tc>
        <w:tc>
          <w:tcPr>
            <w:tcW w:w="1249" w:type="dxa"/>
            <w:gridSpan w:val="2"/>
            <w:tcBorders>
              <w:top w:val="nil"/>
              <w:left w:val="nil"/>
              <w:bottom w:val="nil"/>
              <w:right w:val="nil"/>
            </w:tcBorders>
            <w:shd w:val="clear" w:color="auto" w:fill="FFFFFF"/>
            <w:tcMar>
              <w:top w:w="0" w:type="dxa"/>
              <w:left w:w="0" w:type="dxa"/>
              <w:bottom w:w="0" w:type="dxa"/>
              <w:right w:w="0" w:type="dxa"/>
            </w:tcMar>
          </w:tcPr>
          <w:p w14:paraId="03865A93"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(0.011)  </w:t>
            </w:r>
          </w:p>
        </w:tc>
      </w:tr>
      <w:tr w:rsidR="00C064C5" w14:paraId="20DCB2DE" w14:textId="77777777" w:rsidTr="00F25300">
        <w:trPr>
          <w:trHeight w:val="512"/>
          <w:jc w:val="center"/>
        </w:trPr>
        <w:tc>
          <w:tcPr>
            <w:tcW w:w="1657" w:type="dxa"/>
            <w:tcBorders>
              <w:top w:val="single" w:sz="4" w:space="0" w:color="auto"/>
              <w:left w:val="nil"/>
              <w:bottom w:val="nil"/>
              <w:right w:val="nil"/>
            </w:tcBorders>
            <w:shd w:val="clear" w:color="auto" w:fill="FFFFFF"/>
            <w:tcMar>
              <w:top w:w="0" w:type="dxa"/>
              <w:left w:w="0" w:type="dxa"/>
              <w:bottom w:w="0" w:type="dxa"/>
              <w:right w:w="0" w:type="dxa"/>
            </w:tcMar>
          </w:tcPr>
          <w:p w14:paraId="377F5A9F"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N</w:t>
            </w:r>
          </w:p>
        </w:tc>
        <w:tc>
          <w:tcPr>
            <w:tcW w:w="1424" w:type="dxa"/>
            <w:tcBorders>
              <w:top w:val="single" w:sz="4" w:space="0" w:color="auto"/>
              <w:left w:val="nil"/>
              <w:bottom w:val="nil"/>
              <w:right w:val="nil"/>
            </w:tcBorders>
            <w:shd w:val="clear" w:color="auto" w:fill="FFFFFF"/>
          </w:tcPr>
          <w:p w14:paraId="2BC45077"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42</w:t>
            </w:r>
          </w:p>
        </w:tc>
        <w:tc>
          <w:tcPr>
            <w:tcW w:w="1308" w:type="dxa"/>
            <w:tcBorders>
              <w:top w:val="single" w:sz="4" w:space="0" w:color="auto"/>
              <w:left w:val="nil"/>
              <w:bottom w:val="nil"/>
              <w:right w:val="nil"/>
            </w:tcBorders>
            <w:shd w:val="clear" w:color="auto" w:fill="FFFFFF"/>
          </w:tcPr>
          <w:p w14:paraId="254FC2BE"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29</w:t>
            </w:r>
          </w:p>
        </w:tc>
        <w:tc>
          <w:tcPr>
            <w:tcW w:w="1308" w:type="dxa"/>
            <w:tcBorders>
              <w:top w:val="single" w:sz="4" w:space="0" w:color="000000"/>
              <w:left w:val="nil"/>
              <w:bottom w:val="nil"/>
              <w:right w:val="nil"/>
            </w:tcBorders>
            <w:shd w:val="clear" w:color="auto" w:fill="FFFFFF"/>
          </w:tcPr>
          <w:p w14:paraId="7FEEC0DF"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37</w:t>
            </w:r>
          </w:p>
        </w:tc>
        <w:tc>
          <w:tcPr>
            <w:tcW w:w="1249" w:type="dxa"/>
            <w:tcBorders>
              <w:top w:val="single" w:sz="4" w:space="0" w:color="000000"/>
              <w:left w:val="nil"/>
              <w:bottom w:val="nil"/>
              <w:right w:val="nil"/>
            </w:tcBorders>
            <w:shd w:val="clear" w:color="auto" w:fill="FFFFFF"/>
            <w:tcMar>
              <w:top w:w="0" w:type="dxa"/>
              <w:left w:w="0" w:type="dxa"/>
              <w:bottom w:w="0" w:type="dxa"/>
              <w:right w:w="0" w:type="dxa"/>
            </w:tcMar>
          </w:tcPr>
          <w:p w14:paraId="056A20A7"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42       </w:t>
            </w:r>
          </w:p>
        </w:tc>
        <w:tc>
          <w:tcPr>
            <w:tcW w:w="1249" w:type="dxa"/>
            <w:tcBorders>
              <w:top w:val="single" w:sz="4" w:space="0" w:color="000000"/>
              <w:left w:val="nil"/>
              <w:bottom w:val="nil"/>
              <w:right w:val="nil"/>
            </w:tcBorders>
            <w:shd w:val="clear" w:color="auto" w:fill="FFFFFF"/>
            <w:tcMar>
              <w:top w:w="0" w:type="dxa"/>
              <w:left w:w="0" w:type="dxa"/>
              <w:bottom w:w="0" w:type="dxa"/>
              <w:right w:w="0" w:type="dxa"/>
            </w:tcMar>
          </w:tcPr>
          <w:p w14:paraId="53736109"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29       </w:t>
            </w:r>
          </w:p>
        </w:tc>
        <w:tc>
          <w:tcPr>
            <w:tcW w:w="1249" w:type="dxa"/>
            <w:gridSpan w:val="2"/>
            <w:tcBorders>
              <w:top w:val="single" w:sz="4" w:space="0" w:color="000000"/>
              <w:left w:val="nil"/>
              <w:bottom w:val="nil"/>
              <w:right w:val="nil"/>
            </w:tcBorders>
            <w:shd w:val="clear" w:color="auto" w:fill="FFFFFF"/>
            <w:tcMar>
              <w:top w:w="0" w:type="dxa"/>
              <w:left w:w="0" w:type="dxa"/>
              <w:bottom w:w="0" w:type="dxa"/>
              <w:right w:w="0" w:type="dxa"/>
            </w:tcMar>
          </w:tcPr>
          <w:p w14:paraId="0C5E8338"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36       </w:t>
            </w:r>
          </w:p>
        </w:tc>
      </w:tr>
      <w:tr w:rsidR="00C064C5" w14:paraId="24F05F94" w14:textId="77777777" w:rsidTr="00F25300">
        <w:trPr>
          <w:trHeight w:val="527"/>
          <w:jc w:val="center"/>
        </w:trPr>
        <w:tc>
          <w:tcPr>
            <w:tcW w:w="1657" w:type="dxa"/>
            <w:tcBorders>
              <w:top w:val="nil"/>
              <w:left w:val="nil"/>
              <w:bottom w:val="single" w:sz="6" w:space="0" w:color="000000"/>
              <w:right w:val="nil"/>
            </w:tcBorders>
            <w:shd w:val="clear" w:color="auto" w:fill="FFFFFF"/>
            <w:tcMar>
              <w:top w:w="0" w:type="dxa"/>
              <w:left w:w="0" w:type="dxa"/>
              <w:bottom w:w="0" w:type="dxa"/>
              <w:right w:w="0" w:type="dxa"/>
            </w:tcMar>
          </w:tcPr>
          <w:p w14:paraId="4DC6B8FA"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4" w:right="120" w:firstLine="224"/>
              <w:rPr>
                <w:rFonts w:eastAsia="Times New Roman" w:cs="Times New Roman"/>
                <w:sz w:val="20"/>
                <w:szCs w:val="20"/>
              </w:rPr>
            </w:pPr>
            <w:r>
              <w:rPr>
                <w:rFonts w:eastAsia="Times New Roman" w:cs="Times New Roman"/>
                <w:sz w:val="20"/>
                <w:szCs w:val="20"/>
              </w:rPr>
              <w:t>R</w:t>
            </w:r>
            <w:r>
              <w:rPr>
                <w:rFonts w:eastAsia="Times New Roman" w:cs="Times New Roman"/>
                <w:sz w:val="20"/>
                <w:szCs w:val="20"/>
                <w:vertAlign w:val="superscript"/>
              </w:rPr>
              <w:t>2</w:t>
            </w:r>
          </w:p>
        </w:tc>
        <w:tc>
          <w:tcPr>
            <w:tcW w:w="1424" w:type="dxa"/>
            <w:tcBorders>
              <w:top w:val="nil"/>
              <w:left w:val="nil"/>
              <w:bottom w:val="single" w:sz="6" w:space="0" w:color="000000"/>
              <w:right w:val="nil"/>
            </w:tcBorders>
            <w:shd w:val="clear" w:color="auto" w:fill="FFFFFF"/>
          </w:tcPr>
          <w:p w14:paraId="5BB32FDA"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0.118    </w:t>
            </w:r>
          </w:p>
        </w:tc>
        <w:tc>
          <w:tcPr>
            <w:tcW w:w="1308" w:type="dxa"/>
            <w:tcBorders>
              <w:top w:val="nil"/>
              <w:left w:val="nil"/>
              <w:bottom w:val="single" w:sz="6" w:space="0" w:color="000000"/>
              <w:right w:val="nil"/>
            </w:tcBorders>
            <w:shd w:val="clear" w:color="auto" w:fill="FFFFFF"/>
          </w:tcPr>
          <w:p w14:paraId="043FA0A8"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0.214  </w:t>
            </w:r>
          </w:p>
        </w:tc>
        <w:tc>
          <w:tcPr>
            <w:tcW w:w="1308" w:type="dxa"/>
            <w:tcBorders>
              <w:top w:val="nil"/>
              <w:left w:val="nil"/>
              <w:bottom w:val="single" w:sz="6" w:space="0" w:color="000000"/>
              <w:right w:val="nil"/>
            </w:tcBorders>
            <w:shd w:val="clear" w:color="auto" w:fill="FFFFFF"/>
          </w:tcPr>
          <w:p w14:paraId="1802F412"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0.154 </w:t>
            </w:r>
          </w:p>
        </w:tc>
        <w:tc>
          <w:tcPr>
            <w:tcW w:w="1249" w:type="dxa"/>
            <w:tcBorders>
              <w:top w:val="nil"/>
              <w:left w:val="nil"/>
              <w:bottom w:val="single" w:sz="6" w:space="0" w:color="000000"/>
              <w:right w:val="nil"/>
            </w:tcBorders>
            <w:shd w:val="clear" w:color="auto" w:fill="FFFFFF"/>
            <w:tcMar>
              <w:top w:w="0" w:type="dxa"/>
              <w:left w:w="0" w:type="dxa"/>
              <w:bottom w:w="0" w:type="dxa"/>
              <w:right w:w="0" w:type="dxa"/>
            </w:tcMar>
          </w:tcPr>
          <w:p w14:paraId="445A225E"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0.289    </w:t>
            </w:r>
          </w:p>
        </w:tc>
        <w:tc>
          <w:tcPr>
            <w:tcW w:w="1249" w:type="dxa"/>
            <w:tcBorders>
              <w:top w:val="nil"/>
              <w:left w:val="nil"/>
              <w:bottom w:val="single" w:sz="6" w:space="0" w:color="000000"/>
              <w:right w:val="nil"/>
            </w:tcBorders>
            <w:shd w:val="clear" w:color="auto" w:fill="FFFFFF"/>
            <w:tcMar>
              <w:top w:w="0" w:type="dxa"/>
              <w:left w:w="0" w:type="dxa"/>
              <w:bottom w:w="0" w:type="dxa"/>
              <w:right w:w="0" w:type="dxa"/>
            </w:tcMar>
          </w:tcPr>
          <w:p w14:paraId="50E54318"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0.27  </w:t>
            </w:r>
          </w:p>
        </w:tc>
        <w:tc>
          <w:tcPr>
            <w:tcW w:w="1249" w:type="dxa"/>
            <w:gridSpan w:val="2"/>
            <w:tcBorders>
              <w:top w:val="nil"/>
              <w:left w:val="nil"/>
              <w:bottom w:val="single" w:sz="6" w:space="0" w:color="000000"/>
              <w:right w:val="nil"/>
            </w:tcBorders>
            <w:shd w:val="clear" w:color="auto" w:fill="FFFFFF"/>
            <w:tcMar>
              <w:top w:w="0" w:type="dxa"/>
              <w:left w:w="0" w:type="dxa"/>
              <w:bottom w:w="0" w:type="dxa"/>
              <w:right w:w="0" w:type="dxa"/>
            </w:tcMar>
          </w:tcPr>
          <w:p w14:paraId="064BCC7C"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20" w:right="120"/>
              <w:jc w:val="center"/>
              <w:rPr>
                <w:rFonts w:eastAsia="Times New Roman" w:cs="Times New Roman"/>
                <w:sz w:val="20"/>
                <w:szCs w:val="20"/>
              </w:rPr>
            </w:pPr>
            <w:r>
              <w:rPr>
                <w:rFonts w:eastAsia="Times New Roman" w:cs="Times New Roman"/>
                <w:sz w:val="20"/>
                <w:szCs w:val="20"/>
              </w:rPr>
              <w:t xml:space="preserve">0.227  </w:t>
            </w:r>
          </w:p>
        </w:tc>
      </w:tr>
      <w:tr w:rsidR="00C064C5" w14:paraId="009D1B4E" w14:textId="77777777" w:rsidTr="00F25300">
        <w:trPr>
          <w:gridAfter w:val="1"/>
          <w:wAfter w:w="6" w:type="dxa"/>
          <w:trHeight w:val="732"/>
          <w:jc w:val="center"/>
        </w:trPr>
        <w:tc>
          <w:tcPr>
            <w:tcW w:w="9438" w:type="dxa"/>
            <w:gridSpan w:val="7"/>
            <w:tcBorders>
              <w:top w:val="single" w:sz="6" w:space="0" w:color="000000"/>
              <w:left w:val="nil"/>
              <w:bottom w:val="nil"/>
              <w:right w:val="nil"/>
            </w:tcBorders>
            <w:shd w:val="clear" w:color="auto" w:fill="FFFFFF"/>
          </w:tcPr>
          <w:p w14:paraId="348F82E3" w14:textId="77777777" w:rsidR="00C064C5" w:rsidRDefault="00C064C5" w:rsidP="00F25300">
            <w:pPr>
              <w:pBdr>
                <w:top w:val="none" w:sz="0" w:space="0" w:color="000000"/>
                <w:left w:val="none" w:sz="0" w:space="0" w:color="000000"/>
                <w:bottom w:val="none" w:sz="0" w:space="0" w:color="000000"/>
                <w:right w:val="none" w:sz="0" w:space="0" w:color="000000"/>
              </w:pBdr>
              <w:spacing w:after="120"/>
              <w:ind w:left="103" w:right="120"/>
              <w:rPr>
                <w:rFonts w:eastAsia="Times New Roman" w:cs="Times New Roman"/>
                <w:sz w:val="20"/>
                <w:szCs w:val="20"/>
              </w:rPr>
            </w:pPr>
            <w:r w:rsidRPr="00564CB6">
              <w:rPr>
                <w:rFonts w:eastAsia="Times New Roman" w:cs="Times New Roman"/>
                <w:i/>
                <w:iCs/>
                <w:sz w:val="20"/>
                <w:szCs w:val="20"/>
              </w:rPr>
              <w:t>Note.</w:t>
            </w:r>
            <w:r>
              <w:rPr>
                <w:rFonts w:eastAsia="Times New Roman" w:cs="Times New Roman"/>
                <w:sz w:val="20"/>
                <w:szCs w:val="20"/>
              </w:rPr>
              <w:t xml:space="preserve"> Standard errors are heteroskedasticity robust.  *** p &lt; 0.001; ** p &lt; 0.01; * p &lt; 0.05. </w:t>
            </w:r>
          </w:p>
        </w:tc>
      </w:tr>
    </w:tbl>
    <w:p w14:paraId="009F556F" w14:textId="46395DA7" w:rsidR="00DE23E8" w:rsidRPr="00787AAC" w:rsidRDefault="00DE23E8" w:rsidP="001D595E">
      <w:pPr>
        <w:spacing w:line="360" w:lineRule="auto"/>
        <w:jc w:val="both"/>
        <w:rPr>
          <w:rFonts w:eastAsia="Times New Roman" w:cs="Times New Roman"/>
          <w:b/>
          <w:sz w:val="20"/>
          <w:szCs w:val="20"/>
        </w:rPr>
      </w:pPr>
    </w:p>
    <w:sectPr w:rsidR="00DE23E8" w:rsidRPr="00787AAC" w:rsidSect="00220C57">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F5B2" w14:textId="77777777" w:rsidR="00220C57" w:rsidRDefault="00220C57" w:rsidP="00117666">
      <w:pPr>
        <w:spacing w:after="0"/>
      </w:pPr>
      <w:r>
        <w:separator/>
      </w:r>
    </w:p>
  </w:endnote>
  <w:endnote w:type="continuationSeparator" w:id="0">
    <w:p w14:paraId="361B24E9" w14:textId="77777777" w:rsidR="00220C57" w:rsidRDefault="00220C5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864FCC"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864FC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4D054D26" w14:textId="77777777" w:rsidR="00864FC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864FCC"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864FC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085E15EB" w14:textId="77777777" w:rsidR="00864FC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7E4B" w14:textId="77777777" w:rsidR="00220C57" w:rsidRDefault="00220C57" w:rsidP="00117666">
      <w:pPr>
        <w:spacing w:after="0"/>
      </w:pPr>
      <w:r>
        <w:separator/>
      </w:r>
    </w:p>
  </w:footnote>
  <w:footnote w:type="continuationSeparator" w:id="0">
    <w:p w14:paraId="6951BFC0" w14:textId="77777777" w:rsidR="00220C57" w:rsidRDefault="00220C5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864FCC"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864FCC"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D3BAB"/>
    <w:rsid w:val="000E5CB8"/>
    <w:rsid w:val="00105FD9"/>
    <w:rsid w:val="00117666"/>
    <w:rsid w:val="00132F2B"/>
    <w:rsid w:val="001549D3"/>
    <w:rsid w:val="00160065"/>
    <w:rsid w:val="00163B34"/>
    <w:rsid w:val="00177D84"/>
    <w:rsid w:val="00183D28"/>
    <w:rsid w:val="0019269D"/>
    <w:rsid w:val="001D595E"/>
    <w:rsid w:val="00220C57"/>
    <w:rsid w:val="00260E16"/>
    <w:rsid w:val="00267D18"/>
    <w:rsid w:val="002868E2"/>
    <w:rsid w:val="002869C3"/>
    <w:rsid w:val="002936E4"/>
    <w:rsid w:val="002B3355"/>
    <w:rsid w:val="002B4A57"/>
    <w:rsid w:val="002C74CA"/>
    <w:rsid w:val="003544FB"/>
    <w:rsid w:val="003D2D47"/>
    <w:rsid w:val="003D2F2D"/>
    <w:rsid w:val="003F756C"/>
    <w:rsid w:val="00401590"/>
    <w:rsid w:val="00447801"/>
    <w:rsid w:val="00452E9C"/>
    <w:rsid w:val="004735C8"/>
    <w:rsid w:val="004961FF"/>
    <w:rsid w:val="00517A89"/>
    <w:rsid w:val="00524794"/>
    <w:rsid w:val="005250F2"/>
    <w:rsid w:val="00584575"/>
    <w:rsid w:val="00593EEA"/>
    <w:rsid w:val="005A4071"/>
    <w:rsid w:val="005A5EEE"/>
    <w:rsid w:val="005D5F19"/>
    <w:rsid w:val="005E7325"/>
    <w:rsid w:val="00602C42"/>
    <w:rsid w:val="0063720A"/>
    <w:rsid w:val="006375C7"/>
    <w:rsid w:val="00654E8F"/>
    <w:rsid w:val="00660D05"/>
    <w:rsid w:val="00677B96"/>
    <w:rsid w:val="006820B1"/>
    <w:rsid w:val="006B7D14"/>
    <w:rsid w:val="00701727"/>
    <w:rsid w:val="0070566C"/>
    <w:rsid w:val="00714C50"/>
    <w:rsid w:val="00725A7D"/>
    <w:rsid w:val="007501BE"/>
    <w:rsid w:val="00755390"/>
    <w:rsid w:val="00787AAC"/>
    <w:rsid w:val="00790BB3"/>
    <w:rsid w:val="007C206C"/>
    <w:rsid w:val="007F5B4B"/>
    <w:rsid w:val="00802328"/>
    <w:rsid w:val="00803D24"/>
    <w:rsid w:val="00817DD6"/>
    <w:rsid w:val="00826592"/>
    <w:rsid w:val="00864FCC"/>
    <w:rsid w:val="008820A1"/>
    <w:rsid w:val="00885156"/>
    <w:rsid w:val="008E4AB3"/>
    <w:rsid w:val="009151AA"/>
    <w:rsid w:val="0093429D"/>
    <w:rsid w:val="00943573"/>
    <w:rsid w:val="00970F7D"/>
    <w:rsid w:val="00977EEC"/>
    <w:rsid w:val="00994A3D"/>
    <w:rsid w:val="009C2B12"/>
    <w:rsid w:val="009C70F3"/>
    <w:rsid w:val="00A174D9"/>
    <w:rsid w:val="00A5468E"/>
    <w:rsid w:val="00A569CD"/>
    <w:rsid w:val="00A61E08"/>
    <w:rsid w:val="00A62D30"/>
    <w:rsid w:val="00AB5EE2"/>
    <w:rsid w:val="00AB6715"/>
    <w:rsid w:val="00B1671E"/>
    <w:rsid w:val="00B25EB8"/>
    <w:rsid w:val="00B354E1"/>
    <w:rsid w:val="00B37F4D"/>
    <w:rsid w:val="00C064C5"/>
    <w:rsid w:val="00C47517"/>
    <w:rsid w:val="00C52A7B"/>
    <w:rsid w:val="00C56BAF"/>
    <w:rsid w:val="00C679AA"/>
    <w:rsid w:val="00C71401"/>
    <w:rsid w:val="00C75972"/>
    <w:rsid w:val="00C75AC5"/>
    <w:rsid w:val="00C770F9"/>
    <w:rsid w:val="00CC0A3A"/>
    <w:rsid w:val="00CC7A03"/>
    <w:rsid w:val="00CD066B"/>
    <w:rsid w:val="00CD2C98"/>
    <w:rsid w:val="00CE4FEE"/>
    <w:rsid w:val="00D03F49"/>
    <w:rsid w:val="00D52B5D"/>
    <w:rsid w:val="00D60ED8"/>
    <w:rsid w:val="00DB59C3"/>
    <w:rsid w:val="00DC259A"/>
    <w:rsid w:val="00DE23E8"/>
    <w:rsid w:val="00DF2581"/>
    <w:rsid w:val="00E52377"/>
    <w:rsid w:val="00E64E17"/>
    <w:rsid w:val="00E866C9"/>
    <w:rsid w:val="00E87BA6"/>
    <w:rsid w:val="00EA3D3C"/>
    <w:rsid w:val="00F33D86"/>
    <w:rsid w:val="00F34E7C"/>
    <w:rsid w:val="00F4365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3</TotalTime>
  <Pages>11</Pages>
  <Words>1657</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Guenther,B (pgr)</cp:lastModifiedBy>
  <cp:revision>2</cp:revision>
  <cp:lastPrinted>2013-10-03T12:51:00Z</cp:lastPrinted>
  <dcterms:created xsi:type="dcterms:W3CDTF">2024-03-21T09:57:00Z</dcterms:created>
  <dcterms:modified xsi:type="dcterms:W3CDTF">2024-03-21T09:57:00Z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38cf010bbf6f43ca285074838e7c71926b4667c2a20aa41113b5693456d706dd</vt:lpwstr>
  </property>
</Properties>
</file>