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F76" w:rsidRPr="00C835E5" w:rsidRDefault="00FA1F76" w:rsidP="00FA1F76">
      <w:pPr>
        <w:keepNext/>
        <w:keepLines/>
        <w:spacing w:after="240" w:line="240" w:lineRule="auto"/>
        <w:outlineLvl w:val="1"/>
        <w:rPr>
          <w:rFonts w:ascii="Palatino Linotype" w:eastAsiaTheme="majorEastAsia" w:hAnsi="Palatino Linotype" w:cs="Arial"/>
          <w:b/>
          <w:bCs/>
          <w:szCs w:val="20"/>
        </w:rPr>
      </w:pPr>
      <w:r>
        <w:rPr>
          <w:rFonts w:ascii="Palatino Linotype" w:eastAsiaTheme="majorEastAsia" w:hAnsi="Palatino Linotype" w:cs="Arial"/>
          <w:b/>
          <w:bCs/>
          <w:szCs w:val="20"/>
          <w:lang w:val="en-US"/>
        </w:rPr>
        <w:t>Table S</w:t>
      </w:r>
      <w:r w:rsidR="006F3093">
        <w:rPr>
          <w:rFonts w:ascii="Palatino Linotype" w:eastAsiaTheme="majorEastAsia" w:hAnsi="Palatino Linotype" w:cs="Arial"/>
          <w:b/>
          <w:bCs/>
          <w:szCs w:val="20"/>
          <w:lang w:val="en-US"/>
        </w:rPr>
        <w:t>1</w:t>
      </w:r>
      <w:bookmarkStart w:id="0" w:name="_GoBack"/>
      <w:bookmarkEnd w:id="0"/>
      <w:r w:rsidRPr="00B46D6E">
        <w:rPr>
          <w:rFonts w:ascii="Palatino Linotype" w:eastAsiaTheme="majorEastAsia" w:hAnsi="Palatino Linotype" w:cs="Arial"/>
          <w:b/>
          <w:bCs/>
          <w:szCs w:val="20"/>
          <w:lang w:val="en-US"/>
        </w:rPr>
        <w:t xml:space="preserve">: </w:t>
      </w:r>
      <w:r>
        <w:rPr>
          <w:rFonts w:ascii="Palatino Linotype" w:eastAsiaTheme="majorEastAsia" w:hAnsi="Palatino Linotype" w:cs="Arial"/>
          <w:b/>
          <w:bCs/>
          <w:szCs w:val="20"/>
          <w:lang w:val="en-US"/>
        </w:rPr>
        <w:t>Complex intestinal medium (CIM) composition</w:t>
      </w:r>
    </w:p>
    <w:p w:rsidR="00FA1F76" w:rsidRPr="00C55B00" w:rsidRDefault="00FA1F76" w:rsidP="00FA1F76">
      <w:pPr>
        <w:pStyle w:val="Caption"/>
        <w:spacing w:line="240" w:lineRule="auto"/>
        <w:rPr>
          <w:rFonts w:ascii="Palatino Linotype" w:hAnsi="Palatino Linotype"/>
          <w:b w:val="0"/>
          <w:lang w:val="en-GB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551"/>
      </w:tblGrid>
      <w:tr w:rsidR="00FA1F76" w:rsidRPr="00B46D6E" w:rsidTr="009C34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b/>
                <w:bCs/>
                <w:color w:val="000000"/>
                <w:szCs w:val="20"/>
                <w:lang w:val="en-CA"/>
              </w:rPr>
              <w:t>Ingredient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b/>
                <w:bCs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b/>
                <w:bCs/>
                <w:color w:val="000000"/>
                <w:szCs w:val="20"/>
                <w:lang w:val="en-CA"/>
              </w:rPr>
              <w:t>Quantity [g/L]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b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b/>
                <w:color w:val="000000"/>
                <w:szCs w:val="20"/>
              </w:rPr>
              <w:t>supplier</w:t>
            </w:r>
          </w:p>
        </w:tc>
      </w:tr>
      <w:tr w:rsidR="00FA1F76" w:rsidRPr="00B46D6E" w:rsidTr="009C341F"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Arabinogalactan (larch wood)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Sigma-Aldrich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Bile Acids sodium salt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0.5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Sigma-Aldrich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Calcium chloride x 2 H</w:t>
            </w:r>
            <w:r w:rsidRPr="00B46D6E">
              <w:rPr>
                <w:rFonts w:ascii="Palatino Linotype" w:hAnsi="Palatino Linotype"/>
                <w:color w:val="000000"/>
                <w:szCs w:val="20"/>
                <w:vertAlign w:val="subscript"/>
                <w:lang w:val="en-CA"/>
              </w:rPr>
              <w:t>2</w:t>
            </w: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O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0.01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Merck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Casein peptone (pancreatic)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4.3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Roth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 w:cs="Arial"/>
                <w:color w:val="000000"/>
                <w:szCs w:val="20"/>
                <w:lang w:val="de-DE"/>
              </w:rPr>
              <w:t>Di-Potassium hydrogen phosphate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0.04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Roth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Hemin (bovine)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0.005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Sigma-Aldrich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Inulin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1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proofErr w:type="spellStart"/>
            <w:r w:rsidRPr="00B46D6E">
              <w:rPr>
                <w:rFonts w:ascii="Palatino Linotype" w:hAnsi="Palatino Linotype"/>
                <w:color w:val="000000"/>
                <w:szCs w:val="20"/>
              </w:rPr>
              <w:t>Serva</w:t>
            </w:r>
            <w:proofErr w:type="spellEnd"/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L-cysteine hydrochloride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0.5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proofErr w:type="spellStart"/>
            <w:r w:rsidRPr="00B46D6E">
              <w:rPr>
                <w:rFonts w:ascii="Palatino Linotype" w:hAnsi="Palatino Linotype"/>
                <w:color w:val="000000"/>
                <w:szCs w:val="20"/>
              </w:rPr>
              <w:t>Biochemica</w:t>
            </w:r>
            <w:proofErr w:type="spellEnd"/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Magnesium sulfate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0.01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Roth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Menadione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0.001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Sigma-Aldrich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Mucin (porcine gastric Type II)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4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Sigma-Aldrich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Pectin, citrus peel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2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Sigma-Aldrich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 w:cs="Arial"/>
                <w:color w:val="000000"/>
                <w:szCs w:val="20"/>
                <w:lang w:val="de-DE"/>
              </w:rPr>
              <w:t>Potassium di-hydrogen phosphate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0.04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Roth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Sodium chloride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0.72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Roth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Sodium hydrogen carbonate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2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Roth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Starch, wheat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5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Roth</w:t>
            </w:r>
          </w:p>
        </w:tc>
      </w:tr>
      <w:tr w:rsidR="00FA1F76" w:rsidRPr="00B46D6E" w:rsidTr="009C341F">
        <w:tc>
          <w:tcPr>
            <w:tcW w:w="4077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Xylo-oligosaccharide (corn)</w:t>
            </w:r>
          </w:p>
        </w:tc>
        <w:tc>
          <w:tcPr>
            <w:tcW w:w="2694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2</w:t>
            </w:r>
          </w:p>
        </w:tc>
        <w:tc>
          <w:tcPr>
            <w:tcW w:w="2551" w:type="dxa"/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</w:rPr>
              <w:t>Roth</w:t>
            </w:r>
          </w:p>
        </w:tc>
      </w:tr>
      <w:tr w:rsidR="00FA1F76" w:rsidRPr="00B46D6E" w:rsidTr="009C341F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Yeast extract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r w:rsidRPr="00B46D6E">
              <w:rPr>
                <w:rFonts w:ascii="Palatino Linotype" w:hAnsi="Palatino Linotype"/>
                <w:color w:val="000000"/>
                <w:szCs w:val="20"/>
                <w:lang w:val="en-CA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A1F76" w:rsidRPr="00B46D6E" w:rsidRDefault="00FA1F76" w:rsidP="009C341F">
            <w:pPr>
              <w:spacing w:line="240" w:lineRule="auto"/>
              <w:jc w:val="left"/>
              <w:rPr>
                <w:rFonts w:ascii="Palatino Linotype" w:hAnsi="Palatino Linotype"/>
                <w:color w:val="000000"/>
                <w:szCs w:val="20"/>
              </w:rPr>
            </w:pPr>
            <w:proofErr w:type="spellStart"/>
            <w:r w:rsidRPr="00B46D6E">
              <w:rPr>
                <w:rFonts w:ascii="Palatino Linotype" w:hAnsi="Palatino Linotype"/>
                <w:color w:val="000000"/>
                <w:szCs w:val="20"/>
              </w:rPr>
              <w:t>Chemsolut</w:t>
            </w:r>
            <w:proofErr w:type="spellEnd"/>
          </w:p>
        </w:tc>
      </w:tr>
    </w:tbl>
    <w:p w:rsidR="00C36BE7" w:rsidRDefault="006F3093"/>
    <w:sectPr w:rsidR="00C36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76"/>
    <w:rsid w:val="005C5C45"/>
    <w:rsid w:val="006F3093"/>
    <w:rsid w:val="00914399"/>
    <w:rsid w:val="00F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3CE5"/>
  <w15:chartTrackingRefBased/>
  <w15:docId w15:val="{2535315F-98CA-421B-8A0B-5734DEFF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F76"/>
    <w:pPr>
      <w:spacing w:after="200" w:line="360" w:lineRule="auto"/>
      <w:jc w:val="both"/>
    </w:pPr>
    <w:rPr>
      <w:rFonts w:ascii="Verdana" w:hAnsi="Verdana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FA1F76"/>
    <w:rPr>
      <w:b/>
      <w:bCs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A1F76"/>
    <w:pPr>
      <w:spacing w:after="0" w:line="240" w:lineRule="auto"/>
    </w:pPr>
    <w:rPr>
      <w:rFonts w:ascii="Verdana" w:hAnsi="Verdana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A. Castaneda-Monsalve</dc:creator>
  <cp:keywords/>
  <dc:description/>
  <cp:lastModifiedBy>Victor A. Castaneda-Monsalve</cp:lastModifiedBy>
  <cp:revision>2</cp:revision>
  <dcterms:created xsi:type="dcterms:W3CDTF">2023-12-01T12:16:00Z</dcterms:created>
  <dcterms:modified xsi:type="dcterms:W3CDTF">2023-12-01T12:16:00Z</dcterms:modified>
</cp:coreProperties>
</file>