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F27E" w14:textId="79655860" w:rsidR="00A74DD1" w:rsidRPr="005B16CB" w:rsidRDefault="00A74DD1" w:rsidP="00A74DD1">
      <w:pPr>
        <w:rPr>
          <w:rFonts w:ascii="Times New Roman" w:hAnsi="Times New Roman" w:cs="Times New Roman"/>
          <w:b/>
          <w:bCs/>
          <w:sz w:val="24"/>
          <w:szCs w:val="28"/>
        </w:rPr>
      </w:pPr>
      <w:r w:rsidRPr="005B16CB">
        <w:rPr>
          <w:rFonts w:ascii="Times New Roman" w:hAnsi="Times New Roman" w:cs="Times New Roman"/>
          <w:b/>
          <w:bCs/>
          <w:sz w:val="24"/>
          <w:szCs w:val="28"/>
        </w:rPr>
        <w:t>Supplementary Material</w:t>
      </w:r>
      <w:r>
        <w:rPr>
          <w:rFonts w:ascii="Times New Roman" w:hAnsi="Times New Roman" w:cs="Times New Roman"/>
          <w:b/>
          <w:bCs/>
          <w:sz w:val="24"/>
          <w:szCs w:val="28"/>
        </w:rPr>
        <w:t xml:space="preserve"> 1</w:t>
      </w:r>
      <w:r w:rsidRPr="005B16CB">
        <w:rPr>
          <w:rFonts w:ascii="Times New Roman" w:hAnsi="Times New Roman" w:cs="Times New Roman"/>
          <w:b/>
          <w:bCs/>
          <w:sz w:val="24"/>
          <w:szCs w:val="28"/>
        </w:rPr>
        <w:t xml:space="preserve"> - Detailed Hardware Information</w:t>
      </w:r>
    </w:p>
    <w:p w14:paraId="6A296C29" w14:textId="77777777" w:rsidR="00A74DD1" w:rsidRDefault="00A74DD1" w:rsidP="00A74DD1">
      <w:pPr>
        <w:rPr>
          <w:rFonts w:ascii="Times New Roman" w:hAnsi="Times New Roman" w:cs="Times New Roman"/>
          <w:b/>
          <w:bCs/>
          <w:sz w:val="24"/>
          <w:szCs w:val="28"/>
        </w:rPr>
      </w:pPr>
      <w:r w:rsidRPr="005B16CB">
        <w:rPr>
          <w:rFonts w:ascii="Times New Roman" w:hAnsi="Times New Roman" w:cs="Times New Roman"/>
          <w:b/>
          <w:bCs/>
          <w:sz w:val="24"/>
          <w:szCs w:val="28"/>
        </w:rPr>
        <w:t>Firmware and LED Specification</w:t>
      </w:r>
      <w:r>
        <w:rPr>
          <w:rFonts w:ascii="Times New Roman" w:hAnsi="Times New Roman" w:cs="Times New Roman"/>
          <w:b/>
          <w:bCs/>
          <w:sz w:val="24"/>
          <w:szCs w:val="28"/>
        </w:rPr>
        <w:t xml:space="preserve"> </w:t>
      </w:r>
    </w:p>
    <w:p w14:paraId="52276046" w14:textId="77777777" w:rsidR="00A74DD1" w:rsidRPr="005B16CB" w:rsidRDefault="00A74DD1" w:rsidP="00A74DD1">
      <w:pPr>
        <w:rPr>
          <w:rFonts w:ascii="Times New Roman" w:hAnsi="Times New Roman" w:cs="Times New Roman"/>
          <w:sz w:val="24"/>
          <w:szCs w:val="28"/>
        </w:rPr>
      </w:pPr>
      <w:r w:rsidRPr="005B16CB">
        <w:rPr>
          <w:rFonts w:ascii="Times New Roman" w:hAnsi="Times New Roman" w:cs="Times New Roman"/>
          <w:sz w:val="24"/>
          <w:szCs w:val="28"/>
        </w:rPr>
        <w:t xml:space="preserve">The </w:t>
      </w:r>
      <w:proofErr w:type="spellStart"/>
      <w:r w:rsidRPr="005B16CB">
        <w:rPr>
          <w:rFonts w:ascii="Times New Roman" w:hAnsi="Times New Roman" w:cs="Times New Roman"/>
          <w:sz w:val="24"/>
          <w:szCs w:val="28"/>
        </w:rPr>
        <w:t>HEGduino</w:t>
      </w:r>
      <w:proofErr w:type="spellEnd"/>
      <w:r>
        <w:rPr>
          <w:rFonts w:ascii="Times New Roman" w:hAnsi="Times New Roman" w:cs="Times New Roman"/>
          <w:sz w:val="24"/>
          <w:szCs w:val="28"/>
        </w:rPr>
        <w:t xml:space="preserve"> V2 </w:t>
      </w:r>
      <w:r w:rsidRPr="005B16CB">
        <w:rPr>
          <w:rFonts w:ascii="Times New Roman" w:hAnsi="Times New Roman" w:cs="Times New Roman"/>
          <w:sz w:val="24"/>
          <w:szCs w:val="28"/>
        </w:rPr>
        <w:t xml:space="preserve">firmware has been meticulously fine-tuned to enhance its performance for </w:t>
      </w:r>
      <w:proofErr w:type="spellStart"/>
      <w:r w:rsidRPr="005B16CB">
        <w:rPr>
          <w:rFonts w:ascii="Times New Roman" w:hAnsi="Times New Roman" w:cs="Times New Roman"/>
          <w:sz w:val="24"/>
          <w:szCs w:val="28"/>
        </w:rPr>
        <w:t>fNIRS</w:t>
      </w:r>
      <w:proofErr w:type="spellEnd"/>
      <w:r w:rsidRPr="005B16CB">
        <w:rPr>
          <w:rFonts w:ascii="Times New Roman" w:hAnsi="Times New Roman" w:cs="Times New Roman"/>
          <w:sz w:val="24"/>
          <w:szCs w:val="28"/>
        </w:rPr>
        <w:t xml:space="preserve"> applications. We replaced standard LEDs with high-intensity, narrow-spectrum LEDs at 660nm and 880nm wavelengths. The 660nm LED, commonly utilized in pulse oximetry, operates within the red-light spectrum and is chosen for its strong absorption by deoxygenated hemoglobin.</w:t>
      </w:r>
      <w:r>
        <w:rPr>
          <w:rFonts w:ascii="Times New Roman" w:hAnsi="Times New Roman" w:cs="Times New Roman"/>
          <w:sz w:val="24"/>
          <w:szCs w:val="28"/>
        </w:rPr>
        <w:t xml:space="preserve"> </w:t>
      </w:r>
      <w:r w:rsidRPr="005B16CB">
        <w:rPr>
          <w:rFonts w:ascii="Times New Roman" w:hAnsi="Times New Roman" w:cs="Times New Roman"/>
          <w:sz w:val="24"/>
          <w:szCs w:val="28"/>
        </w:rPr>
        <w:t>The 880nm LED lies within the near-infrared spectrum, which has been selected for its deeper tissue penetration capacity, crucial for monitoring cerebral blood flow and for its peak absorption by oxygenated hemoglobin. These modifications aim to boost the device's sensitivity and specificity in detecting fluctuations in cerebral oxygenation and hemoglobin deoxygenation levels.</w:t>
      </w:r>
    </w:p>
    <w:p w14:paraId="4BA52F2D" w14:textId="77777777" w:rsidR="00A74DD1" w:rsidRPr="005B16CB" w:rsidRDefault="00A74DD1" w:rsidP="00A74DD1">
      <w:pPr>
        <w:rPr>
          <w:rFonts w:ascii="Times New Roman" w:hAnsi="Times New Roman" w:cs="Times New Roman"/>
          <w:sz w:val="24"/>
          <w:szCs w:val="28"/>
        </w:rPr>
      </w:pPr>
    </w:p>
    <w:p w14:paraId="1B0FB1B5" w14:textId="3A7E3CDB" w:rsidR="00A74DD1" w:rsidRPr="005B16CB" w:rsidRDefault="00A74DD1" w:rsidP="00A74DD1">
      <w:pPr>
        <w:rPr>
          <w:rFonts w:ascii="Times New Roman" w:hAnsi="Times New Roman" w:cs="Times New Roman"/>
          <w:b/>
          <w:bCs/>
          <w:sz w:val="24"/>
          <w:szCs w:val="28"/>
        </w:rPr>
      </w:pPr>
      <w:r w:rsidRPr="005B16CB">
        <w:rPr>
          <w:rFonts w:ascii="Times New Roman" w:hAnsi="Times New Roman" w:cs="Times New Roman"/>
          <w:b/>
          <w:bCs/>
          <w:sz w:val="24"/>
          <w:szCs w:val="28"/>
        </w:rPr>
        <w:t>Design Accessibility</w:t>
      </w:r>
    </w:p>
    <w:p w14:paraId="442136DC" w14:textId="77777777" w:rsidR="00A74DD1" w:rsidRPr="005B16CB" w:rsidRDefault="00A74DD1" w:rsidP="00A74DD1">
      <w:pPr>
        <w:rPr>
          <w:rFonts w:ascii="Times New Roman" w:hAnsi="Times New Roman" w:cs="Times New Roman"/>
          <w:sz w:val="24"/>
          <w:szCs w:val="28"/>
        </w:rPr>
      </w:pPr>
      <w:r w:rsidRPr="005B16CB">
        <w:rPr>
          <w:rFonts w:ascii="Times New Roman" w:hAnsi="Times New Roman" w:cs="Times New Roman"/>
          <w:sz w:val="24"/>
          <w:szCs w:val="28"/>
        </w:rPr>
        <w:t xml:space="preserve">Affordably priced at just US$80, this ensemble stands as a cost-effective solution relative to its commercial counterparts. The entire kit, comprising the ESP32 microcontroller and a simple yet robust arrangement of three LEDs and two photodiodes, offers a frugal but powerful option for </w:t>
      </w:r>
      <w:proofErr w:type="spellStart"/>
      <w:r w:rsidRPr="005B16CB">
        <w:rPr>
          <w:rFonts w:ascii="Times New Roman" w:hAnsi="Times New Roman" w:cs="Times New Roman"/>
          <w:sz w:val="24"/>
          <w:szCs w:val="28"/>
        </w:rPr>
        <w:t>fNIRS</w:t>
      </w:r>
      <w:proofErr w:type="spellEnd"/>
      <w:r w:rsidRPr="005B16CB">
        <w:rPr>
          <w:rFonts w:ascii="Times New Roman" w:hAnsi="Times New Roman" w:cs="Times New Roman"/>
          <w:sz w:val="24"/>
          <w:szCs w:val="28"/>
        </w:rPr>
        <w:t xml:space="preserve"> research.</w:t>
      </w:r>
    </w:p>
    <w:p w14:paraId="12B8552E" w14:textId="1D5F5BCA" w:rsidR="00A74DD1" w:rsidRPr="005B16CB" w:rsidRDefault="00A74DD1" w:rsidP="00A74DD1">
      <w:pPr>
        <w:rPr>
          <w:rFonts w:ascii="Times New Roman" w:hAnsi="Times New Roman" w:cs="Times New Roman"/>
          <w:sz w:val="24"/>
          <w:szCs w:val="28"/>
        </w:rPr>
      </w:pPr>
      <w:r w:rsidRPr="005B16CB">
        <w:rPr>
          <w:rFonts w:ascii="Times New Roman" w:hAnsi="Times New Roman" w:cs="Times New Roman"/>
          <w:sz w:val="24"/>
          <w:szCs w:val="28"/>
        </w:rPr>
        <w:t xml:space="preserve">The PCB design </w:t>
      </w:r>
      <w:proofErr w:type="gramStart"/>
      <w:r w:rsidRPr="005B16CB">
        <w:rPr>
          <w:rFonts w:ascii="Times New Roman" w:hAnsi="Times New Roman" w:cs="Times New Roman"/>
          <w:sz w:val="24"/>
          <w:szCs w:val="28"/>
        </w:rPr>
        <w:t>files</w:t>
      </w:r>
      <w:proofErr w:type="gramEnd"/>
      <w:r w:rsidRPr="005B16CB">
        <w:rPr>
          <w:rFonts w:ascii="Times New Roman" w:hAnsi="Times New Roman" w:cs="Times New Roman"/>
          <w:sz w:val="24"/>
          <w:szCs w:val="28"/>
        </w:rPr>
        <w:t xml:space="preserve"> and the bill of materials (BOM) are hosted on GitHub</w:t>
      </w:r>
      <w:r w:rsidR="005601E0">
        <w:rPr>
          <w:rFonts w:ascii="Times New Roman" w:hAnsi="Times New Roman" w:cs="Times New Roman"/>
          <w:sz w:val="24"/>
          <w:szCs w:val="28"/>
        </w:rPr>
        <w:t xml:space="preserve"> (</w:t>
      </w:r>
      <w:r w:rsidR="005601E0" w:rsidRPr="005601E0">
        <w:rPr>
          <w:rFonts w:ascii="Times New Roman" w:hAnsi="Times New Roman" w:cs="Times New Roman"/>
          <w:sz w:val="24"/>
          <w:szCs w:val="28"/>
        </w:rPr>
        <w:t>https://github.com/joshbrew/HEG_ESP32_Delobotomizer</w:t>
      </w:r>
      <w:r w:rsidR="005601E0">
        <w:rPr>
          <w:rFonts w:ascii="Times New Roman" w:hAnsi="Times New Roman" w:cs="Times New Roman"/>
          <w:sz w:val="24"/>
          <w:szCs w:val="28"/>
        </w:rPr>
        <w:t>)</w:t>
      </w:r>
      <w:r w:rsidRPr="005B16CB">
        <w:rPr>
          <w:rFonts w:ascii="Times New Roman" w:hAnsi="Times New Roman" w:cs="Times New Roman"/>
          <w:sz w:val="24"/>
          <w:szCs w:val="28"/>
        </w:rPr>
        <w:t>, ensuring transparency and facilitating replication and innovation.</w:t>
      </w:r>
    </w:p>
    <w:p w14:paraId="2D6C4330" w14:textId="77777777" w:rsidR="005601E0" w:rsidRDefault="00A74DD1" w:rsidP="005601E0">
      <w:pPr>
        <w:rPr>
          <w:rFonts w:ascii="Times New Roman" w:hAnsi="Times New Roman" w:cs="Times New Roman"/>
          <w:sz w:val="24"/>
          <w:szCs w:val="28"/>
        </w:rPr>
      </w:pPr>
      <w:r w:rsidRPr="005B16CB">
        <w:rPr>
          <w:rFonts w:ascii="Times New Roman" w:hAnsi="Times New Roman" w:cs="Times New Roman"/>
          <w:sz w:val="24"/>
          <w:szCs w:val="28"/>
        </w:rPr>
        <w:t xml:space="preserve">We acknowledge the significant contributions of Joshua Brewster, whose innovative design of the </w:t>
      </w:r>
      <w:proofErr w:type="spellStart"/>
      <w:r w:rsidRPr="005B16CB">
        <w:rPr>
          <w:rFonts w:ascii="Times New Roman" w:hAnsi="Times New Roman" w:cs="Times New Roman"/>
          <w:sz w:val="24"/>
          <w:szCs w:val="28"/>
        </w:rPr>
        <w:t>HEGduino</w:t>
      </w:r>
      <w:proofErr w:type="spellEnd"/>
      <w:r>
        <w:rPr>
          <w:rFonts w:ascii="Times New Roman" w:hAnsi="Times New Roman" w:cs="Times New Roman"/>
          <w:sz w:val="24"/>
          <w:szCs w:val="28"/>
        </w:rPr>
        <w:t xml:space="preserve"> V2</w:t>
      </w:r>
      <w:r w:rsidRPr="005B16CB">
        <w:rPr>
          <w:rFonts w:ascii="Times New Roman" w:hAnsi="Times New Roman" w:cs="Times New Roman"/>
          <w:sz w:val="24"/>
          <w:szCs w:val="28"/>
        </w:rPr>
        <w:t xml:space="preserve"> hardware has been shared under an open-source license. His work has effectively reduced the barriers to conducting </w:t>
      </w:r>
      <w:proofErr w:type="spellStart"/>
      <w:r w:rsidRPr="005B16CB">
        <w:rPr>
          <w:rFonts w:ascii="Times New Roman" w:hAnsi="Times New Roman" w:cs="Times New Roman"/>
          <w:sz w:val="24"/>
          <w:szCs w:val="28"/>
        </w:rPr>
        <w:t>fNIRS</w:t>
      </w:r>
      <w:proofErr w:type="spellEnd"/>
      <w:r w:rsidRPr="005B16CB">
        <w:rPr>
          <w:rFonts w:ascii="Times New Roman" w:hAnsi="Times New Roman" w:cs="Times New Roman"/>
          <w:sz w:val="24"/>
          <w:szCs w:val="28"/>
        </w:rPr>
        <w:t xml:space="preserve"> research, making it more attainable for a wider scientific community. The device's availability on Crowd Supply exemplifies a shared ethos of community support and engagement within the </w:t>
      </w:r>
    </w:p>
    <w:p w14:paraId="04FC34F3" w14:textId="1B2D2189" w:rsidR="005601E0" w:rsidRPr="005B16CB" w:rsidRDefault="005601E0" w:rsidP="005601E0">
      <w:pPr>
        <w:rPr>
          <w:rFonts w:ascii="Times New Roman" w:hAnsi="Times New Roman" w:cs="Times New Roman"/>
          <w:b/>
          <w:bCs/>
          <w:sz w:val="24"/>
          <w:szCs w:val="28"/>
        </w:rPr>
      </w:pPr>
      <w:r w:rsidRPr="005B16CB">
        <w:rPr>
          <w:rFonts w:ascii="Times New Roman" w:hAnsi="Times New Roman" w:cs="Times New Roman"/>
          <w:b/>
          <w:bCs/>
          <w:sz w:val="24"/>
          <w:szCs w:val="28"/>
        </w:rPr>
        <w:t>Key features of the software include:</w:t>
      </w:r>
    </w:p>
    <w:p w14:paraId="30224A7E" w14:textId="77777777" w:rsidR="005601E0" w:rsidRPr="005B16CB" w:rsidRDefault="005601E0" w:rsidP="005601E0">
      <w:pPr>
        <w:rPr>
          <w:rFonts w:ascii="Times New Roman" w:hAnsi="Times New Roman" w:cs="Times New Roman"/>
          <w:sz w:val="24"/>
          <w:szCs w:val="28"/>
        </w:rPr>
      </w:pPr>
      <w:r w:rsidRPr="005B16CB">
        <w:rPr>
          <w:rFonts w:ascii="Times New Roman" w:hAnsi="Times New Roman" w:cs="Times New Roman"/>
          <w:b/>
          <w:bCs/>
          <w:sz w:val="24"/>
          <w:szCs w:val="28"/>
        </w:rPr>
        <w:t xml:space="preserve">Signal Preprocessing: </w:t>
      </w:r>
      <w:r w:rsidRPr="005B16CB">
        <w:rPr>
          <w:rFonts w:ascii="Times New Roman" w:hAnsi="Times New Roman" w:cs="Times New Roman"/>
          <w:sz w:val="24"/>
          <w:szCs w:val="28"/>
        </w:rPr>
        <w:t>The software performs noise filtering, signal normalization, and temporal smoothing to prepare raw fNIRS data for analysis.</w:t>
      </w:r>
    </w:p>
    <w:p w14:paraId="2E9088A2" w14:textId="77777777" w:rsidR="005601E0" w:rsidRPr="005B16CB" w:rsidRDefault="005601E0" w:rsidP="005601E0">
      <w:pPr>
        <w:rPr>
          <w:rFonts w:ascii="Times New Roman" w:hAnsi="Times New Roman" w:cs="Times New Roman"/>
          <w:sz w:val="24"/>
          <w:szCs w:val="28"/>
        </w:rPr>
      </w:pPr>
      <w:r w:rsidRPr="005B16CB">
        <w:rPr>
          <w:rFonts w:ascii="Times New Roman" w:hAnsi="Times New Roman" w:cs="Times New Roman"/>
          <w:b/>
          <w:bCs/>
          <w:sz w:val="24"/>
          <w:szCs w:val="28"/>
        </w:rPr>
        <w:t>Artifact Rejection:</w:t>
      </w:r>
      <w:r w:rsidRPr="005B16CB">
        <w:rPr>
          <w:rFonts w:ascii="Times New Roman" w:hAnsi="Times New Roman" w:cs="Times New Roman"/>
          <w:sz w:val="24"/>
          <w:szCs w:val="28"/>
        </w:rPr>
        <w:t xml:space="preserve"> Utilizing both automated and manual checks, the software identifies and corrects for motion artifacts and physiological noise, ensuring data quality.</w:t>
      </w:r>
    </w:p>
    <w:p w14:paraId="63123EF7" w14:textId="5219DCA1" w:rsidR="005601E0" w:rsidRPr="005B16CB" w:rsidRDefault="005601E0" w:rsidP="005601E0">
      <w:pPr>
        <w:rPr>
          <w:rFonts w:ascii="Times New Roman" w:hAnsi="Times New Roman" w:cs="Times New Roman" w:hint="eastAsia"/>
          <w:sz w:val="24"/>
          <w:szCs w:val="28"/>
        </w:rPr>
      </w:pPr>
      <w:r w:rsidRPr="005B16CB">
        <w:rPr>
          <w:rFonts w:ascii="Times New Roman" w:hAnsi="Times New Roman" w:cs="Times New Roman"/>
          <w:b/>
          <w:bCs/>
          <w:sz w:val="24"/>
          <w:szCs w:val="28"/>
        </w:rPr>
        <w:t>Data Visualization:</w:t>
      </w:r>
      <w:r w:rsidRPr="005B16CB">
        <w:rPr>
          <w:rFonts w:ascii="Times New Roman" w:hAnsi="Times New Roman" w:cs="Times New Roman"/>
          <w:sz w:val="24"/>
          <w:szCs w:val="28"/>
        </w:rPr>
        <w:t xml:space="preserve"> Researchers can observe hemodynamic responses in real-time </w:t>
      </w:r>
      <w:r w:rsidRPr="005B16CB">
        <w:rPr>
          <w:rFonts w:ascii="Times New Roman" w:hAnsi="Times New Roman" w:cs="Times New Roman"/>
          <w:sz w:val="24"/>
          <w:szCs w:val="28"/>
        </w:rPr>
        <w:lastRenderedPageBreak/>
        <w:t>through the GUI, which displays oxygenated and deoxygenated hemoglobin concentration changes.</w:t>
      </w:r>
    </w:p>
    <w:p w14:paraId="7BFCF395" w14:textId="77777777" w:rsidR="00054B0D" w:rsidRPr="00054B0D" w:rsidRDefault="00054B0D" w:rsidP="00054B0D">
      <w:pPr>
        <w:rPr>
          <w:rFonts w:ascii="Times New Roman" w:hAnsi="Times New Roman" w:cs="Times New Roman"/>
          <w:sz w:val="24"/>
          <w:szCs w:val="28"/>
        </w:rPr>
      </w:pPr>
    </w:p>
    <w:p w14:paraId="0C990805" w14:textId="29640018" w:rsidR="00054B0D" w:rsidRPr="00054B0D" w:rsidRDefault="00A74DD1" w:rsidP="00054B0D">
      <w:pPr>
        <w:rPr>
          <w:rFonts w:ascii="Times New Roman" w:hAnsi="Times New Roman" w:cs="Times New Roman"/>
          <w:b/>
          <w:bCs/>
          <w:sz w:val="24"/>
          <w:szCs w:val="28"/>
        </w:rPr>
      </w:pPr>
      <w:r w:rsidRPr="005B16CB">
        <w:rPr>
          <w:rFonts w:ascii="Times New Roman" w:hAnsi="Times New Roman" w:cs="Times New Roman"/>
          <w:b/>
          <w:bCs/>
          <w:sz w:val="24"/>
          <w:szCs w:val="28"/>
        </w:rPr>
        <w:t>Supplementary Material</w:t>
      </w:r>
      <w:r>
        <w:rPr>
          <w:rFonts w:ascii="Times New Roman" w:hAnsi="Times New Roman" w:cs="Times New Roman"/>
          <w:b/>
          <w:bCs/>
          <w:sz w:val="24"/>
          <w:szCs w:val="28"/>
        </w:rPr>
        <w:t xml:space="preserve"> 2</w:t>
      </w:r>
      <w:r w:rsidRPr="005B16CB">
        <w:rPr>
          <w:rFonts w:ascii="Times New Roman" w:hAnsi="Times New Roman" w:cs="Times New Roman"/>
          <w:b/>
          <w:bCs/>
          <w:sz w:val="24"/>
          <w:szCs w:val="28"/>
        </w:rPr>
        <w:t xml:space="preserve"> - </w:t>
      </w:r>
      <w:r w:rsidR="00054B0D" w:rsidRPr="00054B0D">
        <w:rPr>
          <w:rFonts w:ascii="Times New Roman" w:hAnsi="Times New Roman" w:cs="Times New Roman"/>
          <w:b/>
          <w:bCs/>
          <w:sz w:val="24"/>
          <w:szCs w:val="28"/>
        </w:rPr>
        <w:t>AUT Ratings and Rater Qualifications</w:t>
      </w:r>
    </w:p>
    <w:p w14:paraId="63D9584A" w14:textId="440B0A34" w:rsidR="00443841" w:rsidRDefault="00054B0D" w:rsidP="00054B0D">
      <w:pPr>
        <w:rPr>
          <w:rFonts w:ascii="Times New Roman" w:hAnsi="Times New Roman" w:cs="Times New Roman"/>
          <w:sz w:val="24"/>
          <w:szCs w:val="28"/>
        </w:rPr>
      </w:pPr>
      <w:r w:rsidRPr="00054B0D">
        <w:rPr>
          <w:rFonts w:ascii="Times New Roman" w:hAnsi="Times New Roman" w:cs="Times New Roman"/>
          <w:sz w:val="24"/>
          <w:szCs w:val="28"/>
        </w:rPr>
        <w:t xml:space="preserve">For the statistical analysis of the AUT, we employed a panel of raters who assessed the participants' responses based on three dimensions: fluency, originality, and flexibility. The raters were trained and supervised by an expert teacher of creativity with extensive experience in evaluating cognitive tasks that measure creative thinking. </w:t>
      </w:r>
    </w:p>
    <w:p w14:paraId="560EBBD2" w14:textId="77777777" w:rsidR="00495F4C" w:rsidRDefault="00495F4C" w:rsidP="00054B0D">
      <w:pPr>
        <w:rPr>
          <w:rFonts w:ascii="Times New Roman" w:hAnsi="Times New Roman" w:cs="Times New Roman"/>
          <w:sz w:val="24"/>
          <w:szCs w:val="28"/>
        </w:rPr>
      </w:pPr>
    </w:p>
    <w:p w14:paraId="3FB85A15" w14:textId="07D62DD3" w:rsidR="00495F4C" w:rsidRPr="00495F4C" w:rsidRDefault="00495F4C" w:rsidP="00495F4C">
      <w:pPr>
        <w:rPr>
          <w:rFonts w:ascii="Times New Roman" w:hAnsi="Times New Roman" w:cs="Times New Roman"/>
          <w:b/>
          <w:bCs/>
          <w:sz w:val="24"/>
          <w:szCs w:val="28"/>
        </w:rPr>
      </w:pPr>
      <w:r w:rsidRPr="005B16CB">
        <w:rPr>
          <w:rFonts w:ascii="Times New Roman" w:hAnsi="Times New Roman" w:cs="Times New Roman"/>
          <w:b/>
          <w:bCs/>
          <w:sz w:val="24"/>
          <w:szCs w:val="28"/>
        </w:rPr>
        <w:t>Supplementary Material</w:t>
      </w:r>
      <w:r>
        <w:rPr>
          <w:rFonts w:ascii="Times New Roman" w:hAnsi="Times New Roman" w:cs="Times New Roman"/>
          <w:b/>
          <w:bCs/>
          <w:sz w:val="24"/>
          <w:szCs w:val="28"/>
        </w:rPr>
        <w:t xml:space="preserve"> </w:t>
      </w:r>
      <w:r>
        <w:rPr>
          <w:rFonts w:ascii="Times New Roman" w:hAnsi="Times New Roman" w:cs="Times New Roman" w:hint="eastAsia"/>
          <w:b/>
          <w:bCs/>
          <w:sz w:val="24"/>
          <w:szCs w:val="28"/>
        </w:rPr>
        <w:t>3</w:t>
      </w:r>
      <w:r w:rsidRPr="005B16CB">
        <w:rPr>
          <w:rFonts w:ascii="Times New Roman" w:hAnsi="Times New Roman" w:cs="Times New Roman"/>
          <w:b/>
          <w:bCs/>
          <w:sz w:val="24"/>
          <w:szCs w:val="28"/>
        </w:rPr>
        <w:t xml:space="preserve">- </w:t>
      </w:r>
      <w:r w:rsidRPr="00495F4C">
        <w:rPr>
          <w:rFonts w:ascii="Times New Roman" w:hAnsi="Times New Roman" w:cs="Times New Roman"/>
          <w:b/>
          <w:bCs/>
          <w:sz w:val="24"/>
          <w:szCs w:val="28"/>
        </w:rPr>
        <w:t>Intraclass Correlation Coefficient (ICC) Results</w:t>
      </w:r>
    </w:p>
    <w:p w14:paraId="1774E038" w14:textId="5C6731D4" w:rsidR="00495F4C" w:rsidRPr="00495F4C" w:rsidRDefault="00495F4C" w:rsidP="00495F4C">
      <w:pPr>
        <w:rPr>
          <w:rFonts w:ascii="Times New Roman" w:hAnsi="Times New Roman" w:cs="Times New Roman"/>
          <w:sz w:val="24"/>
          <w:szCs w:val="28"/>
        </w:rPr>
      </w:pPr>
      <w:r w:rsidRPr="00495F4C">
        <w:rPr>
          <w:rFonts w:ascii="Times New Roman" w:hAnsi="Times New Roman" w:cs="Times New Roman" w:hint="eastAsia"/>
          <w:sz w:val="24"/>
          <w:szCs w:val="28"/>
        </w:rPr>
        <w:t>W</w:t>
      </w:r>
      <w:r w:rsidRPr="00495F4C">
        <w:rPr>
          <w:rFonts w:ascii="Times New Roman" w:hAnsi="Times New Roman" w:cs="Times New Roman"/>
          <w:sz w:val="24"/>
          <w:szCs w:val="28"/>
        </w:rPr>
        <w:t xml:space="preserve">e have calculated the intraclass correlation coefficient (ICC) for a typical </w:t>
      </w:r>
      <w:r>
        <w:rPr>
          <w:rFonts w:ascii="Times New Roman" w:hAnsi="Times New Roman" w:cs="Times New Roman" w:hint="eastAsia"/>
          <w:sz w:val="24"/>
          <w:szCs w:val="28"/>
        </w:rPr>
        <w:t>task</w:t>
      </w:r>
      <w:r w:rsidRPr="00495F4C">
        <w:rPr>
          <w:rFonts w:ascii="Times New Roman" w:hAnsi="Times New Roman" w:cs="Times New Roman"/>
          <w:sz w:val="24"/>
          <w:szCs w:val="28"/>
        </w:rPr>
        <w:t>. The ICC is a measure of test-retest reliability, which assesses the consistency of measurements across different time points or raters.</w:t>
      </w:r>
    </w:p>
    <w:p w14:paraId="04310996" w14:textId="075DBA8C" w:rsidR="00495F4C" w:rsidRPr="00495F4C" w:rsidRDefault="00495F4C" w:rsidP="00054B0D">
      <w:pPr>
        <w:rPr>
          <w:rFonts w:ascii="Times New Roman" w:hAnsi="Times New Roman" w:cs="Times New Roman" w:hint="eastAsia"/>
          <w:sz w:val="24"/>
          <w:szCs w:val="28"/>
        </w:rPr>
      </w:pPr>
      <w:r w:rsidRPr="00495F4C">
        <w:rPr>
          <w:rFonts w:ascii="Times New Roman" w:hAnsi="Times New Roman" w:cs="Times New Roman"/>
          <w:sz w:val="24"/>
          <w:szCs w:val="28"/>
        </w:rPr>
        <w:t xml:space="preserve">For the </w:t>
      </w:r>
      <w:r>
        <w:rPr>
          <w:rFonts w:ascii="Times New Roman" w:hAnsi="Times New Roman" w:cs="Times New Roman" w:hint="eastAsia"/>
          <w:sz w:val="24"/>
          <w:szCs w:val="28"/>
        </w:rPr>
        <w:t>n-back task</w:t>
      </w:r>
      <w:r w:rsidRPr="00495F4C">
        <w:rPr>
          <w:rFonts w:ascii="Times New Roman" w:hAnsi="Times New Roman" w:cs="Times New Roman"/>
          <w:sz w:val="24"/>
          <w:szCs w:val="28"/>
        </w:rPr>
        <w:t xml:space="preserve"> the ICC for the n-back task was found to be 0.573, indicating moderate reliability.</w:t>
      </w:r>
      <w:r w:rsidRPr="00495F4C">
        <w:rPr>
          <w:rFonts w:ascii="Times New Roman" w:hAnsi="Times New Roman" w:cs="Times New Roman"/>
          <w:sz w:val="24"/>
          <w:szCs w:val="28"/>
        </w:rPr>
        <w:t xml:space="preserve"> </w:t>
      </w:r>
      <w:r w:rsidRPr="00495F4C">
        <w:rPr>
          <w:rFonts w:ascii="Times New Roman" w:hAnsi="Times New Roman" w:cs="Times New Roman"/>
          <w:sz w:val="24"/>
          <w:szCs w:val="28"/>
        </w:rPr>
        <w:t xml:space="preserve">We acknowledge the limitations of providing an ICC estimate from such a small </w:t>
      </w:r>
      <w:r w:rsidRPr="00495F4C">
        <w:rPr>
          <w:rFonts w:ascii="Times New Roman" w:hAnsi="Times New Roman" w:cs="Times New Roman"/>
          <w:sz w:val="24"/>
          <w:szCs w:val="28"/>
        </w:rPr>
        <w:t>sample. Future</w:t>
      </w:r>
      <w:r w:rsidRPr="00495F4C">
        <w:rPr>
          <w:rFonts w:ascii="Times New Roman" w:hAnsi="Times New Roman" w:cs="Times New Roman"/>
          <w:sz w:val="24"/>
          <w:szCs w:val="28"/>
        </w:rPr>
        <w:t xml:space="preserve"> studies with larger sample sizes are needed to obtain more stable and reliable ICC estimates. </w:t>
      </w:r>
    </w:p>
    <w:p w14:paraId="2BA5571F" w14:textId="77777777" w:rsidR="00495F4C" w:rsidRPr="00054B0D" w:rsidRDefault="00495F4C">
      <w:pPr>
        <w:rPr>
          <w:rFonts w:ascii="Times New Roman" w:hAnsi="Times New Roman" w:cs="Times New Roman"/>
          <w:sz w:val="24"/>
          <w:szCs w:val="28"/>
        </w:rPr>
      </w:pPr>
    </w:p>
    <w:sectPr w:rsidR="00495F4C" w:rsidRPr="00054B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277A" w14:textId="77777777" w:rsidR="00BD23C1" w:rsidRDefault="00BD23C1" w:rsidP="00495F4C">
      <w:pPr>
        <w:spacing w:after="0" w:line="240" w:lineRule="auto"/>
      </w:pPr>
      <w:r>
        <w:separator/>
      </w:r>
    </w:p>
  </w:endnote>
  <w:endnote w:type="continuationSeparator" w:id="0">
    <w:p w14:paraId="7403A9F6" w14:textId="77777777" w:rsidR="00BD23C1" w:rsidRDefault="00BD23C1" w:rsidP="0049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2094" w14:textId="77777777" w:rsidR="00BD23C1" w:rsidRDefault="00BD23C1" w:rsidP="00495F4C">
      <w:pPr>
        <w:spacing w:after="0" w:line="240" w:lineRule="auto"/>
      </w:pPr>
      <w:r>
        <w:separator/>
      </w:r>
    </w:p>
  </w:footnote>
  <w:footnote w:type="continuationSeparator" w:id="0">
    <w:p w14:paraId="46AE6F89" w14:textId="77777777" w:rsidR="00BD23C1" w:rsidRDefault="00BD23C1" w:rsidP="00495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41"/>
    <w:rsid w:val="00054B0D"/>
    <w:rsid w:val="00443841"/>
    <w:rsid w:val="00495F4C"/>
    <w:rsid w:val="005601E0"/>
    <w:rsid w:val="006D5869"/>
    <w:rsid w:val="00A74DD1"/>
    <w:rsid w:val="00BD2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5781A"/>
  <w15:chartTrackingRefBased/>
  <w15:docId w15:val="{80E37C0E-57CB-421D-88B5-4FFBA9BD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84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4384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4384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4384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4384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43841"/>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43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84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4384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4384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43841"/>
    <w:rPr>
      <w:rFonts w:cstheme="majorBidi"/>
      <w:color w:val="0F4761" w:themeColor="accent1" w:themeShade="BF"/>
      <w:sz w:val="28"/>
      <w:szCs w:val="28"/>
    </w:rPr>
  </w:style>
  <w:style w:type="character" w:customStyle="1" w:styleId="50">
    <w:name w:val="标题 5 字符"/>
    <w:basedOn w:val="a0"/>
    <w:link w:val="5"/>
    <w:uiPriority w:val="9"/>
    <w:semiHidden/>
    <w:rsid w:val="00443841"/>
    <w:rPr>
      <w:rFonts w:cstheme="majorBidi"/>
      <w:color w:val="0F4761" w:themeColor="accent1" w:themeShade="BF"/>
      <w:sz w:val="24"/>
    </w:rPr>
  </w:style>
  <w:style w:type="character" w:customStyle="1" w:styleId="60">
    <w:name w:val="标题 6 字符"/>
    <w:basedOn w:val="a0"/>
    <w:link w:val="6"/>
    <w:uiPriority w:val="9"/>
    <w:semiHidden/>
    <w:rsid w:val="00443841"/>
    <w:rPr>
      <w:rFonts w:cstheme="majorBidi"/>
      <w:b/>
      <w:bCs/>
      <w:color w:val="0F4761" w:themeColor="accent1" w:themeShade="BF"/>
    </w:rPr>
  </w:style>
  <w:style w:type="character" w:customStyle="1" w:styleId="70">
    <w:name w:val="标题 7 字符"/>
    <w:basedOn w:val="a0"/>
    <w:link w:val="7"/>
    <w:uiPriority w:val="9"/>
    <w:semiHidden/>
    <w:rsid w:val="00443841"/>
    <w:rPr>
      <w:rFonts w:cstheme="majorBidi"/>
      <w:b/>
      <w:bCs/>
      <w:color w:val="595959" w:themeColor="text1" w:themeTint="A6"/>
    </w:rPr>
  </w:style>
  <w:style w:type="character" w:customStyle="1" w:styleId="80">
    <w:name w:val="标题 8 字符"/>
    <w:basedOn w:val="a0"/>
    <w:link w:val="8"/>
    <w:uiPriority w:val="9"/>
    <w:semiHidden/>
    <w:rsid w:val="00443841"/>
    <w:rPr>
      <w:rFonts w:cstheme="majorBidi"/>
      <w:color w:val="595959" w:themeColor="text1" w:themeTint="A6"/>
    </w:rPr>
  </w:style>
  <w:style w:type="character" w:customStyle="1" w:styleId="90">
    <w:name w:val="标题 9 字符"/>
    <w:basedOn w:val="a0"/>
    <w:link w:val="9"/>
    <w:uiPriority w:val="9"/>
    <w:semiHidden/>
    <w:rsid w:val="00443841"/>
    <w:rPr>
      <w:rFonts w:eastAsiaTheme="majorEastAsia" w:cstheme="majorBidi"/>
      <w:color w:val="595959" w:themeColor="text1" w:themeTint="A6"/>
    </w:rPr>
  </w:style>
  <w:style w:type="paragraph" w:styleId="a3">
    <w:name w:val="Title"/>
    <w:basedOn w:val="a"/>
    <w:next w:val="a"/>
    <w:link w:val="a4"/>
    <w:uiPriority w:val="10"/>
    <w:qFormat/>
    <w:rsid w:val="00443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841"/>
    <w:pPr>
      <w:spacing w:before="160"/>
      <w:jc w:val="center"/>
    </w:pPr>
    <w:rPr>
      <w:i/>
      <w:iCs/>
      <w:color w:val="404040" w:themeColor="text1" w:themeTint="BF"/>
    </w:rPr>
  </w:style>
  <w:style w:type="character" w:customStyle="1" w:styleId="a8">
    <w:name w:val="引用 字符"/>
    <w:basedOn w:val="a0"/>
    <w:link w:val="a7"/>
    <w:uiPriority w:val="29"/>
    <w:rsid w:val="00443841"/>
    <w:rPr>
      <w:i/>
      <w:iCs/>
      <w:color w:val="404040" w:themeColor="text1" w:themeTint="BF"/>
    </w:rPr>
  </w:style>
  <w:style w:type="paragraph" w:styleId="a9">
    <w:name w:val="List Paragraph"/>
    <w:basedOn w:val="a"/>
    <w:uiPriority w:val="34"/>
    <w:qFormat/>
    <w:rsid w:val="00443841"/>
    <w:pPr>
      <w:ind w:left="720"/>
      <w:contextualSpacing/>
    </w:pPr>
  </w:style>
  <w:style w:type="character" w:styleId="aa">
    <w:name w:val="Intense Emphasis"/>
    <w:basedOn w:val="a0"/>
    <w:uiPriority w:val="21"/>
    <w:qFormat/>
    <w:rsid w:val="00443841"/>
    <w:rPr>
      <w:i/>
      <w:iCs/>
      <w:color w:val="0F4761" w:themeColor="accent1" w:themeShade="BF"/>
    </w:rPr>
  </w:style>
  <w:style w:type="paragraph" w:styleId="ab">
    <w:name w:val="Intense Quote"/>
    <w:basedOn w:val="a"/>
    <w:next w:val="a"/>
    <w:link w:val="ac"/>
    <w:uiPriority w:val="30"/>
    <w:qFormat/>
    <w:rsid w:val="00443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43841"/>
    <w:rPr>
      <w:i/>
      <w:iCs/>
      <w:color w:val="0F4761" w:themeColor="accent1" w:themeShade="BF"/>
    </w:rPr>
  </w:style>
  <w:style w:type="character" w:styleId="ad">
    <w:name w:val="Intense Reference"/>
    <w:basedOn w:val="a0"/>
    <w:uiPriority w:val="32"/>
    <w:qFormat/>
    <w:rsid w:val="00443841"/>
    <w:rPr>
      <w:b/>
      <w:bCs/>
      <w:smallCaps/>
      <w:color w:val="0F4761" w:themeColor="accent1" w:themeShade="BF"/>
      <w:spacing w:val="5"/>
    </w:rPr>
  </w:style>
  <w:style w:type="paragraph" w:styleId="ae">
    <w:name w:val="header"/>
    <w:basedOn w:val="a"/>
    <w:link w:val="af"/>
    <w:uiPriority w:val="99"/>
    <w:unhideWhenUsed/>
    <w:rsid w:val="00495F4C"/>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495F4C"/>
    <w:rPr>
      <w:sz w:val="18"/>
      <w:szCs w:val="18"/>
    </w:rPr>
  </w:style>
  <w:style w:type="paragraph" w:styleId="af0">
    <w:name w:val="footer"/>
    <w:basedOn w:val="a"/>
    <w:link w:val="af1"/>
    <w:uiPriority w:val="99"/>
    <w:unhideWhenUsed/>
    <w:rsid w:val="00495F4C"/>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495F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A18266</dc:creator>
  <cp:keywords/>
  <dc:description/>
  <cp:lastModifiedBy>A18266</cp:lastModifiedBy>
  <cp:revision>2</cp:revision>
  <dcterms:created xsi:type="dcterms:W3CDTF">2024-03-08T10:20:00Z</dcterms:created>
  <dcterms:modified xsi:type="dcterms:W3CDTF">2024-03-22T10:22:00Z</dcterms:modified>
</cp:coreProperties>
</file>