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F1BFCDC" w14:textId="76C860EC" w:rsidR="00CD2172" w:rsidRPr="00B62E43" w:rsidRDefault="00B62E43" w:rsidP="00CD2172">
      <w:pPr>
        <w:pStyle w:val="1"/>
      </w:pPr>
      <w:r w:rsidRPr="00B62E43">
        <w:rPr>
          <w:rFonts w:eastAsiaTheme="minorEastAsia"/>
          <w:lang w:eastAsia="zh-CN"/>
        </w:rPr>
        <w:t>Selection</w:t>
      </w:r>
      <w:r w:rsidRPr="00B62E43">
        <w:t xml:space="preserve"> </w:t>
      </w:r>
      <w:r w:rsidRPr="00B62E43">
        <w:rPr>
          <w:rFonts w:eastAsiaTheme="minorEastAsia"/>
          <w:lang w:eastAsia="zh-CN"/>
        </w:rPr>
        <w:t>of</w:t>
      </w:r>
      <w:r w:rsidRPr="00B62E43">
        <w:t xml:space="preserve"> </w:t>
      </w:r>
      <w:r w:rsidRPr="00B62E43">
        <w:rPr>
          <w:rFonts w:eastAsiaTheme="minorEastAsia"/>
          <w:lang w:eastAsia="zh-CN"/>
        </w:rPr>
        <w:t>BEN</w:t>
      </w:r>
      <w:r w:rsidRPr="00B62E43">
        <w:t xml:space="preserve"> </w:t>
      </w:r>
      <w:r w:rsidRPr="00B62E43">
        <w:rPr>
          <w:rFonts w:eastAsiaTheme="minorEastAsia"/>
          <w:lang w:eastAsia="zh-CN"/>
        </w:rPr>
        <w:t>parameters</w:t>
      </w:r>
      <w:r>
        <w:rPr>
          <w:rFonts w:eastAsiaTheme="minorEastAsia"/>
          <w:lang w:eastAsia="zh-CN"/>
        </w:rPr>
        <w:t xml:space="preserve"> (</w:t>
      </w:r>
      <w:r w:rsidRPr="00B62E43">
        <w:rPr>
          <w:rFonts w:eastAsiaTheme="minorEastAsia"/>
          <w:i/>
          <w:iCs/>
          <w:lang w:eastAsia="zh-CN"/>
        </w:rPr>
        <w:t>m</w:t>
      </w:r>
      <w:r>
        <w:rPr>
          <w:rFonts w:eastAsiaTheme="minorEastAsia"/>
          <w:lang w:eastAsia="zh-CN"/>
        </w:rPr>
        <w:t xml:space="preserve"> and </w:t>
      </w:r>
      <w:r w:rsidRPr="00B62E43">
        <w:rPr>
          <w:rFonts w:eastAsiaTheme="minorEastAsia"/>
          <w:i/>
          <w:iCs/>
          <w:lang w:eastAsia="zh-CN"/>
        </w:rPr>
        <w:t>r</w:t>
      </w:r>
      <w:r>
        <w:rPr>
          <w:rFonts w:eastAsiaTheme="minorEastAsia"/>
          <w:lang w:eastAsia="zh-CN"/>
        </w:rPr>
        <w:t>)</w:t>
      </w:r>
    </w:p>
    <w:p w14:paraId="10F63F36" w14:textId="4E46739D" w:rsidR="00CD2172" w:rsidRDefault="0048366A" w:rsidP="006975C6">
      <w:r>
        <w:rPr>
          <w:rFonts w:hint="eastAsia"/>
          <w:lang w:eastAsia="zh-CN"/>
        </w:rPr>
        <w:t>The</w:t>
      </w:r>
      <w:r w:rsidR="007857C2">
        <w:rPr>
          <w:lang w:eastAsia="zh-CN"/>
        </w:rPr>
        <w:t xml:space="preserve"> </w:t>
      </w:r>
      <w:r w:rsidR="007857C2">
        <w:rPr>
          <w:rFonts w:hint="eastAsia"/>
          <w:lang w:eastAsia="zh-CN"/>
        </w:rPr>
        <w:t>selection</w:t>
      </w:r>
      <w:r w:rsidR="007857C2">
        <w:rPr>
          <w:lang w:eastAsia="zh-CN"/>
        </w:rPr>
        <w:t xml:space="preserve"> </w:t>
      </w:r>
      <w:r w:rsidR="007857C2">
        <w:rPr>
          <w:rFonts w:hint="eastAsia"/>
          <w:lang w:eastAsia="zh-CN"/>
        </w:rPr>
        <w:t>of</w:t>
      </w:r>
      <w:r>
        <w:t xml:space="preserve"> </w:t>
      </w:r>
      <w:r w:rsidR="007857C2" w:rsidRPr="007857C2">
        <w:t>pattern length (</w:t>
      </w:r>
      <w:r w:rsidR="007857C2" w:rsidRPr="007857C2">
        <w:rPr>
          <w:i/>
        </w:rPr>
        <w:t>m</w:t>
      </w:r>
      <w:r w:rsidR="007857C2" w:rsidRPr="007857C2">
        <w:t>) and tolerance factor (</w:t>
      </w:r>
      <w:r w:rsidR="007857C2" w:rsidRPr="007857C2">
        <w:rPr>
          <w:i/>
        </w:rPr>
        <w:t>r</w:t>
      </w:r>
      <w:r w:rsidR="007857C2" w:rsidRPr="007857C2">
        <w:t>)</w:t>
      </w:r>
      <w:r w:rsidR="00247B68">
        <w:t xml:space="preserve"> </w:t>
      </w:r>
      <w:r w:rsidR="00247B68">
        <w:rPr>
          <w:rFonts w:hint="eastAsia"/>
          <w:lang w:eastAsia="zh-CN"/>
        </w:rPr>
        <w:t>was</w:t>
      </w:r>
      <w:r w:rsidR="00247B68">
        <w:t xml:space="preserve"> </w:t>
      </w:r>
      <w:r w:rsidR="00247B68">
        <w:rPr>
          <w:rFonts w:hint="eastAsia"/>
          <w:lang w:eastAsia="zh-CN"/>
        </w:rPr>
        <w:t>based</w:t>
      </w:r>
      <w:r w:rsidR="00247B68">
        <w:t xml:space="preserve"> </w:t>
      </w:r>
      <w:r w:rsidR="00247B68">
        <w:rPr>
          <w:rFonts w:hint="eastAsia"/>
          <w:lang w:eastAsia="zh-CN"/>
        </w:rPr>
        <w:t>on</w:t>
      </w:r>
      <w:r w:rsidR="00247B68">
        <w:t xml:space="preserve"> </w:t>
      </w:r>
      <w:r w:rsidR="001A5E4B">
        <w:rPr>
          <w:rFonts w:hint="eastAsia"/>
          <w:lang w:eastAsia="zh-CN"/>
        </w:rPr>
        <w:t>the</w:t>
      </w:r>
      <w:r w:rsidR="001A5E4B">
        <w:t xml:space="preserve"> </w:t>
      </w:r>
      <w:r w:rsidR="001A5E4B" w:rsidRPr="001A5E4B">
        <w:t>strategy of</w:t>
      </w:r>
      <w:r w:rsidR="001A5E4B">
        <w:t xml:space="preserve"> </w:t>
      </w:r>
      <w:r w:rsidR="006975C6" w:rsidRPr="006975C6">
        <w:t xml:space="preserve">minimization relative error of </w:t>
      </w:r>
      <w:r w:rsidR="00647CD1">
        <w:rPr>
          <w:rFonts w:hint="eastAsia"/>
          <w:lang w:eastAsia="zh-CN"/>
        </w:rPr>
        <w:t>BEN</w:t>
      </w:r>
      <w:r w:rsidR="006975C6" w:rsidRPr="006975C6">
        <w:t xml:space="preserve"> in CSFs</w:t>
      </w:r>
      <w:r w:rsidR="001A5E4B">
        <w:t xml:space="preserve"> </w:t>
      </w:r>
      <w:r w:rsidR="009A5B4F">
        <w:t>(</w:t>
      </w:r>
      <w:r w:rsidR="009A5B4F">
        <w:rPr>
          <w:rFonts w:hint="eastAsia"/>
          <w:lang w:eastAsia="zh-CN"/>
        </w:rPr>
        <w:t>Yang</w:t>
      </w:r>
      <w:r w:rsidR="009A5B4F">
        <w:t xml:space="preserve"> </w:t>
      </w:r>
      <w:r w:rsidR="009A5B4F">
        <w:rPr>
          <w:rFonts w:hint="eastAsia"/>
          <w:lang w:eastAsia="zh-CN"/>
        </w:rPr>
        <w:t>et</w:t>
      </w:r>
      <w:r w:rsidR="009A5B4F">
        <w:t xml:space="preserve"> </w:t>
      </w:r>
      <w:r w:rsidR="009A5B4F">
        <w:rPr>
          <w:rFonts w:hint="eastAsia"/>
          <w:lang w:eastAsia="zh-CN"/>
        </w:rPr>
        <w:t>al.</w:t>
      </w:r>
      <w:r w:rsidR="009A5B4F">
        <w:rPr>
          <w:lang w:eastAsia="zh-CN"/>
        </w:rPr>
        <w:t>, 2018</w:t>
      </w:r>
      <w:r w:rsidR="004C6749">
        <w:t>)</w:t>
      </w:r>
      <w:r w:rsidR="00754818">
        <w:t xml:space="preserve">, which </w:t>
      </w:r>
      <w:r w:rsidR="004C6749">
        <w:t xml:space="preserve">is </w:t>
      </w:r>
      <w:r w:rsidR="00131915">
        <w:t>based on</w:t>
      </w:r>
      <w:r w:rsidR="004C6749">
        <w:t xml:space="preserve"> the viewpoint that </w:t>
      </w:r>
      <w:r w:rsidR="004C6749" w:rsidRPr="004C6749">
        <w:t>CSF signals exhibited the characteristics of</w:t>
      </w:r>
      <w:r w:rsidR="00754818">
        <w:t xml:space="preserve"> </w:t>
      </w:r>
      <w:r w:rsidR="004C6749" w:rsidRPr="004C6749">
        <w:t>uncorrelated noise (Wu et al., 2012)</w:t>
      </w:r>
      <w:r w:rsidR="00754818">
        <w:t xml:space="preserve">. </w:t>
      </w:r>
      <w:r w:rsidR="009A5B4F">
        <w:rPr>
          <w:rFonts w:hint="eastAsia"/>
          <w:lang w:eastAsia="zh-CN"/>
        </w:rPr>
        <w:t>For</w:t>
      </w:r>
      <w:r w:rsidR="009A5B4F">
        <w:t xml:space="preserve"> </w:t>
      </w:r>
      <w:r w:rsidR="009A5B4F">
        <w:rPr>
          <w:rFonts w:hint="eastAsia"/>
          <w:lang w:eastAsia="zh-CN"/>
        </w:rPr>
        <w:t>the</w:t>
      </w:r>
      <w:r w:rsidR="009A5B4F">
        <w:t xml:space="preserve"> </w:t>
      </w:r>
      <w:r w:rsidR="0076314B">
        <w:rPr>
          <w:rFonts w:hint="eastAsia"/>
          <w:lang w:eastAsia="zh-CN"/>
        </w:rPr>
        <w:t>present</w:t>
      </w:r>
      <w:r w:rsidR="0076314B">
        <w:t xml:space="preserve"> </w:t>
      </w:r>
      <w:r w:rsidR="0076314B">
        <w:rPr>
          <w:rFonts w:hint="eastAsia"/>
          <w:lang w:eastAsia="zh-CN"/>
        </w:rPr>
        <w:t>study</w:t>
      </w:r>
      <w:r w:rsidR="0076314B">
        <w:t xml:space="preserve">, </w:t>
      </w:r>
      <w:r w:rsidR="00B518A1">
        <w:t xml:space="preserve">we adopted a grid search method </w:t>
      </w:r>
      <w:r w:rsidR="00754818">
        <w:t xml:space="preserve">to </w:t>
      </w:r>
      <w:r w:rsidR="00237399">
        <w:t xml:space="preserve">calculate the </w:t>
      </w:r>
      <w:r w:rsidR="00237399" w:rsidRPr="00237399">
        <w:t xml:space="preserve">relative error of </w:t>
      </w:r>
      <w:proofErr w:type="spellStart"/>
      <w:r w:rsidR="00237399">
        <w:t>d</w:t>
      </w:r>
      <w:r w:rsidR="00237399" w:rsidRPr="00237399">
        <w:rPr>
          <w:rFonts w:hint="eastAsia"/>
        </w:rPr>
        <w:t>BEN</w:t>
      </w:r>
      <w:proofErr w:type="spellEnd"/>
      <w:r w:rsidR="00131915">
        <w:t xml:space="preserve"> in CSF in a range of </w:t>
      </w:r>
      <w:r w:rsidR="00131915" w:rsidRPr="007857C2">
        <w:rPr>
          <w:i/>
        </w:rPr>
        <w:t>m</w:t>
      </w:r>
      <w:r w:rsidR="00131915">
        <w:rPr>
          <w:i/>
        </w:rPr>
        <w:t xml:space="preserve"> </w:t>
      </w:r>
      <w:r w:rsidR="00131915">
        <w:t>(1,</w:t>
      </w:r>
      <w:r w:rsidR="001D0A23">
        <w:t xml:space="preserve"> </w:t>
      </w:r>
      <w:r w:rsidR="00131915">
        <w:t>2,</w:t>
      </w:r>
      <w:r w:rsidR="001D0A23">
        <w:t xml:space="preserve"> </w:t>
      </w:r>
      <w:r w:rsidR="00131915">
        <w:t xml:space="preserve">3) and </w:t>
      </w:r>
      <w:r w:rsidR="00131915" w:rsidRPr="00131915">
        <w:rPr>
          <w:i/>
        </w:rPr>
        <w:t>r</w:t>
      </w:r>
      <w:r w:rsidR="00131915">
        <w:t xml:space="preserve"> (0.25 to 0.7 in the step of 0.05). The settings of the range is according to previous BEN studies</w:t>
      </w:r>
      <w:r w:rsidR="00CF26BC">
        <w:t xml:space="preserve"> (e.g., </w:t>
      </w:r>
      <w:r w:rsidR="00CF26BC" w:rsidRPr="00CF26BC">
        <w:t>Sokunbi</w:t>
      </w:r>
      <w:r w:rsidR="00CF26BC">
        <w:rPr>
          <w:lang w:eastAsia="zh-CN"/>
        </w:rPr>
        <w:t>, 2014;</w:t>
      </w:r>
      <w:r w:rsidR="00CD3FBA">
        <w:rPr>
          <w:lang w:eastAsia="zh-CN"/>
        </w:rPr>
        <w:t xml:space="preserve"> Wang, 2021;</w:t>
      </w:r>
      <w:r w:rsidR="00CF26BC">
        <w:rPr>
          <w:lang w:eastAsia="zh-CN"/>
        </w:rPr>
        <w:t xml:space="preserve"> </w:t>
      </w:r>
      <w:r w:rsidR="00CF26BC">
        <w:rPr>
          <w:rFonts w:hint="eastAsia"/>
          <w:lang w:eastAsia="zh-CN"/>
        </w:rPr>
        <w:t>Yang</w:t>
      </w:r>
      <w:r w:rsidR="00CF26BC">
        <w:t xml:space="preserve"> </w:t>
      </w:r>
      <w:r w:rsidR="00CF26BC">
        <w:rPr>
          <w:rFonts w:hint="eastAsia"/>
          <w:lang w:eastAsia="zh-CN"/>
        </w:rPr>
        <w:t>et</w:t>
      </w:r>
      <w:r w:rsidR="00CF26BC">
        <w:t xml:space="preserve"> </w:t>
      </w:r>
      <w:r w:rsidR="00CF26BC">
        <w:rPr>
          <w:rFonts w:hint="eastAsia"/>
          <w:lang w:eastAsia="zh-CN"/>
        </w:rPr>
        <w:t>al.</w:t>
      </w:r>
      <w:r w:rsidR="00CF26BC">
        <w:rPr>
          <w:lang w:eastAsia="zh-CN"/>
        </w:rPr>
        <w:t>, 2018</w:t>
      </w:r>
      <w:r w:rsidR="00CF26BC">
        <w:t>)</w:t>
      </w:r>
      <w:r w:rsidR="00131915">
        <w:t>. From Figure 1S</w:t>
      </w:r>
      <w:r w:rsidR="001D0A23">
        <w:t xml:space="preserve">, we can find </w:t>
      </w:r>
      <w:r w:rsidR="001D0A23" w:rsidRPr="001D0A23">
        <w:rPr>
          <w:i/>
        </w:rPr>
        <w:t>m</w:t>
      </w:r>
      <w:r w:rsidR="001D0A23">
        <w:t xml:space="preserve"> = 2, </w:t>
      </w:r>
      <w:r w:rsidR="001D0A23" w:rsidRPr="001D0A23">
        <w:rPr>
          <w:i/>
        </w:rPr>
        <w:t>r</w:t>
      </w:r>
      <w:r w:rsidR="001D0A23">
        <w:t xml:space="preserve"> = 0.55 are the parameters corresponding to minimal </w:t>
      </w:r>
      <w:r w:rsidR="001D0A23" w:rsidRPr="001D0A23">
        <w:t xml:space="preserve">relative error of </w:t>
      </w:r>
      <w:proofErr w:type="spellStart"/>
      <w:r w:rsidR="001D0A23" w:rsidRPr="001D0A23">
        <w:t>d</w:t>
      </w:r>
      <w:r w:rsidR="001D0A23" w:rsidRPr="001D0A23">
        <w:rPr>
          <w:rFonts w:hint="eastAsia"/>
        </w:rPr>
        <w:t>BEN</w:t>
      </w:r>
      <w:proofErr w:type="spellEnd"/>
      <w:r w:rsidR="001D0A23" w:rsidRPr="001D0A23">
        <w:t xml:space="preserve"> in CSF</w:t>
      </w:r>
      <w:r w:rsidR="001D0A23">
        <w:t>.</w:t>
      </w:r>
    </w:p>
    <w:p w14:paraId="2F2CFBB1" w14:textId="37036BF4" w:rsidR="00131915" w:rsidRDefault="001D0A23" w:rsidP="001D0A23">
      <w:pPr>
        <w:jc w:val="center"/>
      </w:pPr>
      <w:r w:rsidRPr="001579A2">
        <w:rPr>
          <w:noProof/>
          <w:lang w:eastAsia="zh-CN"/>
        </w:rPr>
        <w:drawing>
          <wp:inline distT="0" distB="0" distL="0" distR="0" wp14:anchorId="19513600" wp14:editId="5B9166FB">
            <wp:extent cx="3600000" cy="2700000"/>
            <wp:effectExtent l="0" t="0" r="0" b="0"/>
            <wp:docPr id="4" name="图片 4" descr="I:\当前主要工作\毕业论文\开题报告\figF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当前主要工作\毕业论文\开题报告\figF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15C34" w14:textId="62BFBF76" w:rsidR="001D0A23" w:rsidRPr="002B4A57" w:rsidRDefault="001D0A23" w:rsidP="00CD3FBA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1D0A23">
        <w:rPr>
          <w:rFonts w:cs="Times New Roman"/>
          <w:szCs w:val="24"/>
        </w:rPr>
        <w:t xml:space="preserve">Color map of the relative error of </w:t>
      </w:r>
      <w:proofErr w:type="spellStart"/>
      <w:r w:rsidR="00CF26BC">
        <w:rPr>
          <w:rFonts w:cs="Times New Roman"/>
          <w:szCs w:val="24"/>
        </w:rPr>
        <w:t>dBEN</w:t>
      </w:r>
      <w:proofErr w:type="spellEnd"/>
      <w:r w:rsidR="00CF26BC">
        <w:rPr>
          <w:rFonts w:cs="Times New Roman"/>
          <w:szCs w:val="24"/>
        </w:rPr>
        <w:t xml:space="preserve"> of CSF in a range of</w:t>
      </w:r>
      <w:r w:rsidRPr="001D0A23">
        <w:rPr>
          <w:rFonts w:cs="Times New Roman"/>
          <w:szCs w:val="24"/>
        </w:rPr>
        <w:t xml:space="preserve"> </w:t>
      </w:r>
      <w:proofErr w:type="spellStart"/>
      <w:r w:rsidRPr="001D0A23">
        <w:rPr>
          <w:rFonts w:cs="Times New Roman"/>
          <w:szCs w:val="24"/>
        </w:rPr>
        <w:t>of</w:t>
      </w:r>
      <w:proofErr w:type="spellEnd"/>
      <w:r w:rsidRPr="001D0A23">
        <w:rPr>
          <w:rFonts w:cs="Times New Roman"/>
          <w:szCs w:val="24"/>
        </w:rPr>
        <w:t xml:space="preserve"> </w:t>
      </w:r>
      <w:r w:rsidRPr="00CF26BC">
        <w:rPr>
          <w:rFonts w:cs="Times New Roman"/>
          <w:i/>
          <w:szCs w:val="24"/>
        </w:rPr>
        <w:t>m</w:t>
      </w:r>
      <w:r w:rsidRPr="001D0A23">
        <w:rPr>
          <w:rFonts w:cs="Times New Roman"/>
          <w:szCs w:val="24"/>
        </w:rPr>
        <w:t xml:space="preserve"> and </w:t>
      </w:r>
      <w:r w:rsidRPr="00CF26BC">
        <w:rPr>
          <w:rFonts w:cs="Times New Roman"/>
          <w:i/>
          <w:szCs w:val="24"/>
        </w:rPr>
        <w:t>r</w:t>
      </w:r>
      <w:r w:rsidRPr="001D0A23">
        <w:rPr>
          <w:rFonts w:cs="Times New Roman"/>
          <w:szCs w:val="24"/>
        </w:rPr>
        <w:t>.</w:t>
      </w:r>
    </w:p>
    <w:p w14:paraId="39C70D2D" w14:textId="77777777" w:rsidR="001D0A23" w:rsidRPr="00131915" w:rsidRDefault="001D0A23" w:rsidP="001D0A23">
      <w:pPr>
        <w:jc w:val="center"/>
      </w:pPr>
    </w:p>
    <w:p w14:paraId="29026311" w14:textId="6934282D" w:rsidR="00EA3D3C" w:rsidRPr="00994A3D" w:rsidRDefault="0081178D" w:rsidP="0001436A">
      <w:pPr>
        <w:pStyle w:val="1"/>
      </w:pPr>
      <w:r>
        <w:t>C</w:t>
      </w:r>
      <w:r w:rsidR="000B6154" w:rsidRPr="000B6154">
        <w:t>luster number validity analysis</w:t>
      </w:r>
    </w:p>
    <w:p w14:paraId="08451C38" w14:textId="73F2E658" w:rsidR="00994A3D" w:rsidRPr="00994A3D" w:rsidRDefault="00436E37" w:rsidP="003661CB">
      <w:pPr>
        <w:spacing w:before="100" w:beforeAutospacing="1" w:after="100" w:afterAutospacing="1"/>
        <w:rPr>
          <w:rFonts w:eastAsia="Times New Roman" w:cs="Times New Roman"/>
          <w:szCs w:val="24"/>
          <w:lang w:val="en-GB" w:eastAsia="en-GB"/>
        </w:rPr>
      </w:pPr>
      <w:r w:rsidRPr="00436E37">
        <w:rPr>
          <w:rFonts w:cs="Times New Roman"/>
          <w:szCs w:val="24"/>
        </w:rPr>
        <w:t xml:space="preserve">To reduce redundancy between windows as well as computational demand, windows consisting of local maxima </w:t>
      </w:r>
      <w:r w:rsidR="00FF24B3" w:rsidRPr="00436E37">
        <w:rPr>
          <w:rFonts w:cs="Times New Roman"/>
          <w:szCs w:val="24"/>
        </w:rPr>
        <w:t xml:space="preserve">variance </w:t>
      </w:r>
      <w:r w:rsidRPr="00436E37">
        <w:rPr>
          <w:rFonts w:cs="Times New Roman"/>
          <w:szCs w:val="24"/>
        </w:rPr>
        <w:t xml:space="preserve">in </w:t>
      </w:r>
      <w:r w:rsidR="00FF24B3">
        <w:rPr>
          <w:rFonts w:cs="Times New Roman"/>
          <w:szCs w:val="24"/>
        </w:rPr>
        <w:t>dBEN</w:t>
      </w:r>
      <w:r w:rsidRPr="00436E37">
        <w:rPr>
          <w:rFonts w:cs="Times New Roman"/>
          <w:szCs w:val="24"/>
        </w:rPr>
        <w:t xml:space="preserve"> matrix were used as subsample (a total of </w:t>
      </w:r>
      <w:r w:rsidR="007774DB">
        <w:rPr>
          <w:rFonts w:cs="Times New Roman"/>
          <w:szCs w:val="24"/>
        </w:rPr>
        <w:t>135231</w:t>
      </w:r>
      <w:r w:rsidRPr="00436E37">
        <w:rPr>
          <w:rFonts w:cs="Times New Roman"/>
          <w:szCs w:val="24"/>
        </w:rPr>
        <w:t xml:space="preserve"> windows, </w:t>
      </w:r>
      <w:r w:rsidR="00AB419E">
        <w:rPr>
          <w:rFonts w:cs="Times New Roman"/>
          <w:szCs w:val="24"/>
        </w:rPr>
        <w:t>1</w:t>
      </w:r>
      <w:r w:rsidR="000266BD">
        <w:rPr>
          <w:rFonts w:cs="Times New Roman"/>
          <w:szCs w:val="24"/>
        </w:rPr>
        <w:t>66</w:t>
      </w:r>
      <w:r w:rsidRPr="00436E37">
        <w:rPr>
          <w:rFonts w:cs="Times New Roman"/>
          <w:szCs w:val="24"/>
        </w:rPr>
        <w:t>.</w:t>
      </w:r>
      <w:r w:rsidR="000266BD">
        <w:rPr>
          <w:rFonts w:cs="Times New Roman"/>
          <w:szCs w:val="24"/>
        </w:rPr>
        <w:t>53</w:t>
      </w:r>
      <w:r w:rsidRPr="00436E37">
        <w:rPr>
          <w:rFonts w:cs="Times New Roman"/>
          <w:szCs w:val="24"/>
        </w:rPr>
        <w:t xml:space="preserve"> ± </w:t>
      </w:r>
      <w:r w:rsidR="00E6261D">
        <w:rPr>
          <w:rFonts w:cs="Times New Roman"/>
          <w:szCs w:val="24"/>
        </w:rPr>
        <w:t>9.53</w:t>
      </w:r>
      <w:r w:rsidRPr="00436E37">
        <w:rPr>
          <w:rFonts w:cs="Times New Roman"/>
          <w:szCs w:val="24"/>
        </w:rPr>
        <w:t xml:space="preserve"> windows per </w:t>
      </w:r>
      <w:r w:rsidR="00AB419E">
        <w:rPr>
          <w:rFonts w:cs="Times New Roman" w:hint="eastAsia"/>
          <w:szCs w:val="24"/>
          <w:lang w:eastAsia="zh-CN"/>
        </w:rPr>
        <w:t>subject</w:t>
      </w:r>
      <w:r w:rsidRPr="00436E37">
        <w:rPr>
          <w:rFonts w:cs="Times New Roman"/>
          <w:szCs w:val="24"/>
        </w:rPr>
        <w:t>)</w:t>
      </w:r>
      <w:r w:rsidR="00280588">
        <w:rPr>
          <w:rFonts w:cs="Times New Roman"/>
          <w:szCs w:val="24"/>
        </w:rPr>
        <w:t xml:space="preserve"> (Kim et al., 2017)</w:t>
      </w:r>
      <w:r w:rsidRPr="00436E37">
        <w:rPr>
          <w:rFonts w:cs="Times New Roman"/>
          <w:szCs w:val="24"/>
        </w:rPr>
        <w:t>. We performed a cluster number validity analysis (using elbow and silhouette criteria) on the subsample to find the optimal cluster number (</w:t>
      </w:r>
      <w:r w:rsidRPr="008043BD">
        <w:rPr>
          <w:rFonts w:cs="Times New Roman"/>
          <w:i/>
          <w:iCs/>
          <w:szCs w:val="24"/>
        </w:rPr>
        <w:t>k</w:t>
      </w:r>
      <w:r w:rsidRPr="00436E37">
        <w:rPr>
          <w:rFonts w:cs="Times New Roman"/>
          <w:szCs w:val="24"/>
        </w:rPr>
        <w:t xml:space="preserve">, ranging from 2 to 10). The optimal cluster number </w:t>
      </w:r>
      <w:r w:rsidR="00CD3FBA">
        <w:rPr>
          <w:rFonts w:cs="Times New Roman"/>
          <w:szCs w:val="24"/>
        </w:rPr>
        <w:t>(</w:t>
      </w:r>
      <w:r w:rsidR="00CD3FBA" w:rsidRPr="00CD3FBA">
        <w:rPr>
          <w:rFonts w:cs="Times New Roman"/>
          <w:i/>
          <w:szCs w:val="24"/>
        </w:rPr>
        <w:t>k</w:t>
      </w:r>
      <w:r w:rsidR="00CD3FBA">
        <w:rPr>
          <w:rFonts w:cs="Times New Roman"/>
          <w:szCs w:val="24"/>
        </w:rPr>
        <w:t xml:space="preserve">) </w:t>
      </w:r>
      <w:r w:rsidRPr="00436E37">
        <w:rPr>
          <w:rFonts w:cs="Times New Roman"/>
          <w:szCs w:val="24"/>
        </w:rPr>
        <w:t xml:space="preserve">was determined to be </w:t>
      </w:r>
      <w:r w:rsidR="003661CB">
        <w:rPr>
          <w:rFonts w:cs="Times New Roman"/>
          <w:szCs w:val="24"/>
        </w:rPr>
        <w:t>4</w:t>
      </w:r>
      <w:r w:rsidRPr="00436E37">
        <w:rPr>
          <w:rFonts w:cs="Times New Roman"/>
          <w:szCs w:val="24"/>
        </w:rPr>
        <w:t xml:space="preserve"> (Figure S</w:t>
      </w:r>
      <w:r w:rsidR="00D43B7D">
        <w:rPr>
          <w:rFonts w:cs="Times New Roman"/>
          <w:szCs w:val="24"/>
        </w:rPr>
        <w:t>2</w:t>
      </w:r>
      <w:r w:rsidRPr="00436E37">
        <w:rPr>
          <w:rFonts w:cs="Times New Roman"/>
          <w:szCs w:val="24"/>
        </w:rPr>
        <w:t>).</w:t>
      </w:r>
    </w:p>
    <w:p w14:paraId="11EC8DA1" w14:textId="6E128330" w:rsidR="00994A3D" w:rsidRPr="001549D3" w:rsidRDefault="006C0C74" w:rsidP="00994A3D">
      <w:pPr>
        <w:keepNext/>
        <w:jc w:val="center"/>
        <w:rPr>
          <w:rFonts w:cs="Times New Roman"/>
          <w:szCs w:val="24"/>
        </w:rPr>
      </w:pPr>
      <w:r w:rsidRPr="00B12F78">
        <w:rPr>
          <w:noProof/>
          <w:lang w:eastAsia="zh-CN"/>
        </w:rPr>
        <w:lastRenderedPageBreak/>
        <w:drawing>
          <wp:inline distT="0" distB="0" distL="0" distR="0" wp14:anchorId="573FA892" wp14:editId="4032C4AD">
            <wp:extent cx="3360000" cy="2520000"/>
            <wp:effectExtent l="0" t="0" r="0" b="0"/>
            <wp:docPr id="8" name="图片 8" descr="I:\当前主要工作\毕业论文\开题报告\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当前主要工作\毕业论文\开题报告\fig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0E77" w14:textId="4C41867E" w:rsidR="00994A3D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6C0C74">
        <w:rPr>
          <w:rFonts w:cs="Times New Roman"/>
          <w:b/>
          <w:szCs w:val="24"/>
        </w:rPr>
        <w:t>S</w:t>
      </w:r>
      <w:r w:rsidR="00D43B7D"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160062" w:rsidRPr="00160062">
        <w:rPr>
          <w:rFonts w:cs="Times New Roman"/>
          <w:szCs w:val="24"/>
        </w:rPr>
        <w:t xml:space="preserve">The visualized results of cluster number validity analysis using </w:t>
      </w:r>
      <w:r w:rsidR="00160062" w:rsidRPr="00160062">
        <w:rPr>
          <w:rFonts w:cs="Times New Roman" w:hint="eastAsia"/>
          <w:szCs w:val="24"/>
        </w:rPr>
        <w:t>elbow</w:t>
      </w:r>
      <w:r w:rsidR="00160062" w:rsidRPr="00160062">
        <w:rPr>
          <w:rFonts w:cs="Times New Roman"/>
          <w:szCs w:val="24"/>
        </w:rPr>
        <w:t xml:space="preserve"> criteria. SW</w:t>
      </w:r>
      <w:r w:rsidR="00480FA3">
        <w:rPr>
          <w:rFonts w:cs="Times New Roman"/>
          <w:szCs w:val="24"/>
        </w:rPr>
        <w:t>C</w:t>
      </w:r>
      <w:r w:rsidR="00160062" w:rsidRPr="00160062">
        <w:rPr>
          <w:rFonts w:cs="Times New Roman"/>
          <w:szCs w:val="24"/>
        </w:rPr>
        <w:t xml:space="preserve"> and SB</w:t>
      </w:r>
      <w:r w:rsidR="00480FA3">
        <w:rPr>
          <w:rFonts w:cs="Times New Roman"/>
          <w:szCs w:val="24"/>
        </w:rPr>
        <w:t>C</w:t>
      </w:r>
      <w:r w:rsidR="00160062" w:rsidRPr="00160062">
        <w:rPr>
          <w:rFonts w:cs="Times New Roman"/>
          <w:szCs w:val="24"/>
        </w:rPr>
        <w:t xml:space="preserve"> represent the sum of within cluster distance and the sum of </w:t>
      </w:r>
      <w:r w:rsidR="00160062" w:rsidRPr="00160062">
        <w:rPr>
          <w:rFonts w:cs="Times New Roman" w:hint="eastAsia"/>
          <w:szCs w:val="24"/>
        </w:rPr>
        <w:t>between</w:t>
      </w:r>
      <w:r w:rsidR="00160062" w:rsidRPr="00160062">
        <w:rPr>
          <w:rFonts w:cs="Times New Roman"/>
          <w:szCs w:val="24"/>
        </w:rPr>
        <w:t xml:space="preserve"> cluster distance respectively</w:t>
      </w:r>
      <w:r w:rsidRPr="001549D3">
        <w:rPr>
          <w:rFonts w:cs="Times New Roman"/>
          <w:szCs w:val="24"/>
        </w:rPr>
        <w:t xml:space="preserve">. </w:t>
      </w:r>
    </w:p>
    <w:p w14:paraId="6B910E19" w14:textId="77777777" w:rsidR="007D5A90" w:rsidRDefault="007D5A90" w:rsidP="002B4A57">
      <w:pPr>
        <w:keepNext/>
        <w:rPr>
          <w:rFonts w:cs="Times New Roman"/>
          <w:szCs w:val="24"/>
        </w:rPr>
      </w:pPr>
    </w:p>
    <w:p w14:paraId="36D6C5C6" w14:textId="77777777" w:rsidR="007D5A90" w:rsidRDefault="007D5A90" w:rsidP="002B4A57">
      <w:pPr>
        <w:keepNext/>
        <w:rPr>
          <w:rFonts w:cs="Times New Roman"/>
          <w:szCs w:val="24"/>
        </w:rPr>
      </w:pPr>
    </w:p>
    <w:p w14:paraId="362ACCBE" w14:textId="777EF121" w:rsidR="007D5A90" w:rsidRDefault="007D5A90" w:rsidP="002B4A57">
      <w:pPr>
        <w:keepNext/>
        <w:rPr>
          <w:rFonts w:cs="Times New Roman"/>
          <w:szCs w:val="24"/>
        </w:rPr>
      </w:pPr>
      <w:r>
        <w:rPr>
          <w:noProof/>
          <w:lang w:eastAsia="zh-CN"/>
        </w:rPr>
        <w:drawing>
          <wp:inline distT="0" distB="0" distL="0" distR="0" wp14:anchorId="5BF584CF" wp14:editId="084B559A">
            <wp:extent cx="6208395" cy="3439160"/>
            <wp:effectExtent l="0" t="0" r="190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16C8A" w14:textId="3D005C10" w:rsidR="00D43B7D" w:rsidRPr="002B4A57" w:rsidRDefault="00D43B7D" w:rsidP="00023EE0">
      <w:pPr>
        <w:widowControl w:val="0"/>
        <w:spacing w:before="240" w:after="120"/>
        <w:outlineLvl w:val="1"/>
        <w:rPr>
          <w:rFonts w:cs="Times New Roman"/>
          <w:b/>
          <w:szCs w:val="24"/>
        </w:rPr>
      </w:pPr>
      <w:r>
        <w:rPr>
          <w:rFonts w:eastAsia="等线" w:cs="Times New Roman"/>
          <w:b/>
          <w:bCs/>
          <w:kern w:val="2"/>
          <w:szCs w:val="24"/>
          <w:lang w:eastAsia="zh-CN"/>
        </w:rPr>
        <w:t>Figure S3</w:t>
      </w:r>
      <w:r w:rsidRPr="004244E5">
        <w:rPr>
          <w:rFonts w:eastAsia="等线" w:cs="Times New Roman"/>
          <w:b/>
          <w:bCs/>
          <w:kern w:val="2"/>
          <w:szCs w:val="24"/>
          <w:lang w:eastAsia="zh-CN"/>
        </w:rPr>
        <w:t>.</w:t>
      </w:r>
      <w:r w:rsidRPr="004244E5">
        <w:rPr>
          <w:rFonts w:eastAsia="等线" w:cs="Times New Roman"/>
          <w:kern w:val="2"/>
          <w:szCs w:val="24"/>
          <w:lang w:eastAsia="zh-CN"/>
        </w:rPr>
        <w:t xml:space="preserve"> </w:t>
      </w:r>
      <w:r>
        <w:rPr>
          <w:rFonts w:eastAsia="等线" w:cs="Times New Roman" w:hint="eastAsia"/>
          <w:kern w:val="2"/>
          <w:szCs w:val="24"/>
          <w:lang w:eastAsia="zh-CN"/>
        </w:rPr>
        <w:t>Comparison</w:t>
      </w:r>
      <w:r>
        <w:rPr>
          <w:rFonts w:eastAsia="等线" w:cs="Times New Roman"/>
          <w:kern w:val="2"/>
          <w:szCs w:val="24"/>
          <w:lang w:eastAsia="zh-CN"/>
        </w:rPr>
        <w:t xml:space="preserve"> of different state transition probabilities</w:t>
      </w:r>
      <w:r w:rsidR="007D5A90">
        <w:rPr>
          <w:rFonts w:eastAsia="等线" w:cs="Times New Roman"/>
          <w:kern w:val="2"/>
          <w:szCs w:val="24"/>
          <w:lang w:eastAsia="zh-CN"/>
        </w:rPr>
        <w:t xml:space="preserve">, where the hot column represents the transition probability from BEN state with small index (State </w:t>
      </w:r>
      <w:proofErr w:type="spellStart"/>
      <w:r w:rsidR="007D5A90" w:rsidRPr="007D5A90">
        <w:rPr>
          <w:rFonts w:eastAsia="等线" w:cs="Times New Roman"/>
          <w:i/>
          <w:kern w:val="2"/>
          <w:szCs w:val="24"/>
          <w:lang w:eastAsia="zh-CN"/>
        </w:rPr>
        <w:t>i</w:t>
      </w:r>
      <w:proofErr w:type="spellEnd"/>
      <w:r w:rsidR="007D5A90">
        <w:rPr>
          <w:rFonts w:eastAsia="等线" w:cs="Times New Roman"/>
          <w:kern w:val="2"/>
          <w:szCs w:val="24"/>
          <w:lang w:eastAsia="zh-CN"/>
        </w:rPr>
        <w:t xml:space="preserve">) to the state with large index (State </w:t>
      </w:r>
      <w:r w:rsidR="007D5A90" w:rsidRPr="007D5A90">
        <w:rPr>
          <w:rFonts w:eastAsia="等线" w:cs="Times New Roman"/>
          <w:i/>
          <w:kern w:val="2"/>
          <w:szCs w:val="24"/>
          <w:lang w:eastAsia="zh-CN"/>
        </w:rPr>
        <w:t>j</w:t>
      </w:r>
      <w:r w:rsidR="007D5A90">
        <w:rPr>
          <w:rFonts w:eastAsia="等线" w:cs="Times New Roman"/>
          <w:kern w:val="2"/>
          <w:szCs w:val="24"/>
          <w:lang w:eastAsia="zh-CN"/>
        </w:rPr>
        <w:t xml:space="preserve">), and the cool column represents the </w:t>
      </w:r>
      <w:r w:rsidR="007D5A90" w:rsidRPr="007D5A90">
        <w:rPr>
          <w:rFonts w:eastAsia="等线" w:cs="Times New Roman"/>
          <w:kern w:val="2"/>
          <w:szCs w:val="24"/>
          <w:lang w:eastAsia="zh-CN"/>
        </w:rPr>
        <w:t xml:space="preserve">transition probability </w:t>
      </w:r>
      <w:r w:rsidR="007D5A90">
        <w:rPr>
          <w:rFonts w:eastAsia="等线" w:cs="Times New Roman"/>
          <w:kern w:val="2"/>
          <w:szCs w:val="24"/>
          <w:lang w:eastAsia="zh-CN"/>
        </w:rPr>
        <w:t xml:space="preserve">with opposite direction. Note </w:t>
      </w:r>
      <w:r w:rsidR="007D5A90" w:rsidRPr="007D5A90">
        <w:rPr>
          <w:rFonts w:eastAsia="等线" w:cs="Times New Roman"/>
          <w:kern w:val="2"/>
          <w:szCs w:val="24"/>
          <w:vertAlign w:val="superscript"/>
          <w:lang w:eastAsia="zh-CN"/>
        </w:rPr>
        <w:t>***</w:t>
      </w:r>
      <w:r w:rsidR="007D5A90">
        <w:rPr>
          <w:rFonts w:eastAsia="等线" w:cs="Times New Roman"/>
          <w:kern w:val="2"/>
          <w:szCs w:val="24"/>
          <w:vertAlign w:val="superscript"/>
          <w:lang w:eastAsia="zh-CN"/>
        </w:rPr>
        <w:t xml:space="preserve"> </w:t>
      </w:r>
      <w:r w:rsidR="00023EE0">
        <w:rPr>
          <w:rFonts w:eastAsia="等线" w:cs="Times New Roman"/>
          <w:kern w:val="2"/>
          <w:szCs w:val="24"/>
          <w:lang w:eastAsia="zh-CN"/>
        </w:rPr>
        <w:t xml:space="preserve">and </w:t>
      </w:r>
      <w:r w:rsidR="00023EE0" w:rsidRPr="00023EE0">
        <w:rPr>
          <w:rFonts w:eastAsia="等线" w:cs="Times New Roman"/>
          <w:kern w:val="2"/>
          <w:szCs w:val="24"/>
          <w:vertAlign w:val="superscript"/>
          <w:lang w:eastAsia="zh-CN"/>
        </w:rPr>
        <w:t>*</w:t>
      </w:r>
      <w:r w:rsidR="007D5A90" w:rsidRPr="007D5A90">
        <w:rPr>
          <w:rFonts w:eastAsia="等线" w:cs="Times New Roman"/>
          <w:kern w:val="2"/>
          <w:szCs w:val="24"/>
          <w:lang w:eastAsia="zh-CN"/>
        </w:rPr>
        <w:t xml:space="preserve"> represent </w:t>
      </w:r>
      <w:proofErr w:type="spellStart"/>
      <w:r w:rsidR="007D5A90" w:rsidRPr="007D5A90">
        <w:rPr>
          <w:rFonts w:eastAsia="等线" w:cs="Times New Roman"/>
          <w:i/>
          <w:iCs/>
          <w:kern w:val="2"/>
          <w:szCs w:val="24"/>
          <w:lang w:eastAsia="zh-CN"/>
        </w:rPr>
        <w:t>pcorr</w:t>
      </w:r>
      <w:proofErr w:type="spellEnd"/>
      <w:r w:rsidR="007D5A90" w:rsidRPr="007D5A90">
        <w:rPr>
          <w:rFonts w:eastAsia="等线" w:cs="Times New Roman"/>
          <w:kern w:val="2"/>
          <w:szCs w:val="24"/>
          <w:lang w:eastAsia="zh-CN"/>
        </w:rPr>
        <w:t xml:space="preserve"> &lt; 0.001</w:t>
      </w:r>
      <w:r w:rsidR="00023EE0">
        <w:rPr>
          <w:rFonts w:eastAsia="等线" w:cs="Times New Roman"/>
          <w:kern w:val="2"/>
          <w:szCs w:val="24"/>
          <w:lang w:eastAsia="zh-CN"/>
        </w:rPr>
        <w:t xml:space="preserve"> and </w:t>
      </w:r>
      <w:proofErr w:type="spellStart"/>
      <w:r w:rsidR="00023EE0" w:rsidRPr="007D5A90">
        <w:rPr>
          <w:rFonts w:eastAsia="等线" w:cs="Times New Roman"/>
          <w:i/>
          <w:iCs/>
          <w:kern w:val="2"/>
          <w:szCs w:val="24"/>
          <w:lang w:eastAsia="zh-CN"/>
        </w:rPr>
        <w:t>pcorr</w:t>
      </w:r>
      <w:proofErr w:type="spellEnd"/>
      <w:r w:rsidR="00023EE0" w:rsidRPr="007D5A90">
        <w:rPr>
          <w:rFonts w:eastAsia="等线" w:cs="Times New Roman"/>
          <w:kern w:val="2"/>
          <w:szCs w:val="24"/>
          <w:lang w:eastAsia="zh-CN"/>
        </w:rPr>
        <w:t xml:space="preserve"> &lt; </w:t>
      </w:r>
      <w:r w:rsidR="00023EE0">
        <w:rPr>
          <w:rFonts w:eastAsia="等线" w:cs="Times New Roman"/>
          <w:kern w:val="2"/>
          <w:szCs w:val="24"/>
          <w:lang w:eastAsia="zh-CN"/>
        </w:rPr>
        <w:t>0.05 respectively (</w:t>
      </w:r>
      <w:r w:rsidR="007D5A90" w:rsidRPr="007D5A90">
        <w:rPr>
          <w:rFonts w:eastAsia="等线" w:cs="Times New Roman"/>
          <w:kern w:val="2"/>
          <w:szCs w:val="24"/>
          <w:lang w:eastAsia="zh-CN"/>
        </w:rPr>
        <w:t>paired-</w:t>
      </w:r>
      <w:r w:rsidR="007D5A90" w:rsidRPr="007D5A90">
        <w:rPr>
          <w:rFonts w:eastAsia="等线" w:cs="Times New Roman" w:hint="eastAsia"/>
          <w:kern w:val="2"/>
          <w:szCs w:val="24"/>
          <w:lang w:eastAsia="zh-CN"/>
        </w:rPr>
        <w:t>sample</w:t>
      </w:r>
      <w:r w:rsidR="007D5A90" w:rsidRPr="007D5A90">
        <w:rPr>
          <w:rFonts w:eastAsia="等线" w:cs="Times New Roman"/>
          <w:kern w:val="2"/>
          <w:szCs w:val="24"/>
          <w:lang w:eastAsia="zh-CN"/>
        </w:rPr>
        <w:t xml:space="preserve"> </w:t>
      </w:r>
      <w:r w:rsidR="007D5A90" w:rsidRPr="007D5A90">
        <w:rPr>
          <w:rFonts w:eastAsia="等线" w:cs="Times New Roman" w:hint="eastAsia"/>
          <w:i/>
          <w:iCs/>
          <w:kern w:val="2"/>
          <w:szCs w:val="24"/>
          <w:lang w:eastAsia="zh-CN"/>
        </w:rPr>
        <w:t>t</w:t>
      </w:r>
      <w:r w:rsidR="007D5A90" w:rsidRPr="007D5A90">
        <w:rPr>
          <w:rFonts w:eastAsia="等线" w:cs="Times New Roman"/>
          <w:kern w:val="2"/>
          <w:szCs w:val="24"/>
          <w:lang w:eastAsia="zh-CN"/>
        </w:rPr>
        <w:t xml:space="preserve"> </w:t>
      </w:r>
      <w:r w:rsidR="007D5A90" w:rsidRPr="007D5A90">
        <w:rPr>
          <w:rFonts w:eastAsia="等线" w:cs="Times New Roman" w:hint="eastAsia"/>
          <w:kern w:val="2"/>
          <w:szCs w:val="24"/>
          <w:lang w:eastAsia="zh-CN"/>
        </w:rPr>
        <w:t>test</w:t>
      </w:r>
      <w:r w:rsidR="00023EE0">
        <w:rPr>
          <w:rFonts w:eastAsia="等线" w:cs="Times New Roman"/>
          <w:kern w:val="2"/>
          <w:szCs w:val="24"/>
          <w:lang w:eastAsia="zh-CN"/>
        </w:rPr>
        <w:t>, FDR corrected).</w:t>
      </w:r>
    </w:p>
    <w:p w14:paraId="58F1AED1" w14:textId="77777777" w:rsidR="00DE23E8" w:rsidRDefault="00DE23E8" w:rsidP="00654E8F">
      <w:pPr>
        <w:spacing w:before="240"/>
      </w:pPr>
    </w:p>
    <w:p w14:paraId="39CF65DB" w14:textId="3E71380D" w:rsidR="004244E5" w:rsidRPr="004244E5" w:rsidRDefault="004244E5" w:rsidP="004244E5">
      <w:pPr>
        <w:widowControl w:val="0"/>
        <w:spacing w:before="240" w:after="120" w:line="480" w:lineRule="auto"/>
        <w:jc w:val="center"/>
        <w:outlineLvl w:val="1"/>
        <w:rPr>
          <w:rFonts w:ascii="等线" w:eastAsia="等线" w:hAnsi="等线" w:cs="Times New Roman"/>
          <w:kern w:val="2"/>
          <w:sz w:val="21"/>
          <w:lang w:eastAsia="zh-CN"/>
        </w:rPr>
      </w:pPr>
      <w:r w:rsidRPr="004244E5">
        <w:rPr>
          <w:rFonts w:eastAsia="等线" w:cs="Times New Roman" w:hint="eastAsia"/>
          <w:b/>
          <w:bCs/>
          <w:kern w:val="2"/>
          <w:szCs w:val="24"/>
          <w:lang w:eastAsia="zh-CN"/>
        </w:rPr>
        <w:t>Table</w:t>
      </w:r>
      <w:r w:rsidRPr="004244E5">
        <w:rPr>
          <w:rFonts w:eastAsia="等线" w:cs="Times New Roman"/>
          <w:b/>
          <w:bCs/>
          <w:kern w:val="2"/>
          <w:szCs w:val="24"/>
          <w:lang w:eastAsia="zh-CN"/>
        </w:rPr>
        <w:t xml:space="preserve"> S1.</w:t>
      </w:r>
      <w:r w:rsidRPr="004244E5">
        <w:rPr>
          <w:rFonts w:eastAsia="等线" w:cs="Times New Roman"/>
          <w:kern w:val="2"/>
          <w:szCs w:val="24"/>
          <w:lang w:eastAsia="zh-CN"/>
        </w:rPr>
        <w:t xml:space="preserve"> </w:t>
      </w:r>
      <w:r w:rsidR="009F0E42">
        <w:rPr>
          <w:rFonts w:eastAsia="等线" w:cs="Times New Roman" w:hint="eastAsia"/>
          <w:kern w:val="2"/>
          <w:szCs w:val="24"/>
          <w:lang w:eastAsia="zh-CN"/>
        </w:rPr>
        <w:t>Detailed</w:t>
      </w:r>
      <w:r w:rsidR="009F0E42">
        <w:rPr>
          <w:rFonts w:eastAsia="等线" w:cs="Times New Roman"/>
          <w:kern w:val="2"/>
          <w:szCs w:val="24"/>
          <w:lang w:eastAsia="zh-CN"/>
        </w:rPr>
        <w:t xml:space="preserve"> </w:t>
      </w:r>
      <w:r w:rsidR="009F0E42">
        <w:rPr>
          <w:rFonts w:eastAsia="等线" w:cs="Times New Roman" w:hint="eastAsia"/>
          <w:kern w:val="2"/>
          <w:szCs w:val="24"/>
          <w:lang w:eastAsia="zh-CN"/>
        </w:rPr>
        <w:t>information</w:t>
      </w:r>
      <w:r w:rsidR="009F0E42">
        <w:rPr>
          <w:rFonts w:eastAsia="等线" w:cs="Times New Roman"/>
          <w:kern w:val="2"/>
          <w:szCs w:val="24"/>
          <w:lang w:eastAsia="zh-CN"/>
        </w:rPr>
        <w:t xml:space="preserve"> </w:t>
      </w:r>
      <w:r w:rsidR="009F0E42">
        <w:rPr>
          <w:rFonts w:eastAsia="等线" w:cs="Times New Roman" w:hint="eastAsia"/>
          <w:kern w:val="2"/>
          <w:szCs w:val="24"/>
          <w:lang w:eastAsia="zh-CN"/>
        </w:rPr>
        <w:t>of</w:t>
      </w:r>
      <w:r w:rsidR="009F0E42">
        <w:rPr>
          <w:rFonts w:eastAsia="等线" w:cs="Times New Roman"/>
          <w:kern w:val="2"/>
          <w:szCs w:val="24"/>
          <w:lang w:eastAsia="zh-CN"/>
        </w:rPr>
        <w:t xml:space="preserve"> </w:t>
      </w:r>
      <w:r w:rsidR="0063044D">
        <w:rPr>
          <w:rFonts w:eastAsia="等线" w:cs="Times New Roman" w:hint="eastAsia"/>
          <w:kern w:val="2"/>
          <w:szCs w:val="24"/>
          <w:lang w:eastAsia="zh-CN"/>
        </w:rPr>
        <w:t>the</w:t>
      </w:r>
      <w:r w:rsidR="0063044D">
        <w:rPr>
          <w:rFonts w:eastAsia="等线" w:cs="Times New Roman"/>
          <w:kern w:val="2"/>
          <w:szCs w:val="24"/>
          <w:lang w:eastAsia="zh-CN"/>
        </w:rPr>
        <w:t xml:space="preserve"> </w:t>
      </w:r>
      <w:r w:rsidR="0063044D">
        <w:rPr>
          <w:rFonts w:eastAsia="等线" w:cs="Times New Roman" w:hint="eastAsia"/>
          <w:kern w:val="2"/>
          <w:szCs w:val="24"/>
          <w:lang w:eastAsia="zh-CN"/>
        </w:rPr>
        <w:t>meaningful</w:t>
      </w:r>
      <w:r w:rsidR="0063044D">
        <w:rPr>
          <w:rFonts w:eastAsia="等线" w:cs="Times New Roman"/>
          <w:kern w:val="2"/>
          <w:szCs w:val="24"/>
          <w:lang w:eastAsia="zh-CN"/>
        </w:rPr>
        <w:t xml:space="preserve"> </w:t>
      </w:r>
      <w:r w:rsidR="0063044D">
        <w:rPr>
          <w:rFonts w:eastAsia="等线" w:cs="Times New Roman" w:hint="eastAsia"/>
          <w:kern w:val="2"/>
          <w:szCs w:val="24"/>
          <w:lang w:eastAsia="zh-CN"/>
        </w:rPr>
        <w:t>ICs</w:t>
      </w:r>
    </w:p>
    <w:tbl>
      <w:tblPr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96"/>
        <w:gridCol w:w="786"/>
        <w:gridCol w:w="855"/>
        <w:gridCol w:w="855"/>
        <w:gridCol w:w="934"/>
      </w:tblGrid>
      <w:tr w:rsidR="00BD1A28" w:rsidRPr="004244E5" w14:paraId="37615047" w14:textId="77777777" w:rsidTr="00BD1A28">
        <w:trPr>
          <w:trHeight w:val="49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1ACAD147" w14:textId="6E1D0853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eastAsia="等线" w:cs="Times New Roman" w:hint="eastAsia"/>
                <w:bCs/>
                <w:sz w:val="21"/>
                <w:szCs w:val="21"/>
                <w:lang w:eastAsia="zh-CN"/>
              </w:rPr>
              <w:t>I</w:t>
            </w:r>
            <w:r>
              <w:rPr>
                <w:rFonts w:eastAsia="等线" w:cs="Times New Roman"/>
                <w:bCs/>
                <w:sz w:val="21"/>
                <w:szCs w:val="21"/>
                <w:lang w:eastAsia="zh-CN"/>
              </w:rPr>
              <w:t>C Index</w:t>
            </w:r>
          </w:p>
        </w:tc>
        <w:tc>
          <w:tcPr>
            <w:tcW w:w="3696" w:type="dxa"/>
            <w:vMerge w:val="restart"/>
            <w:shd w:val="clear" w:color="auto" w:fill="auto"/>
            <w:vAlign w:val="center"/>
            <w:hideMark/>
          </w:tcPr>
          <w:p w14:paraId="71CB50EE" w14:textId="31890DF4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bCs/>
                <w:sz w:val="21"/>
                <w:szCs w:val="21"/>
                <w:lang w:eastAsia="zh-CN"/>
              </w:rPr>
            </w:pPr>
            <w:r w:rsidRPr="00310753">
              <w:rPr>
                <w:rFonts w:eastAsia="等线" w:cs="Times New Roman"/>
                <w:bCs/>
                <w:sz w:val="21"/>
                <w:szCs w:val="21"/>
                <w:lang w:eastAsia="zh-CN"/>
              </w:rPr>
              <w:t xml:space="preserve">Brain area </w:t>
            </w:r>
            <w:r>
              <w:rPr>
                <w:rFonts w:eastAsia="等线" w:cs="Times New Roman"/>
                <w:bCs/>
                <w:sz w:val="21"/>
                <w:szCs w:val="21"/>
                <w:lang w:eastAsia="zh-CN"/>
              </w:rPr>
              <w:t>(</w:t>
            </w:r>
            <w:r w:rsidRPr="004244E5">
              <w:rPr>
                <w:rFonts w:eastAsia="等线" w:cs="Times New Roman"/>
                <w:bCs/>
                <w:sz w:val="21"/>
                <w:szCs w:val="21"/>
                <w:lang w:eastAsia="zh-CN"/>
              </w:rPr>
              <w:t>AAL</w:t>
            </w:r>
            <w:r>
              <w:rPr>
                <w:rFonts w:eastAsia="等线" w:cs="Times New Roman" w:hint="eastAsia"/>
                <w:bCs/>
                <w:sz w:val="21"/>
                <w:szCs w:val="21"/>
                <w:lang w:eastAsia="zh-CN"/>
              </w:rPr>
              <w:t xml:space="preserve"> </w:t>
            </w:r>
            <w:r w:rsidRPr="0099231A">
              <w:rPr>
                <w:rFonts w:eastAsia="等线" w:cs="Times New Roman"/>
                <w:bCs/>
                <w:sz w:val="21"/>
                <w:szCs w:val="21"/>
                <w:lang w:eastAsia="zh-CN"/>
              </w:rPr>
              <w:t>atlas</w:t>
            </w:r>
            <w:r>
              <w:rPr>
                <w:rFonts w:eastAsia="等线" w:cs="Times New Roman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496" w:type="dxa"/>
            <w:gridSpan w:val="3"/>
            <w:shd w:val="clear" w:color="auto" w:fill="auto"/>
            <w:noWrap/>
            <w:vAlign w:val="center"/>
            <w:hideMark/>
          </w:tcPr>
          <w:p w14:paraId="0ABE4B17" w14:textId="21E76560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bCs/>
                <w:sz w:val="21"/>
                <w:szCs w:val="21"/>
                <w:lang w:eastAsia="zh-CN"/>
              </w:rPr>
            </w:pPr>
            <w:r w:rsidRPr="00FF2995">
              <w:rPr>
                <w:rFonts w:eastAsia="等线" w:cs="Times New Roman"/>
                <w:bCs/>
                <w:sz w:val="21"/>
                <w:szCs w:val="21"/>
                <w:lang w:eastAsia="zh-CN"/>
              </w:rPr>
              <w:t xml:space="preserve">peak </w:t>
            </w:r>
            <w:r w:rsidR="00853B4F">
              <w:rPr>
                <w:rFonts w:eastAsia="等线" w:cs="Times New Roman"/>
                <w:bCs/>
                <w:sz w:val="21"/>
                <w:szCs w:val="21"/>
                <w:lang w:eastAsia="zh-CN"/>
              </w:rPr>
              <w:t xml:space="preserve">MNI </w:t>
            </w:r>
            <w:r w:rsidRPr="00FF2995">
              <w:rPr>
                <w:rFonts w:eastAsia="等线" w:cs="Times New Roman"/>
                <w:bCs/>
                <w:sz w:val="21"/>
                <w:szCs w:val="21"/>
                <w:lang w:eastAsia="zh-CN"/>
              </w:rPr>
              <w:t>coordinates</w:t>
            </w:r>
            <w:r>
              <w:rPr>
                <w:rFonts w:eastAsia="等线" w:cs="Times New Roman"/>
                <w:bCs/>
                <w:sz w:val="21"/>
                <w:szCs w:val="21"/>
                <w:lang w:eastAsia="zh-CN"/>
              </w:rPr>
              <w:t xml:space="preserve"> </w:t>
            </w:r>
            <w:r w:rsidRPr="00FF2995">
              <w:rPr>
                <w:rFonts w:eastAsia="等线" w:cs="Times New Roman"/>
                <w:bCs/>
                <w:sz w:val="21"/>
                <w:szCs w:val="21"/>
                <w:lang w:eastAsia="zh-CN"/>
              </w:rPr>
              <w:t>of spatial maps</w:t>
            </w:r>
            <w:r>
              <w:rPr>
                <w:rFonts w:eastAsia="等线" w:cs="Times New Roman"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34" w:type="dxa"/>
            <w:vAlign w:val="center"/>
          </w:tcPr>
          <w:p w14:paraId="41536548" w14:textId="4BD22FBB" w:rsidR="00BD1A28" w:rsidRPr="004244E5" w:rsidRDefault="00E5328E" w:rsidP="00E5328E">
            <w:pPr>
              <w:spacing w:before="0" w:after="0"/>
              <w:ind w:firstLineChars="150" w:firstLine="315"/>
              <w:jc w:val="both"/>
              <w:rPr>
                <w:rFonts w:eastAsia="等线" w:cs="Times New Roman"/>
                <w:bCs/>
                <w:i/>
                <w:iCs/>
                <w:sz w:val="21"/>
                <w:szCs w:val="21"/>
                <w:lang w:eastAsia="zh-CN"/>
              </w:rPr>
            </w:pPr>
            <w:r w:rsidRPr="00E5328E">
              <w:rPr>
                <w:rFonts w:eastAsia="等线" w:cs="Times New Roman" w:hint="eastAsia"/>
                <w:bCs/>
                <w:i/>
                <w:iCs/>
                <w:sz w:val="21"/>
                <w:szCs w:val="21"/>
                <w:lang w:eastAsia="zh-CN"/>
              </w:rPr>
              <w:t>r</w:t>
            </w:r>
            <w:r w:rsidR="00780F33">
              <w:rPr>
                <w:rStyle w:val="af7"/>
                <w:rFonts w:eastAsia="等线" w:cs="Times New Roman"/>
                <w:bCs/>
                <w:i/>
                <w:iCs/>
                <w:sz w:val="21"/>
                <w:szCs w:val="21"/>
                <w:lang w:eastAsia="zh-CN"/>
              </w:rPr>
              <w:footnoteReference w:id="1"/>
            </w:r>
          </w:p>
        </w:tc>
      </w:tr>
      <w:tr w:rsidR="00BD1A28" w:rsidRPr="004244E5" w14:paraId="25A02E25" w14:textId="77777777" w:rsidTr="00BD1A28">
        <w:trPr>
          <w:trHeight w:val="290"/>
          <w:jc w:val="center"/>
        </w:trPr>
        <w:tc>
          <w:tcPr>
            <w:tcW w:w="1413" w:type="dxa"/>
            <w:vMerge/>
            <w:vAlign w:val="center"/>
            <w:hideMark/>
          </w:tcPr>
          <w:p w14:paraId="2B51747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vMerge/>
            <w:vAlign w:val="center"/>
            <w:hideMark/>
          </w:tcPr>
          <w:p w14:paraId="6EED7CF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500D51D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x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2A09A54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y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4F17995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z</w:t>
            </w:r>
          </w:p>
        </w:tc>
        <w:tc>
          <w:tcPr>
            <w:tcW w:w="934" w:type="dxa"/>
            <w:vAlign w:val="center"/>
          </w:tcPr>
          <w:p w14:paraId="5763AAE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</w:tr>
      <w:tr w:rsidR="00BD1A28" w:rsidRPr="004244E5" w14:paraId="0B0D765E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31F5CF5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50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153E1DE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Thalamus_B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26A153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ABDA4C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866EAB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473D7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.43</w:t>
            </w:r>
          </w:p>
        </w:tc>
      </w:tr>
      <w:tr w:rsidR="00BD1A28" w:rsidRPr="004244E5" w14:paraId="76142075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1E82A4DB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60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14FB1B9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Putamen_R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93167A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76306F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D0F885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77EDBA6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.15</w:t>
            </w:r>
          </w:p>
        </w:tc>
      </w:tr>
      <w:tr w:rsidR="00BD1A28" w:rsidRPr="004244E5" w14:paraId="5A41A9A7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7D2E2734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6EA2FC1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Putamen_L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3B89242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73BC7C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B6BE33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24F8076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2599847C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24164955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61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0607F74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Caudate_R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7FC543B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DC3FA8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26F03A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27EC0C1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.27</w:t>
            </w:r>
          </w:p>
        </w:tc>
      </w:tr>
      <w:tr w:rsidR="00BD1A28" w:rsidRPr="004244E5" w14:paraId="7F6C6ACB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0D7C5B9F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76D39CA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Caudate_L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4198C43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CACDB3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E63516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3337D17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4A9767D6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D49EB66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80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17D8996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Thalamus_B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388276A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00DF7B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2E54A0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154BB0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.24</w:t>
            </w:r>
          </w:p>
        </w:tc>
      </w:tr>
      <w:tr w:rsidR="00BD1A28" w:rsidRPr="004244E5" w14:paraId="7E67F679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2D775F59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91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5791B4A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Caudate_L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5F3A5F8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D6F1D0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AB85ED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E1C4AA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.16</w:t>
            </w:r>
          </w:p>
        </w:tc>
      </w:tr>
      <w:tr w:rsidR="00BD1A28" w:rsidRPr="004244E5" w14:paraId="72EBF5CC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A9E5FF3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20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28D3E0D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Temporal_Mid_L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365D88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530202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24EA76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E79D4F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.25</w:t>
            </w:r>
          </w:p>
        </w:tc>
      </w:tr>
      <w:tr w:rsidR="00BD1A28" w:rsidRPr="004244E5" w14:paraId="0BD1D154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1418CCB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31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2AC320FD" w14:textId="5B019EAD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Temporal_Mid_R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SupraMarginal_R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3A7991E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6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4DF593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76E1D9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6732EA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.20</w:t>
            </w:r>
          </w:p>
        </w:tc>
      </w:tr>
      <w:tr w:rsidR="00BD1A28" w:rsidRPr="004244E5" w14:paraId="24E6035A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0B584562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43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546A671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Temporal_Sup_R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08DAECE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6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1BF943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DA4E4B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79E6C37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.39</w:t>
            </w:r>
          </w:p>
        </w:tc>
      </w:tr>
      <w:tr w:rsidR="00BD1A28" w:rsidRPr="004244E5" w14:paraId="17FDDC27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271B5A0E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5F5A941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Temporal_Sup_L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29101E9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A73052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999E27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7F91D0A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6976ABF1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553B168D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6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56DD13E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Occipital_Mid_L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5A7DB4B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38B665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5E0F8F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12BCA0EF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.53</w:t>
            </w:r>
          </w:p>
        </w:tc>
      </w:tr>
      <w:tr w:rsidR="00BD1A28" w:rsidRPr="004244E5" w14:paraId="1B4E92A5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08AF2275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41C9972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Occipital_Mid_R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Angular_R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32EF44D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030136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F64D1C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3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9D068BB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454CFC2E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305C8D13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13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699CD02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Precuneus_B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Cuneus_B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7650FBB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BD49F0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6E58E6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9514D4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.73</w:t>
            </w:r>
          </w:p>
        </w:tc>
      </w:tr>
      <w:tr w:rsidR="00BD1A28" w:rsidRPr="004244E5" w14:paraId="42950019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35735198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14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463DB78D" w14:textId="77777777" w:rsidR="00BD1A28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Occipital_Mid_R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Parietal_Sup_R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</w:p>
          <w:p w14:paraId="240E08BD" w14:textId="68314C01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Precuneus_R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5A1FB7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23A16C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9876E8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3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3BA84CBF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.33</w:t>
            </w:r>
          </w:p>
        </w:tc>
      </w:tr>
      <w:tr w:rsidR="00BD1A28" w:rsidRPr="004244E5" w14:paraId="7468A3AB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69318836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2C43643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Precuneus_L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3BD801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7E78F5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97354D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288AEB11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11E5280F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D5BD5AC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21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77211FB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Frontal_Sup_Medial_B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r w:rsidRPr="004244E5">
              <w:rPr>
                <w:rFonts w:ascii="等线" w:eastAsia="等线" w:hAnsi="等线" w:cs="Times New Roman"/>
                <w:kern w:val="2"/>
                <w:sz w:val="21"/>
                <w:lang w:eastAsia="zh-CN"/>
              </w:rPr>
              <w:t xml:space="preserve"> 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Frontal_Sup_B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1794964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A57125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968666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3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52E7255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.32</w:t>
            </w:r>
          </w:p>
        </w:tc>
      </w:tr>
      <w:tr w:rsidR="00BD1A28" w:rsidRPr="004244E5" w14:paraId="7707441B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F3E809F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22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3BD91DF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Frontal_Sup_Medial_B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49ABF53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4EBAB4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6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017A52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26BC00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.65</w:t>
            </w:r>
          </w:p>
        </w:tc>
      </w:tr>
      <w:tr w:rsidR="00BD1A28" w:rsidRPr="004244E5" w14:paraId="13A340BA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6CCCC687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27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06E919A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Temporal_Mid_R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Angular_R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5426818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6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444A79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8DDE32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3360622E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.22</w:t>
            </w:r>
          </w:p>
        </w:tc>
      </w:tr>
      <w:tr w:rsidR="00BD1A28" w:rsidRPr="004244E5" w14:paraId="4E500A80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78F6D404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3030A35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Temporal_Mid_L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Angular_L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7CB1C92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B7FDD1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351FDC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7B823C4B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3ADB0B56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6FAFA7A4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40BF21E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Precuneus_B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0895EB6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A73830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C77D7B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5C9AD49A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51DD1F6D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22AAD1AC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3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0E3A820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Angular_R</w:t>
            </w:r>
            <w:proofErr w:type="spellEnd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Parietal_Inf_R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492087C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004CB7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2FF1BC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3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D88E70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.27</w:t>
            </w:r>
          </w:p>
        </w:tc>
      </w:tr>
      <w:tr w:rsidR="00BD1A28" w:rsidRPr="004244E5" w14:paraId="3E85C63E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2B0B700A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IC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 xml:space="preserve"> 7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70D6087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Parietal_Inf_R</w:t>
            </w:r>
            <w:proofErr w:type="spellEnd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SupraMarginal_R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119FC03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89D339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1D0807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6DC5A6D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.31</w:t>
            </w:r>
          </w:p>
        </w:tc>
      </w:tr>
      <w:tr w:rsidR="00BD1A28" w:rsidRPr="004244E5" w14:paraId="4C7D2C21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2D12FD4F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IC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 xml:space="preserve"> 8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4C8C8FC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Angular_L</w:t>
            </w:r>
            <w:proofErr w:type="spellEnd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Parietal_Inf_L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04DD50F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976D08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E2B37A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03666C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.29</w:t>
            </w:r>
          </w:p>
        </w:tc>
      </w:tr>
      <w:tr w:rsidR="00BD1A28" w:rsidRPr="004244E5" w14:paraId="2663D2DB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7912C13B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16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5F8BED1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Temporal_Inf_L</w:t>
            </w:r>
            <w:proofErr w:type="spellEnd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Temporal_Mid_L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0D28A1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80844E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0486D1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358E1261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.26</w:t>
            </w:r>
          </w:p>
        </w:tc>
      </w:tr>
      <w:tr w:rsidR="00BD1A28" w:rsidRPr="004244E5" w14:paraId="34AB204A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5E9CD733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41F8AFD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Temporal_Mid_R</w:t>
            </w:r>
            <w:proofErr w:type="spellEnd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Temporal_Inf_R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05C1A75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6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13D990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323CAD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6F29E10A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48297394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240280D7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0F15764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Parietal_Sup_L</w:t>
            </w:r>
            <w:proofErr w:type="spellEnd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Parietal_Inf_L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5D148A8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812641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497599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6D53EFF5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448EF6C7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7943CC0E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38F8266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Angular_R</w:t>
            </w:r>
            <w:proofErr w:type="spellEnd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Parietal_Sup_R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3053BDB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3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7A12BA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D15A02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61ACFDBC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3B3A5942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3B9E1632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IC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 xml:space="preserve"> 17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3AC6573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Frontal_Mid_L</w:t>
            </w:r>
            <w:proofErr w:type="spellEnd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Frontal_Inf_Tri_L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12D5B4D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B88626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3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A347E6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3AE340D1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.29</w:t>
            </w:r>
          </w:p>
        </w:tc>
      </w:tr>
      <w:tr w:rsidR="00BD1A28" w:rsidRPr="004244E5" w14:paraId="48FB09F4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487F0FD1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4D8EB2C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Parietal_Inf_L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42231B9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7E5683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6DCA87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2A3832A1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22B3CA59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61B9A9B5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IC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 xml:space="preserve"> 32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2AB07D5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Frontal_Mid_L</w:t>
            </w:r>
            <w:proofErr w:type="spellEnd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Frontal_Mid_Orb_L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550647B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CF99E1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F324F5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081B846C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.27</w:t>
            </w:r>
          </w:p>
        </w:tc>
      </w:tr>
      <w:tr w:rsidR="00BD1A28" w:rsidRPr="004244E5" w14:paraId="131450F9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66668B20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06F43FD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Frontal_Mid_</w:t>
            </w: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R</w:t>
            </w:r>
            <w:proofErr w:type="spellEnd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Frontal_Mid_Orb_R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0B5243F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E05068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1D8800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79B44051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43D59283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0D732984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49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160C644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Cerebelum_Crus2_R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3A9F081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3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206325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2C5571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27AA1ADF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.26</w:t>
            </w:r>
          </w:p>
        </w:tc>
      </w:tr>
      <w:tr w:rsidR="00BD1A28" w:rsidRPr="004244E5" w14:paraId="4B808A6B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73627996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23DF731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Cerebelum_Crus2_L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14ED933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934F89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032D79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398557A8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601A6F38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1D4B108D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lastRenderedPageBreak/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59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63C6B75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Cerebelum_Crus2_L/Cerebelum_Crus1_L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527D4D9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C1644C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D59D64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2A7EDE14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.25</w:t>
            </w:r>
          </w:p>
        </w:tc>
      </w:tr>
      <w:tr w:rsidR="00BD1A28" w:rsidRPr="004244E5" w14:paraId="6CFED839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71299BE5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644E974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Cerebelum_Crus2_R/Cerebelum_Crus1_R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042C76B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3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8D3915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77B934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4ACE722C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05C66B93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078414BC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9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711C1D07" w14:textId="3C4125FF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Parietal_Inf_L</w:t>
            </w:r>
            <w:proofErr w:type="spellEnd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Angular_L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230A6C3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1E6762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14EF5B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2D35D8A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.27</w:t>
            </w:r>
          </w:p>
        </w:tc>
      </w:tr>
      <w:tr w:rsidR="00BD1A28" w:rsidRPr="004244E5" w14:paraId="2D92CF71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28198A25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76D57991" w14:textId="364CD2D6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Parietal_Inf_R</w:t>
            </w:r>
            <w:proofErr w:type="spellEnd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SupraMarginal_R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7ED6AAD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C650DB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BCBF90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7B1D495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</w:tr>
      <w:tr w:rsidR="00BD1A28" w:rsidRPr="004244E5" w14:paraId="09ABE180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742CF73E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11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7C15F384" w14:textId="3A1442A0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Parietal_Inf_L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SupraMarginal_L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45F566E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279ACA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0E1120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157D798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.51</w:t>
            </w:r>
          </w:p>
        </w:tc>
      </w:tr>
      <w:tr w:rsidR="00BD1A28" w:rsidRPr="004244E5" w14:paraId="356EB3A7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21F69A7B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0C91364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SupraMarginal_R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533034A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6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B610C0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518A56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2D8DD69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</w:tr>
      <w:tr w:rsidR="00BD1A28" w:rsidRPr="004244E5" w14:paraId="1FDAEC0D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72EEE21C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25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51654136" w14:textId="41B78FCB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Postcentral_R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SupraMarginal_R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7514DF0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CBD8F8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F36E78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085E2C6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.19</w:t>
            </w:r>
          </w:p>
        </w:tc>
      </w:tr>
      <w:tr w:rsidR="00BD1A28" w:rsidRPr="004244E5" w14:paraId="3F650FE8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2C9E66C5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53D9684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Temporal_Inf_R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035850D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E22438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384D8A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A782D0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</w:tr>
      <w:tr w:rsidR="00BD1A28" w:rsidRPr="004244E5" w14:paraId="0EDD5699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23201C5D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26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21ECD089" w14:textId="48B7795C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SupraMarginal_L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Temporal_Sup_L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3203F35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C9BC6A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F217B7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2289786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.31</w:t>
            </w:r>
          </w:p>
        </w:tc>
      </w:tr>
      <w:tr w:rsidR="00BD1A28" w:rsidRPr="004244E5" w14:paraId="3B0B7593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5C4FE81F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0088E47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SupraMarginal_R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13AE4A1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05D55B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7AE519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357DED7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</w:tr>
      <w:tr w:rsidR="00BD1A28" w:rsidRPr="004244E5" w14:paraId="71A42DFB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41AA5A99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3F62836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Parietal_Sup_L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Precuneus_L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5C9FA5A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3A3C7F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D3A708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6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75FC786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</w:tr>
      <w:tr w:rsidR="00BD1A28" w:rsidRPr="004244E5" w14:paraId="7CC6356A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4284EE4B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00B693A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Postcentral_R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Parietal_Sup_R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B54CA7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EE8EC1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8B5D75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7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33130C2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</w:tr>
      <w:tr w:rsidR="00BD1A28" w:rsidRPr="004244E5" w14:paraId="74F95516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5AFC305F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28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17D898F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Frontal_Mid_L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1C79DDB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A3BB78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FFDA90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3149BD8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.43</w:t>
            </w:r>
          </w:p>
        </w:tc>
      </w:tr>
      <w:tr w:rsidR="00BD1A28" w:rsidRPr="004244E5" w14:paraId="796F7D4B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1C4213CC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2DFE34A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Frontal_Mid_R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7ACD206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3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A61EB0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9819DD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4C91337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</w:tr>
      <w:tr w:rsidR="00BD1A28" w:rsidRPr="004244E5" w14:paraId="21CE44EB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4526A121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39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760044A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Frontal_Inf_Tri_L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Frontal_Inf_Oper_L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Frontal_Inf_Orb_L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1B247C2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1BAC6E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56D0EE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53E20B0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.23</w:t>
            </w:r>
          </w:p>
        </w:tc>
      </w:tr>
      <w:tr w:rsidR="00BD1A28" w:rsidRPr="004244E5" w14:paraId="2AE47180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0136AD63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29A6636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Precentral_L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3F11BEA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6CB01E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514C57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18E8828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</w:tr>
      <w:tr w:rsidR="00BD1A28" w:rsidRPr="004244E5" w14:paraId="44500CBE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18E30A07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59046FC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Supp_Motor_Area_L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4CFB30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F1323A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C4C766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6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4C67C72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</w:tr>
      <w:tr w:rsidR="00BD1A28" w:rsidRPr="004244E5" w14:paraId="0BC83335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7EA68737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24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559E56D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Postcentral_L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77B5D04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505646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AEAA20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6655FC9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.15</w:t>
            </w:r>
          </w:p>
        </w:tc>
      </w:tr>
      <w:tr w:rsidR="00BD1A28" w:rsidRPr="004244E5" w14:paraId="57E9BBFC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1A611F85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1B02EBB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Postcentral_R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6B81E3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06C2B6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0C8E45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5EC5E4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2DDEE128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3CDD857E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34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19570F8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Postcentral_L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r w:rsidRPr="004244E5">
              <w:rPr>
                <w:rFonts w:ascii="等线" w:eastAsia="等线" w:hAnsi="等线" w:cs="Times New Roman"/>
                <w:kern w:val="2"/>
                <w:sz w:val="21"/>
                <w:lang w:eastAsia="zh-CN"/>
              </w:rPr>
              <w:t xml:space="preserve"> 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Parietal_Inf_L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18C25A9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319954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7801FB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3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494D19A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.12</w:t>
            </w:r>
          </w:p>
        </w:tc>
      </w:tr>
      <w:tr w:rsidR="00BD1A28" w:rsidRPr="004244E5" w14:paraId="07E9B886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5A70972B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2C642C1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Postcentral_R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24CBAB1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47047C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27EB21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3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61835F3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45F40DD3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2C58AED8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613856D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Precentral_L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9440BA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280D3B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3464A6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3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4AA20DB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12253F6A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3EC33F47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35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635F68A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Parietal_Sup_R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8F4347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B8D656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A7959F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6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1C7D68A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.15</w:t>
            </w:r>
          </w:p>
        </w:tc>
      </w:tr>
      <w:tr w:rsidR="00BD1A28" w:rsidRPr="004244E5" w14:paraId="0B26F772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39FE9070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75F7E4B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Parietal_Sup_L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33EF8AA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7A7A7C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5DD299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6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5091F9B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4A2C6C79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70EF88D5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36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30614AF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Postcentral_L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35E73E3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349BEE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F2DB3B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5753F00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.26</w:t>
            </w:r>
          </w:p>
        </w:tc>
      </w:tr>
      <w:tr w:rsidR="00BD1A28" w:rsidRPr="004244E5" w14:paraId="72B7048D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254A4AAE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2E1FBE3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Precentral_R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7432F13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15D4949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2D1623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5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45B2AD8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26D12BC1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72369B7E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33F81DC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Supp_Motor_Area_B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784DB67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85DD28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262D3C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6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44630C0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10C18E53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41886254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41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28311AD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Postcentral_R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Precentral_R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11CF741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EA4550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15F488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6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6F6D5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.32</w:t>
            </w:r>
          </w:p>
        </w:tc>
      </w:tr>
      <w:tr w:rsidR="00BD1A28" w:rsidRPr="004244E5" w14:paraId="3BDB29CA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C7DCE15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42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3157E3D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Postcentral_L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Precentral_L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514B7C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6DAB4B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F53BA8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6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26C18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.30</w:t>
            </w:r>
          </w:p>
        </w:tc>
      </w:tr>
      <w:tr w:rsidR="00BD1A28" w:rsidRPr="004244E5" w14:paraId="659F6259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1DF0AD0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97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44AEC50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Vermis_4_5/Cerebelum_4_5_B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0503B8B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AD1B98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AC7CF6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E6C8E6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.29</w:t>
            </w:r>
          </w:p>
        </w:tc>
      </w:tr>
      <w:tr w:rsidR="00BD1A28" w:rsidRPr="004244E5" w14:paraId="3D354E60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2E8CF03C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98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6FE909F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Cerebelum_4_5_R/Cerebelum_6_R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94B4FF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9469E1B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52C253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399C535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.22</w:t>
            </w:r>
          </w:p>
        </w:tc>
      </w:tr>
      <w:tr w:rsidR="00BD1A28" w:rsidRPr="004244E5" w14:paraId="3D0C4D0F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410C8DB2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19A4B0D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Cerebelum_4_5_L/Cerebelum_6_L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8E7596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E5CA9B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3E6C1C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16A46D9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6CF0CDDE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2B45248B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1697C1D0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Occipital_Mid_L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r w:rsidRPr="004244E5">
              <w:rPr>
                <w:rFonts w:ascii="等线" w:eastAsia="等线" w:hAnsi="等线" w:cs="Times New Roman"/>
                <w:kern w:val="2"/>
                <w:sz w:val="21"/>
                <w:lang w:eastAsia="zh-CN"/>
              </w:rPr>
              <w:t xml:space="preserve"> 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Occipital_Inf_L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74C305DC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8C4AD5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C3A324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4FA7A1A3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.27</w:t>
            </w:r>
          </w:p>
        </w:tc>
      </w:tr>
      <w:tr w:rsidR="00BD1A28" w:rsidRPr="004244E5" w14:paraId="08D14EBE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6D16ADD0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1A17019F" w14:textId="138B969B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Occipital_Inf_R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Lingual_R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Calcarine_R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55A6B4C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773096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33D2BC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2CC47BE2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5D44B2CB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60C686FE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2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3B35B26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Occipital_Mid_L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Occipital_Inf_L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1E98D35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7F073E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E9AD00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642AE94A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.56</w:t>
            </w:r>
          </w:p>
        </w:tc>
      </w:tr>
      <w:tr w:rsidR="00BD1A28" w:rsidRPr="004244E5" w14:paraId="3556308B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2F8BF9B4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27F72DB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Occipital_Inf_R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Occipital_Mid_R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0B89D4F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4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1BC333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C06A2B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559E4F54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D1A28" w:rsidRPr="004244E5" w14:paraId="0FE23038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469114F8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12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46DE4B1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Calcarine_B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93983C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E81875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A31225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9FF3D5F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.57</w:t>
            </w:r>
          </w:p>
        </w:tc>
      </w:tr>
      <w:tr w:rsidR="00BD1A28" w:rsidRPr="004244E5" w14:paraId="2CCAD5D6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3608B7D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23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59D42E9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Occipital_Mid_L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F18521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313091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C516AA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74C588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.26</w:t>
            </w:r>
          </w:p>
        </w:tc>
      </w:tr>
      <w:tr w:rsidR="00BD1A28" w:rsidRPr="004244E5" w14:paraId="24BFB75A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C7A4E00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29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7B0F5F57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Calcarine_B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36560D1E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E41F84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3DDFD4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4B6071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.30</w:t>
            </w:r>
          </w:p>
        </w:tc>
      </w:tr>
      <w:tr w:rsidR="00BD1A28" w:rsidRPr="004244E5" w14:paraId="257C53C3" w14:textId="77777777" w:rsidTr="00BD1A28">
        <w:trPr>
          <w:trHeight w:val="28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9E9CB8A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33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493250C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Occipital_Mid_R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Calcarine_R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66E33106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2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4DCA453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F98C245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2619ACB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.41</w:t>
            </w:r>
          </w:p>
        </w:tc>
      </w:tr>
      <w:tr w:rsidR="00BD1A28" w:rsidRPr="004244E5" w14:paraId="79E9C178" w14:textId="77777777" w:rsidTr="00BD1A28">
        <w:trPr>
          <w:trHeight w:val="280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2DA6169D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I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 37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57BE5668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Lingual_L</w:t>
            </w:r>
            <w:proofErr w:type="spellEnd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/</w:t>
            </w: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Calcarine_L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04F4AF1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9ECD2E1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94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D62C1F4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60B77AAA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kern w:val="2"/>
                <w:sz w:val="21"/>
                <w:szCs w:val="21"/>
                <w:lang w:eastAsia="zh-CN"/>
              </w:rPr>
              <w:t>0</w:t>
            </w:r>
            <w:r w:rsidRPr="004244E5"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  <w:t>.26</w:t>
            </w:r>
          </w:p>
        </w:tc>
      </w:tr>
      <w:tr w:rsidR="00BD1A28" w:rsidRPr="004244E5" w14:paraId="70A4ECF8" w14:textId="77777777" w:rsidTr="00BD1A28">
        <w:trPr>
          <w:trHeight w:val="280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17B00026" w14:textId="77777777" w:rsidR="00BD1A28" w:rsidRPr="004244E5" w:rsidRDefault="00BD1A28" w:rsidP="004244E5">
            <w:pPr>
              <w:widowControl w:val="0"/>
              <w:numPr>
                <w:ilvl w:val="0"/>
                <w:numId w:val="20"/>
              </w:num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 w14:paraId="5602667A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proofErr w:type="spellStart"/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Lingual_R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7276793F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1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6166C62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548C73D" w14:textId="77777777" w:rsidR="00BD1A28" w:rsidRPr="004244E5" w:rsidRDefault="00BD1A28" w:rsidP="004244E5">
            <w:pPr>
              <w:spacing w:before="0" w:after="0"/>
              <w:jc w:val="both"/>
              <w:rPr>
                <w:rFonts w:eastAsia="等线" w:cs="Times New Roman"/>
                <w:sz w:val="21"/>
                <w:szCs w:val="21"/>
                <w:lang w:eastAsia="zh-CN"/>
              </w:rPr>
            </w:pPr>
            <w:r w:rsidRPr="004244E5">
              <w:rPr>
                <w:rFonts w:eastAsia="等线" w:cs="Times New Roman" w:hint="eastAsia"/>
                <w:sz w:val="21"/>
                <w:szCs w:val="21"/>
                <w:lang w:eastAsia="zh-CN"/>
              </w:rPr>
              <w:t>-</w:t>
            </w:r>
            <w:r w:rsidRPr="004244E5">
              <w:rPr>
                <w:rFonts w:eastAsia="等线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34104E9F" w14:textId="77777777" w:rsidR="00BD1A28" w:rsidRPr="004244E5" w:rsidRDefault="00BD1A28" w:rsidP="004244E5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52275432" w14:textId="2BE845B3" w:rsidR="00CB0ADA" w:rsidRDefault="00F74B5A" w:rsidP="00654E8F">
      <w:pPr>
        <w:spacing w:before="240"/>
      </w:pPr>
      <w:r w:rsidRPr="00F74B5A">
        <w:lastRenderedPageBreak/>
        <w:t xml:space="preserve">Abbreviations: IC, independent component; L, left; R, right; Ant, anterior; Inf, inferior; Med, medial; Mid, middle; Sup, superior; Supp, supplementary; Oper, </w:t>
      </w:r>
      <w:proofErr w:type="spellStart"/>
      <w:r w:rsidRPr="00F74B5A">
        <w:t>opercularis</w:t>
      </w:r>
      <w:proofErr w:type="spellEnd"/>
      <w:r w:rsidRPr="00F74B5A">
        <w:t>; Orb, orbital; Tri, triangularis.</w:t>
      </w:r>
    </w:p>
    <w:p w14:paraId="6357CB44" w14:textId="77777777" w:rsidR="00CF26BC" w:rsidRDefault="00CF26BC" w:rsidP="00654E8F">
      <w:pPr>
        <w:spacing w:before="240"/>
      </w:pPr>
    </w:p>
    <w:p w14:paraId="3A1DE065" w14:textId="77777777" w:rsidR="00CF26BC" w:rsidRDefault="00CF26BC" w:rsidP="00654E8F">
      <w:pPr>
        <w:spacing w:before="240"/>
      </w:pPr>
    </w:p>
    <w:p w14:paraId="273663BA" w14:textId="50AF25E7" w:rsidR="00CF26BC" w:rsidRDefault="004B7C2A" w:rsidP="0029454C">
      <w:pPr>
        <w:pStyle w:val="1"/>
        <w:numPr>
          <w:ilvl w:val="0"/>
          <w:numId w:val="23"/>
        </w:numPr>
      </w:pPr>
      <w:r>
        <w:t>References</w:t>
      </w:r>
    </w:p>
    <w:p w14:paraId="6C9C92A9" w14:textId="481BCCA4" w:rsidR="00CF26BC" w:rsidRDefault="00280588" w:rsidP="00654E8F">
      <w:pPr>
        <w:spacing w:before="240"/>
      </w:pPr>
      <w:r w:rsidRPr="00280588">
        <w:t xml:space="preserve">Kim, J., </w:t>
      </w:r>
      <w:proofErr w:type="spellStart"/>
      <w:r w:rsidRPr="00280588">
        <w:t>Criaud</w:t>
      </w:r>
      <w:proofErr w:type="spellEnd"/>
      <w:r w:rsidRPr="00280588">
        <w:t xml:space="preserve">, M., Cho, S. S., </w:t>
      </w:r>
      <w:proofErr w:type="spellStart"/>
      <w:r w:rsidRPr="00280588">
        <w:t>Díez-Cirarda</w:t>
      </w:r>
      <w:proofErr w:type="spellEnd"/>
      <w:r w:rsidRPr="00280588">
        <w:t xml:space="preserve">, M., Mihaescu, A., </w:t>
      </w:r>
      <w:proofErr w:type="spellStart"/>
      <w:r w:rsidRPr="00280588">
        <w:t>Coakeley</w:t>
      </w:r>
      <w:proofErr w:type="spellEnd"/>
      <w:r w:rsidRPr="00280588">
        <w:t xml:space="preserve">, S., ... &amp; </w:t>
      </w:r>
      <w:proofErr w:type="spellStart"/>
      <w:r w:rsidRPr="00280588">
        <w:t>Strafella</w:t>
      </w:r>
      <w:proofErr w:type="spellEnd"/>
      <w:r w:rsidRPr="00280588">
        <w:t xml:space="preserve">, A. P. (2017). Abnormal intrinsic brain functional network dynamics in Parkinson’s disease. </w:t>
      </w:r>
      <w:r w:rsidRPr="00280588">
        <w:rPr>
          <w:i/>
          <w:iCs/>
        </w:rPr>
        <w:t>Brain</w:t>
      </w:r>
      <w:r w:rsidRPr="00280588">
        <w:t xml:space="preserve">, </w:t>
      </w:r>
      <w:r w:rsidRPr="00280588">
        <w:rPr>
          <w:i/>
          <w:iCs/>
        </w:rPr>
        <w:t>140</w:t>
      </w:r>
      <w:r w:rsidRPr="00280588">
        <w:t>(11), 2955-2967.</w:t>
      </w:r>
    </w:p>
    <w:p w14:paraId="4DB35129" w14:textId="04AE373C" w:rsidR="00CF26BC" w:rsidRDefault="00CF26BC" w:rsidP="00654E8F">
      <w:pPr>
        <w:spacing w:before="240"/>
      </w:pPr>
      <w:r w:rsidRPr="00CF26BC">
        <w:t>Sokunbi, M. O. (2014). Sample entropy reveals high discriminative power between young and elderly adults in short fMRI data sets.</w:t>
      </w:r>
      <w:r w:rsidR="00FD0018">
        <w:t xml:space="preserve"> </w:t>
      </w:r>
      <w:r w:rsidRPr="00CF26BC">
        <w:rPr>
          <w:i/>
          <w:iCs/>
        </w:rPr>
        <w:t xml:space="preserve">Frontiers in </w:t>
      </w:r>
      <w:proofErr w:type="spellStart"/>
      <w:r w:rsidRPr="00CF26BC">
        <w:rPr>
          <w:i/>
          <w:iCs/>
        </w:rPr>
        <w:t>neuroinformatics</w:t>
      </w:r>
      <w:proofErr w:type="spellEnd"/>
      <w:r w:rsidRPr="00CF26BC">
        <w:t>,</w:t>
      </w:r>
      <w:r w:rsidR="00FD0018">
        <w:t xml:space="preserve"> </w:t>
      </w:r>
      <w:r w:rsidRPr="00CF26BC">
        <w:rPr>
          <w:i/>
          <w:iCs/>
        </w:rPr>
        <w:t>8</w:t>
      </w:r>
      <w:r w:rsidRPr="00CF26BC">
        <w:t>, 69.</w:t>
      </w:r>
    </w:p>
    <w:p w14:paraId="7088A5B6" w14:textId="5DEA2CFD" w:rsidR="00CD3FBA" w:rsidRDefault="00CD3FBA" w:rsidP="00654E8F">
      <w:pPr>
        <w:spacing w:before="240"/>
      </w:pPr>
      <w:r w:rsidRPr="00CD3FBA">
        <w:t xml:space="preserve">Wang, Z. (2021). The neurocognitive correlates of brain entropy estimated by resting state fMRI. </w:t>
      </w:r>
      <w:r w:rsidRPr="00CD3FBA">
        <w:rPr>
          <w:i/>
          <w:iCs/>
        </w:rPr>
        <w:t>Neuroimage</w:t>
      </w:r>
      <w:r w:rsidRPr="00CD3FBA">
        <w:t xml:space="preserve">, </w:t>
      </w:r>
      <w:r w:rsidRPr="00CD3FBA">
        <w:rPr>
          <w:i/>
          <w:iCs/>
        </w:rPr>
        <w:t>232</w:t>
      </w:r>
      <w:r w:rsidRPr="00CD3FBA">
        <w:t>, 117893.</w:t>
      </w:r>
    </w:p>
    <w:p w14:paraId="3CD3B65A" w14:textId="02CB6301" w:rsidR="00CD3FBA" w:rsidRDefault="00CD3FBA" w:rsidP="00654E8F">
      <w:pPr>
        <w:spacing w:before="240"/>
      </w:pPr>
      <w:r w:rsidRPr="00CD3FBA">
        <w:t>Wu, C. W., Gu, H., Zou, Q., Lu, H., Stein, E. A., &amp; Yang, Y. (2012). TE-dependent spatial and spectral specificity of functional connectivity.</w:t>
      </w:r>
      <w:r w:rsidR="00FD0018">
        <w:t xml:space="preserve"> </w:t>
      </w:r>
      <w:r w:rsidRPr="00CD3FBA">
        <w:rPr>
          <w:i/>
          <w:iCs/>
        </w:rPr>
        <w:t>Neuroimage</w:t>
      </w:r>
      <w:r w:rsidRPr="00CD3FBA">
        <w:t>,</w:t>
      </w:r>
      <w:r w:rsidR="00FD0018">
        <w:t xml:space="preserve"> </w:t>
      </w:r>
      <w:r w:rsidRPr="00CD3FBA">
        <w:rPr>
          <w:i/>
          <w:iCs/>
        </w:rPr>
        <w:t>59</w:t>
      </w:r>
      <w:r w:rsidRPr="00CD3FBA">
        <w:t>(4), 3075-3084.</w:t>
      </w:r>
    </w:p>
    <w:p w14:paraId="26E4021A" w14:textId="77777777" w:rsidR="00FD0018" w:rsidRPr="00FD0018" w:rsidRDefault="00FD0018" w:rsidP="00FD0018">
      <w:pPr>
        <w:spacing w:before="240"/>
      </w:pPr>
      <w:r w:rsidRPr="00FD0018">
        <w:t xml:space="preserve">Yang, A. C., Tsai, S. J., Lin, C. P., &amp; Peng, C. K. (2018). A strategy to reduce bias of entropy estimates in resting-state fMRI signals. </w:t>
      </w:r>
      <w:r w:rsidRPr="00FD0018">
        <w:rPr>
          <w:i/>
          <w:iCs/>
        </w:rPr>
        <w:t>Frontiers in neuroscience</w:t>
      </w:r>
      <w:r w:rsidRPr="00FD0018">
        <w:t xml:space="preserve">, </w:t>
      </w:r>
      <w:r w:rsidRPr="00FD0018">
        <w:rPr>
          <w:i/>
          <w:iCs/>
        </w:rPr>
        <w:t>12</w:t>
      </w:r>
      <w:r w:rsidRPr="00FD0018">
        <w:t>, 398.</w:t>
      </w:r>
    </w:p>
    <w:p w14:paraId="77F61996" w14:textId="77777777" w:rsidR="00FD0018" w:rsidRPr="001549D3" w:rsidRDefault="00FD0018" w:rsidP="00654E8F">
      <w:pPr>
        <w:spacing w:before="240"/>
      </w:pPr>
    </w:p>
    <w:sectPr w:rsidR="00FD0018" w:rsidRPr="001549D3" w:rsidSect="0093429D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9E57" w14:textId="77777777" w:rsidR="00694879" w:rsidRDefault="00694879" w:rsidP="00117666">
      <w:pPr>
        <w:spacing w:after="0"/>
      </w:pPr>
      <w:r>
        <w:separator/>
      </w:r>
    </w:p>
  </w:endnote>
  <w:endnote w:type="continuationSeparator" w:id="0">
    <w:p w14:paraId="27133E74" w14:textId="77777777" w:rsidR="00694879" w:rsidRDefault="0069487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B64FF9" w:rsidRPr="00577C4C" w:rsidRDefault="00B64FF9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B64FF9" w:rsidRPr="00577C4C" w:rsidRDefault="00B64FF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23EE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B64FF9" w:rsidRPr="00577C4C" w:rsidRDefault="00B64FF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23EE0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B64FF9" w:rsidRPr="00577C4C" w:rsidRDefault="00B64FF9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B64FF9" w:rsidRPr="00577C4C" w:rsidRDefault="00B64FF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23EE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B64FF9" w:rsidRPr="00577C4C" w:rsidRDefault="00B64FF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23EE0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680E" w14:textId="77777777" w:rsidR="00694879" w:rsidRDefault="00694879" w:rsidP="00117666">
      <w:pPr>
        <w:spacing w:after="0"/>
      </w:pPr>
      <w:r>
        <w:separator/>
      </w:r>
    </w:p>
  </w:footnote>
  <w:footnote w:type="continuationSeparator" w:id="0">
    <w:p w14:paraId="226096CA" w14:textId="77777777" w:rsidR="00694879" w:rsidRDefault="00694879" w:rsidP="00117666">
      <w:pPr>
        <w:spacing w:after="0"/>
      </w:pPr>
      <w:r>
        <w:continuationSeparator/>
      </w:r>
    </w:p>
  </w:footnote>
  <w:footnote w:id="1">
    <w:p w14:paraId="597DE8E1" w14:textId="4DCE9CCF" w:rsidR="00B64FF9" w:rsidRDefault="00B64FF9">
      <w:pPr>
        <w:pStyle w:val="af8"/>
        <w:rPr>
          <w:lang w:eastAsia="zh-CN"/>
        </w:rPr>
      </w:pPr>
      <w:r>
        <w:rPr>
          <w:rStyle w:val="af7"/>
        </w:rPr>
        <w:footnoteRef/>
      </w:r>
      <w: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parameter </w:t>
      </w:r>
      <w:r w:rsidRPr="00586708">
        <w:rPr>
          <w:i/>
          <w:iCs/>
          <w:lang w:eastAsia="zh-CN"/>
        </w:rPr>
        <w:t>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refers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spatial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correlation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coefficient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between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each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IC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 w:rsidRPr="00D75D11">
        <w:rPr>
          <w:lang w:eastAsia="zh-CN"/>
        </w:rPr>
        <w:t>a specific network of the Stanford functional ROI template (</w:t>
      </w:r>
      <w:hyperlink r:id="rId1" w:history="1">
        <w:r w:rsidRPr="00D75D11">
          <w:rPr>
            <w:rStyle w:val="afc"/>
            <w:lang w:eastAsia="zh-CN"/>
          </w:rPr>
          <w:t>findlab.stanford.edu/functional_ROIs.html</w:t>
        </w:r>
      </w:hyperlink>
      <w:r w:rsidRPr="00D75D11">
        <w:rPr>
          <w:lang w:eastAsia="zh-CN"/>
        </w:rPr>
        <w:t>)</w:t>
      </w:r>
      <w:r>
        <w:rPr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B64FF9" w:rsidRPr="009151AA" w:rsidRDefault="00B64FF9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B64FF9" w:rsidRDefault="00B64FF9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BC4E73"/>
    <w:multiLevelType w:val="hybridMultilevel"/>
    <w:tmpl w:val="D702F79A"/>
    <w:lvl w:ilvl="0" w:tplc="E5661D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2A7CAC"/>
    <w:multiLevelType w:val="multilevel"/>
    <w:tmpl w:val="2D740DBE"/>
    <w:numStyleLink w:val="Headings"/>
  </w:abstractNum>
  <w:abstractNum w:abstractNumId="6" w15:restartNumberingAfterBreak="0">
    <w:nsid w:val="40C91963"/>
    <w:multiLevelType w:val="hybridMultilevel"/>
    <w:tmpl w:val="55DE7CFA"/>
    <w:lvl w:ilvl="0" w:tplc="BA2237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296D39"/>
    <w:multiLevelType w:val="hybridMultilevel"/>
    <w:tmpl w:val="78223712"/>
    <w:lvl w:ilvl="0" w:tplc="60D073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944533478">
    <w:abstractNumId w:val="0"/>
  </w:num>
  <w:num w:numId="2" w16cid:durableId="534390350">
    <w:abstractNumId w:val="8"/>
  </w:num>
  <w:num w:numId="3" w16cid:durableId="871066238">
    <w:abstractNumId w:val="1"/>
  </w:num>
  <w:num w:numId="4" w16cid:durableId="927470783">
    <w:abstractNumId w:val="9"/>
  </w:num>
  <w:num w:numId="5" w16cid:durableId="1816532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6522611">
    <w:abstractNumId w:val="3"/>
  </w:num>
  <w:num w:numId="7" w16cid:durableId="1466311618">
    <w:abstractNumId w:val="10"/>
  </w:num>
  <w:num w:numId="8" w16cid:durableId="1880895146">
    <w:abstractNumId w:val="10"/>
  </w:num>
  <w:num w:numId="9" w16cid:durableId="1986011982">
    <w:abstractNumId w:val="10"/>
  </w:num>
  <w:num w:numId="10" w16cid:durableId="274753270">
    <w:abstractNumId w:val="10"/>
  </w:num>
  <w:num w:numId="11" w16cid:durableId="1400790692">
    <w:abstractNumId w:val="10"/>
  </w:num>
  <w:num w:numId="12" w16cid:durableId="810514664">
    <w:abstractNumId w:val="10"/>
  </w:num>
  <w:num w:numId="13" w16cid:durableId="1682899477">
    <w:abstractNumId w:val="3"/>
  </w:num>
  <w:num w:numId="14" w16cid:durableId="1330985547">
    <w:abstractNumId w:val="2"/>
  </w:num>
  <w:num w:numId="15" w16cid:durableId="1246305178">
    <w:abstractNumId w:val="2"/>
  </w:num>
  <w:num w:numId="16" w16cid:durableId="1897619304">
    <w:abstractNumId w:val="2"/>
  </w:num>
  <w:num w:numId="17" w16cid:durableId="164134442">
    <w:abstractNumId w:val="2"/>
  </w:num>
  <w:num w:numId="18" w16cid:durableId="1292636632">
    <w:abstractNumId w:val="2"/>
  </w:num>
  <w:num w:numId="19" w16cid:durableId="1415862876">
    <w:abstractNumId w:val="2"/>
  </w:num>
  <w:num w:numId="20" w16cid:durableId="505484344">
    <w:abstractNumId w:val="7"/>
  </w:num>
  <w:num w:numId="21" w16cid:durableId="1631860171">
    <w:abstractNumId w:val="4"/>
  </w:num>
  <w:num w:numId="22" w16cid:durableId="368145772">
    <w:abstractNumId w:val="6"/>
  </w:num>
  <w:num w:numId="23" w16cid:durableId="1840578815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 w16cid:durableId="1518425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23EE0"/>
    <w:rsid w:val="000266BD"/>
    <w:rsid w:val="00034304"/>
    <w:rsid w:val="00035434"/>
    <w:rsid w:val="00052A14"/>
    <w:rsid w:val="00077D53"/>
    <w:rsid w:val="000B6154"/>
    <w:rsid w:val="000F065B"/>
    <w:rsid w:val="00105FD9"/>
    <w:rsid w:val="00117666"/>
    <w:rsid w:val="00131915"/>
    <w:rsid w:val="001549D3"/>
    <w:rsid w:val="00160062"/>
    <w:rsid w:val="00160065"/>
    <w:rsid w:val="00177D84"/>
    <w:rsid w:val="00193EB1"/>
    <w:rsid w:val="001A5E4B"/>
    <w:rsid w:val="001D0A23"/>
    <w:rsid w:val="00206C89"/>
    <w:rsid w:val="00237399"/>
    <w:rsid w:val="00247B68"/>
    <w:rsid w:val="00267D18"/>
    <w:rsid w:val="00280588"/>
    <w:rsid w:val="002868E2"/>
    <w:rsid w:val="002869C3"/>
    <w:rsid w:val="002936E4"/>
    <w:rsid w:val="002B4A57"/>
    <w:rsid w:val="002C74CA"/>
    <w:rsid w:val="00310753"/>
    <w:rsid w:val="003544FB"/>
    <w:rsid w:val="003661CB"/>
    <w:rsid w:val="003D2D47"/>
    <w:rsid w:val="003D2F2D"/>
    <w:rsid w:val="003E4DAC"/>
    <w:rsid w:val="00401590"/>
    <w:rsid w:val="004244E5"/>
    <w:rsid w:val="00436E37"/>
    <w:rsid w:val="00447801"/>
    <w:rsid w:val="00452E9C"/>
    <w:rsid w:val="004735C8"/>
    <w:rsid w:val="00480FA3"/>
    <w:rsid w:val="0048366A"/>
    <w:rsid w:val="004961FF"/>
    <w:rsid w:val="004B7BBF"/>
    <w:rsid w:val="004B7C2A"/>
    <w:rsid w:val="004C6749"/>
    <w:rsid w:val="004C7EFC"/>
    <w:rsid w:val="00517A89"/>
    <w:rsid w:val="005250F2"/>
    <w:rsid w:val="00581B3B"/>
    <w:rsid w:val="00586708"/>
    <w:rsid w:val="00593EEA"/>
    <w:rsid w:val="005A5EEE"/>
    <w:rsid w:val="00610237"/>
    <w:rsid w:val="00626AC9"/>
    <w:rsid w:val="0063044D"/>
    <w:rsid w:val="006375C7"/>
    <w:rsid w:val="00647CD1"/>
    <w:rsid w:val="00654E8F"/>
    <w:rsid w:val="00660D05"/>
    <w:rsid w:val="006820B1"/>
    <w:rsid w:val="00694879"/>
    <w:rsid w:val="006975C6"/>
    <w:rsid w:val="006B7D14"/>
    <w:rsid w:val="006C0C74"/>
    <w:rsid w:val="00701727"/>
    <w:rsid w:val="0070566C"/>
    <w:rsid w:val="00714C50"/>
    <w:rsid w:val="00725A7D"/>
    <w:rsid w:val="007501BE"/>
    <w:rsid w:val="00754818"/>
    <w:rsid w:val="0076314B"/>
    <w:rsid w:val="00773E9E"/>
    <w:rsid w:val="007774DB"/>
    <w:rsid w:val="00780F33"/>
    <w:rsid w:val="007857C2"/>
    <w:rsid w:val="00790BB3"/>
    <w:rsid w:val="007C206C"/>
    <w:rsid w:val="007D5A90"/>
    <w:rsid w:val="00803D24"/>
    <w:rsid w:val="008043BD"/>
    <w:rsid w:val="0081178D"/>
    <w:rsid w:val="00817DD6"/>
    <w:rsid w:val="00853B4F"/>
    <w:rsid w:val="00885156"/>
    <w:rsid w:val="008D0957"/>
    <w:rsid w:val="008F4AEC"/>
    <w:rsid w:val="009151AA"/>
    <w:rsid w:val="0093429D"/>
    <w:rsid w:val="00943573"/>
    <w:rsid w:val="00956E87"/>
    <w:rsid w:val="00970F7D"/>
    <w:rsid w:val="0098320A"/>
    <w:rsid w:val="0099231A"/>
    <w:rsid w:val="00994A3D"/>
    <w:rsid w:val="009A460C"/>
    <w:rsid w:val="009A5B4F"/>
    <w:rsid w:val="009C2B12"/>
    <w:rsid w:val="009C70F3"/>
    <w:rsid w:val="009F0E42"/>
    <w:rsid w:val="009F7E2B"/>
    <w:rsid w:val="00A174D9"/>
    <w:rsid w:val="00A569CD"/>
    <w:rsid w:val="00AA6FFA"/>
    <w:rsid w:val="00AB419E"/>
    <w:rsid w:val="00AB5EE2"/>
    <w:rsid w:val="00AB6715"/>
    <w:rsid w:val="00AB7F33"/>
    <w:rsid w:val="00B13D4B"/>
    <w:rsid w:val="00B1671E"/>
    <w:rsid w:val="00B25EB8"/>
    <w:rsid w:val="00B354E1"/>
    <w:rsid w:val="00B37F4D"/>
    <w:rsid w:val="00B518A1"/>
    <w:rsid w:val="00B62E43"/>
    <w:rsid w:val="00B64FF9"/>
    <w:rsid w:val="00BD1A28"/>
    <w:rsid w:val="00C52A7B"/>
    <w:rsid w:val="00C56BAF"/>
    <w:rsid w:val="00C679AA"/>
    <w:rsid w:val="00C75972"/>
    <w:rsid w:val="00C91C13"/>
    <w:rsid w:val="00CB0ADA"/>
    <w:rsid w:val="00CC0A3A"/>
    <w:rsid w:val="00CD066B"/>
    <w:rsid w:val="00CD2172"/>
    <w:rsid w:val="00CD3FBA"/>
    <w:rsid w:val="00CE4FEE"/>
    <w:rsid w:val="00CF26BC"/>
    <w:rsid w:val="00CF6DAE"/>
    <w:rsid w:val="00D43B7D"/>
    <w:rsid w:val="00D75D11"/>
    <w:rsid w:val="00DB59C3"/>
    <w:rsid w:val="00DC259A"/>
    <w:rsid w:val="00DD2C17"/>
    <w:rsid w:val="00DE23E8"/>
    <w:rsid w:val="00E52377"/>
    <w:rsid w:val="00E5328E"/>
    <w:rsid w:val="00E6261D"/>
    <w:rsid w:val="00E64E17"/>
    <w:rsid w:val="00E866C9"/>
    <w:rsid w:val="00E87284"/>
    <w:rsid w:val="00EA3D3C"/>
    <w:rsid w:val="00EC7A98"/>
    <w:rsid w:val="00EF7AEF"/>
    <w:rsid w:val="00F31356"/>
    <w:rsid w:val="00F46900"/>
    <w:rsid w:val="00F61D89"/>
    <w:rsid w:val="00F74B5A"/>
    <w:rsid w:val="00FD0018"/>
    <w:rsid w:val="00FF24B3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11">
    <w:name w:val="无列表1"/>
    <w:next w:val="a3"/>
    <w:uiPriority w:val="99"/>
    <w:semiHidden/>
    <w:unhideWhenUsed/>
    <w:rsid w:val="004244E5"/>
  </w:style>
  <w:style w:type="table" w:customStyle="1" w:styleId="12">
    <w:name w:val="网格型1"/>
    <w:basedOn w:val="a2"/>
    <w:next w:val="aff5"/>
    <w:rsid w:val="004244E5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0"/>
    <w:link w:val="EndNoteBibliography0"/>
    <w:rsid w:val="004244E5"/>
    <w:pPr>
      <w:widowControl w:val="0"/>
      <w:spacing w:before="0" w:after="0"/>
      <w:jc w:val="both"/>
    </w:pPr>
    <w:rPr>
      <w:rFonts w:ascii="等线" w:eastAsia="等线" w:hAnsi="等线"/>
      <w:noProof/>
      <w:kern w:val="2"/>
      <w:sz w:val="20"/>
      <w:lang w:eastAsia="zh-CN"/>
    </w:rPr>
  </w:style>
  <w:style w:type="character" w:customStyle="1" w:styleId="EndNoteBibliography0">
    <w:name w:val="EndNote Bibliography 字符"/>
    <w:basedOn w:val="a1"/>
    <w:link w:val="EndNoteBibliography"/>
    <w:rsid w:val="004244E5"/>
    <w:rPr>
      <w:rFonts w:ascii="等线" w:eastAsia="等线" w:hAnsi="等线"/>
      <w:noProof/>
      <w:kern w:val="2"/>
      <w:sz w:val="20"/>
      <w:lang w:eastAsia="zh-CN"/>
    </w:rPr>
  </w:style>
  <w:style w:type="paragraph" w:customStyle="1" w:styleId="EndNoteBibliographyTitle">
    <w:name w:val="EndNote Bibliography Title"/>
    <w:basedOn w:val="a0"/>
    <w:link w:val="EndNoteBibliographyTitle0"/>
    <w:rsid w:val="004244E5"/>
    <w:pPr>
      <w:widowControl w:val="0"/>
      <w:spacing w:before="0" w:after="0"/>
      <w:jc w:val="center"/>
    </w:pPr>
    <w:rPr>
      <w:rFonts w:ascii="等线" w:eastAsia="等线" w:hAnsi="等线"/>
      <w:noProof/>
      <w:kern w:val="2"/>
      <w:sz w:val="20"/>
      <w:lang w:eastAsia="zh-CN"/>
    </w:rPr>
  </w:style>
  <w:style w:type="character" w:customStyle="1" w:styleId="EndNoteBibliographyTitle0">
    <w:name w:val="EndNote Bibliography Title 字符"/>
    <w:basedOn w:val="a1"/>
    <w:link w:val="EndNoteBibliographyTitle"/>
    <w:rsid w:val="004244E5"/>
    <w:rPr>
      <w:rFonts w:ascii="等线" w:eastAsia="等线" w:hAnsi="等线"/>
      <w:noProof/>
      <w:kern w:val="2"/>
      <w:sz w:val="20"/>
      <w:lang w:eastAsia="zh-CN"/>
    </w:rPr>
  </w:style>
  <w:style w:type="character" w:customStyle="1" w:styleId="13">
    <w:name w:val="未处理的提及1"/>
    <w:basedOn w:val="a1"/>
    <w:uiPriority w:val="99"/>
    <w:semiHidden/>
    <w:unhideWhenUsed/>
    <w:rsid w:val="00D7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indlab.stanford.edu/functional_ROI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413505-5A5F-4026-9A9C-B053C8DDF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2239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LousyStan</cp:lastModifiedBy>
  <cp:revision>63</cp:revision>
  <cp:lastPrinted>2013-10-03T12:51:00Z</cp:lastPrinted>
  <dcterms:created xsi:type="dcterms:W3CDTF">2022-11-17T16:58:00Z</dcterms:created>
  <dcterms:modified xsi:type="dcterms:W3CDTF">2023-12-08T02:39:00Z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