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030"/>
        <w:tblW w:w="14742" w:type="dxa"/>
        <w:tblLayout w:type="fixed"/>
        <w:tblLook w:val="04A0" w:firstRow="1" w:lastRow="0" w:firstColumn="1" w:lastColumn="0" w:noHBand="0" w:noVBand="1"/>
      </w:tblPr>
      <w:tblGrid>
        <w:gridCol w:w="2547"/>
        <w:gridCol w:w="3690"/>
        <w:gridCol w:w="2127"/>
        <w:gridCol w:w="6378"/>
      </w:tblGrid>
      <w:tr w:rsidR="004B27ED" w:rsidRPr="00911FA7" w14:paraId="243352D4" w14:textId="77777777" w:rsidTr="00315A17">
        <w:tc>
          <w:tcPr>
            <w:tcW w:w="1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02473" w14:textId="68B602AD" w:rsidR="004B27ED" w:rsidRPr="00090C16" w:rsidRDefault="004B27ED" w:rsidP="004B27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90C16">
              <w:rPr>
                <w:rFonts w:ascii="Times New Roman" w:hAnsi="Times New Roman" w:cs="Times New Roman"/>
                <w:b/>
                <w:bCs/>
                <w:szCs w:val="21"/>
              </w:rPr>
              <w:t>Supplementary table 1. Feature</w:t>
            </w:r>
            <w:r w:rsidR="00EA11C2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 w:rsidRPr="00090C16">
              <w:rPr>
                <w:rFonts w:ascii="Times New Roman" w:hAnsi="Times New Roman" w:cs="Times New Roman"/>
                <w:b/>
                <w:bCs/>
                <w:szCs w:val="21"/>
              </w:rPr>
              <w:t xml:space="preserve"> and the feature type of the included datasets.</w:t>
            </w:r>
          </w:p>
        </w:tc>
      </w:tr>
      <w:tr w:rsidR="00750E29" w:rsidRPr="00911FA7" w14:paraId="1AE186A7" w14:textId="77777777" w:rsidTr="00315A17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</w:tcPr>
          <w:p w14:paraId="42D57C30" w14:textId="53DA9D1C" w:rsidR="00750E29" w:rsidRPr="00911FA7" w:rsidRDefault="00750E29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Dataset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</w:tcPr>
          <w:p w14:paraId="130A194E" w14:textId="153EF010" w:rsidR="00750E29" w:rsidRPr="00911FA7" w:rsidRDefault="00750E29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Features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05797871" w14:textId="54656B91" w:rsidR="00750E29" w:rsidRPr="00911FA7" w:rsidRDefault="00750E29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Feature type</w:t>
            </w:r>
          </w:p>
        </w:tc>
        <w:tc>
          <w:tcPr>
            <w:tcW w:w="6378" w:type="dxa"/>
            <w:tcBorders>
              <w:left w:val="nil"/>
              <w:bottom w:val="single" w:sz="4" w:space="0" w:color="auto"/>
              <w:right w:val="nil"/>
            </w:tcBorders>
          </w:tcPr>
          <w:p w14:paraId="200E35E2" w14:textId="1C3ECEB5" w:rsidR="00750E29" w:rsidRPr="00911FA7" w:rsidRDefault="00750E29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Definition</w:t>
            </w:r>
          </w:p>
        </w:tc>
      </w:tr>
      <w:tr w:rsidR="000225A8" w:rsidRPr="00911FA7" w14:paraId="63CED3DC" w14:textId="77777777" w:rsidTr="00315A17"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8F76BAA" w14:textId="62478CF9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 xml:space="preserve">Dataset </w:t>
            </w:r>
            <w:r w:rsidR="00AD5D95" w:rsidRPr="00911FA7">
              <w:rPr>
                <w:rFonts w:ascii="Times New Roman" w:hAnsi="Times New Roman" w:cs="Times New Roman"/>
                <w:szCs w:val="21"/>
              </w:rPr>
              <w:t>1.</w:t>
            </w:r>
            <w:r w:rsidRPr="00911FA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D5D95" w:rsidRPr="00911FA7">
              <w:rPr>
                <w:rFonts w:ascii="Times New Roman" w:hAnsi="Times New Roman" w:cs="Times New Roman"/>
                <w:szCs w:val="21"/>
              </w:rPr>
              <w:t>C</w:t>
            </w:r>
            <w:r w:rsidRPr="00911FA7">
              <w:rPr>
                <w:rFonts w:ascii="Times New Roman" w:hAnsi="Times New Roman" w:cs="Times New Roman"/>
                <w:szCs w:val="21"/>
              </w:rPr>
              <w:t>linical variables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A3F09" w14:textId="4031C0B8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Age, years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113CA" w14:textId="44B6A01A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Continuous features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0E5DB" w14:textId="6731EC05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75DCFD9B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10A28B1F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6BFE2D4" w14:textId="4E25B273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Education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A6DAC31" w14:textId="5D8A033A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C73B116" w14:textId="013858F5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65445200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39FA2922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08C0B6" w14:textId="38A472CA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D5EB45" w14:textId="771FA24E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0AF9826" w14:textId="69B95A03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3572C318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090AC170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CABADB1" w14:textId="328C180C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History of smoke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1334E7E" w14:textId="7F5B1709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85726E5" w14:textId="06BF08F9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4D4D3EBF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0EB33541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C0EC7AC" w14:textId="52066076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Smoking index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0EC8C8" w14:textId="5FA209B2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Continuous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8397C72" w14:textId="73A20DEC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</w:t>
            </w:r>
            <w:r w:rsidR="000225A8" w:rsidRPr="00911FA7">
              <w:rPr>
                <w:rFonts w:ascii="Times New Roman" w:hAnsi="Times New Roman" w:cs="Times New Roman"/>
                <w:szCs w:val="21"/>
              </w:rPr>
              <w:t>umber of years smoked * number of cigarettes smoked per day</w:t>
            </w:r>
          </w:p>
        </w:tc>
      </w:tr>
      <w:tr w:rsidR="000225A8" w:rsidRPr="00911FA7" w14:paraId="0A224D0B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76CFD5B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B4048FA" w14:textId="0F5B8B10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History of alcohol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3C6C26" w14:textId="3239CF1B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50DB2AB" w14:textId="69C7FC44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7BC2987E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06DEE041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F4DE2A0" w14:textId="6FE154A6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Alcohol consumption index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FBD2C4" w14:textId="4121733E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Continuous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CD17D59" w14:textId="48AB1ADA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="000225A8" w:rsidRPr="00911FA7">
              <w:rPr>
                <w:rFonts w:ascii="Times New Roman" w:hAnsi="Times New Roman" w:cs="Times New Roman"/>
                <w:szCs w:val="21"/>
              </w:rPr>
              <w:t>aily alcohol consumption/100ml * years</w:t>
            </w:r>
          </w:p>
        </w:tc>
      </w:tr>
      <w:tr w:rsidR="000225A8" w:rsidRPr="00911FA7" w14:paraId="09D2453E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7D29DB0D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9C56F7E" w14:textId="75660423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History of hypertension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65312A9" w14:textId="7A94A6F5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BFFA7BA" w14:textId="3825A54E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208E6E2D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39114D22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7C8E63E" w14:textId="54DD1A16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Previous control of hypertension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135D103" w14:textId="0752EE26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Continuous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F69DAC4" w14:textId="2A1791C0" w:rsidR="000225A8" w:rsidRPr="00911FA7" w:rsidRDefault="000225A8" w:rsidP="000225A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Years of hypertension;</w:t>
            </w:r>
          </w:p>
          <w:p w14:paraId="5305E49B" w14:textId="77777777" w:rsidR="000225A8" w:rsidRPr="00911FA7" w:rsidRDefault="000225A8" w:rsidP="000225A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Baseline mean systolic blood pressure (mmHg);</w:t>
            </w:r>
          </w:p>
          <w:p w14:paraId="765C923F" w14:textId="77777777" w:rsidR="000225A8" w:rsidRPr="00911FA7" w:rsidRDefault="000225A8" w:rsidP="000225A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Baseline percentage of systolic blood pressure over 140 mmHg (%);</w:t>
            </w:r>
          </w:p>
          <w:p w14:paraId="547E4B8A" w14:textId="77777777" w:rsidR="000225A8" w:rsidRPr="00911FA7" w:rsidRDefault="000225A8" w:rsidP="000225A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Baseline mean diastolic blood pressure (mmHg);</w:t>
            </w:r>
          </w:p>
          <w:p w14:paraId="28A01691" w14:textId="31078B19" w:rsidR="000225A8" w:rsidRPr="00911FA7" w:rsidRDefault="000225A8" w:rsidP="000225A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Baseline percentage of diastolic blood pressure over 90 mmHg (%)</w:t>
            </w:r>
          </w:p>
        </w:tc>
      </w:tr>
      <w:tr w:rsidR="000225A8" w:rsidRPr="00911FA7" w14:paraId="5FCE38F2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7FECC51D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952F3A1" w14:textId="07DC67F1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History of diabetes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593856" w14:textId="1214C576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FD314B4" w14:textId="17436AB2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04B7E539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759CB005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7199B31" w14:textId="5AAA323A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Previous control of   diabetes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636584" w14:textId="584BF641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Continuous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7A4ADE2" w14:textId="6BCD4495" w:rsidR="000225A8" w:rsidRPr="00911FA7" w:rsidRDefault="000225A8" w:rsidP="000225A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 xml:space="preserve">diabetes mellitus years </w:t>
            </w:r>
          </w:p>
          <w:p w14:paraId="1C3A5412" w14:textId="51D244C8" w:rsidR="000225A8" w:rsidRPr="00911FA7" w:rsidRDefault="000225A8" w:rsidP="000225A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Previous control of HbA1c: Normal, 0: 4-6%; ideal control, 1: 6-7%; under control, 2: 7-8%; poor control, 3: 8-9%; very poor control,4: ≥9%; 5. Unknown.</w:t>
            </w:r>
          </w:p>
        </w:tc>
      </w:tr>
      <w:tr w:rsidR="000225A8" w:rsidRPr="00911FA7" w14:paraId="334CFDDC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5278C3A7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DF6BC39" w14:textId="5A4192CD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Hyperlipidemia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D9FDFBF" w14:textId="41FAF005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957AB21" w14:textId="1060DB79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1CCAB8FC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F7F7143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728EE08" w14:textId="7B718230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11FA7">
              <w:rPr>
                <w:rFonts w:ascii="Times New Roman" w:hAnsi="Times New Roman" w:cs="Times New Roman"/>
                <w:szCs w:val="21"/>
              </w:rPr>
              <w:t>Hyperhomocysteinemia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4088D1" w14:textId="3D146588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ECD8096" w14:textId="6ED07C42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5A8B40DB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6098ED9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7B9DC3E" w14:textId="2647D66F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Coronary heart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432652" w14:textId="29BF54A5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B21CB90" w14:textId="4F3BDEDF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304CF697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42051225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795EEC1" w14:textId="120A034F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Atrial fibrillation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DF54FBC" w14:textId="6F6C25C3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700AF2C" w14:textId="46E1E442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472B5B98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42BE77DD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0092770" w14:textId="65644C4C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Heart failure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3AB879" w14:textId="10252A4A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9C3CA0E" w14:textId="62FE8A3F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3D0C9AB6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47AE317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966B124" w14:textId="519D56FE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Stroke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A66602" w14:textId="0543E51C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1A4097B" w14:textId="5A0A7DA9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3EC6C351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7E919E55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740DCD" w14:textId="75692EA4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Renal dysfunction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642531C" w14:textId="7241EA4A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97B0049" w14:textId="5F839003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2594AEE9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48FC4AF9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1D4FCB7" w14:textId="3100D3EE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Liver dysfunction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EFAC2F" w14:textId="4174BD70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FAD474A" w14:textId="5538B834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70182095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1658EA47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C2052E6" w14:textId="2E394320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Chronic respiratory diseases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1928BB" w14:textId="74558CDC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33C6C6A" w14:textId="7BFF790E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0F5E6311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1B530252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A8CD5FC" w14:textId="1B362CA4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Autoimmune diseases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FA0859" w14:textId="73A9209E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E1F3C6F" w14:textId="12D409F2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2C34E3CD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4FB46762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6EF09DE" w14:textId="21A110CB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Hyperthyroidism or hypothyroidism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5A7FBD" w14:textId="6DF75485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49E33353" w14:textId="4C254930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0FEAAC08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1AA391AC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01837D2" w14:textId="127B22B8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Obstructive sleep apnea syndrome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223FF2" w14:textId="61925839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8FBD36D" w14:textId="6B8E4621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3EF3311B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474A51CF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9314992" w14:textId="3B22C441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Anxiety, depression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2E01193" w14:textId="6B4F0135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90EFC56" w14:textId="4D75912D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15F57449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D46CDA6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04C21C3" w14:textId="236C1F6A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Sleep disorders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B8021E" w14:textId="0BA2D6B6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5360F4A" w14:textId="324F43EA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0225A8" w:rsidRPr="00911FA7" w14:paraId="1BFEA5FC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27CDC578" w14:textId="7777777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D6157" w14:textId="7B81D347" w:rsidR="000225A8" w:rsidRPr="00911FA7" w:rsidRDefault="000225A8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Family history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C0ACB" w14:textId="7E420CC1" w:rsidR="000225A8" w:rsidRPr="00911FA7" w:rsidRDefault="00911FA7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CC75" w14:textId="25ED364F" w:rsidR="000225A8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4657CE" w:rsidRPr="00911FA7" w14:paraId="09650E34" w14:textId="77777777" w:rsidTr="00315A17">
        <w:tc>
          <w:tcPr>
            <w:tcW w:w="2547" w:type="dxa"/>
            <w:vMerge w:val="restart"/>
            <w:tcBorders>
              <w:left w:val="nil"/>
              <w:right w:val="nil"/>
            </w:tcBorders>
          </w:tcPr>
          <w:p w14:paraId="2A49FC1B" w14:textId="0F63D109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 xml:space="preserve">Dataset 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911FA7">
              <w:rPr>
                <w:rFonts w:ascii="Times New Roman" w:hAnsi="Times New Roman" w:cs="Times New Roman"/>
                <w:szCs w:val="21"/>
              </w:rPr>
              <w:t>. Image variables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35963C8" w14:textId="5AE8C2D2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Degree of brain atrophy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6E7" w14:textId="40521180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F810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911FA7">
              <w:rPr>
                <w:rFonts w:ascii="Times New Roman" w:hAnsi="Times New Roman" w:cs="Times New Roman"/>
                <w:szCs w:val="21"/>
              </w:rPr>
              <w:t>he inner diameter of the forehead angle (mm), the maximum width of the anterior longitudinal fissure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195A5D55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911FA7">
              <w:rPr>
                <w:rFonts w:ascii="Times New Roman" w:hAnsi="Times New Roman" w:cs="Times New Roman"/>
                <w:szCs w:val="21"/>
              </w:rPr>
              <w:t>he width of lateral ventricular anterior horn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18E23966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911FA7">
              <w:rPr>
                <w:rFonts w:ascii="Times New Roman" w:hAnsi="Times New Roman" w:cs="Times New Roman"/>
                <w:szCs w:val="21"/>
              </w:rPr>
              <w:t>he index of the lateral ventricular anterior horn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2D241018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911FA7">
              <w:rPr>
                <w:rFonts w:ascii="Times New Roman" w:hAnsi="Times New Roman" w:cs="Times New Roman"/>
                <w:szCs w:val="21"/>
              </w:rPr>
              <w:t>he width of lateral ventricular posterior horn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585561E9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911FA7">
              <w:rPr>
                <w:rFonts w:ascii="Times New Roman" w:hAnsi="Times New Roman" w:cs="Times New Roman"/>
                <w:szCs w:val="21"/>
              </w:rPr>
              <w:t>ndex of lateral ventricular posterior angle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166809C7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911FA7">
              <w:rPr>
                <w:rFonts w:ascii="Times New Roman" w:hAnsi="Times New Roman" w:cs="Times New Roman"/>
                <w:szCs w:val="21"/>
              </w:rPr>
              <w:t>he width of the third ventricular (mm), index of caudate nucleus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4843C5C4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911FA7">
              <w:rPr>
                <w:rFonts w:ascii="Times New Roman" w:hAnsi="Times New Roman" w:cs="Times New Roman"/>
                <w:szCs w:val="21"/>
              </w:rPr>
              <w:t>ndex of lateral ventricular body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09E77E46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ean width of the sulcus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00CAC290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911FA7">
              <w:rPr>
                <w:rFonts w:ascii="Times New Roman" w:hAnsi="Times New Roman" w:cs="Times New Roman"/>
                <w:szCs w:val="21"/>
              </w:rPr>
              <w:t>istance of bilateral hippocampal uncinate gyrus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22D70F1A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ean width of the hippocampus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7A3279A9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ean distance from the temporal lobe to the anterior orbit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12A8E55A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inimum width of the middle temporal lobe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4DC93D52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ean width of the lateral fissure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4D2D55D2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aximum transverse width of the midbrain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24A5B26D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aximum longitudinal diameter of the midbrain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1FEA4556" w14:textId="77777777" w:rsidR="004657CE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aximum transverse width of the pons (mm)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47EDD083" w14:textId="5F38C2D2" w:rsidR="004657CE" w:rsidRPr="00911FA7" w:rsidRDefault="004657CE" w:rsidP="00911FA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911FA7">
              <w:rPr>
                <w:rFonts w:ascii="Times New Roman" w:hAnsi="Times New Roman" w:cs="Times New Roman"/>
                <w:szCs w:val="21"/>
              </w:rPr>
              <w:t>aximum longitudinal diameter of the pons (mm)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657CE" w:rsidRPr="00911FA7" w14:paraId="36E98229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6DDADD3F" w14:textId="77777777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vMerge/>
            <w:tcBorders>
              <w:left w:val="nil"/>
              <w:bottom w:val="nil"/>
              <w:right w:val="nil"/>
            </w:tcBorders>
          </w:tcPr>
          <w:p w14:paraId="0066B599" w14:textId="77777777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F515DDC" w14:textId="79852465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F8AB25D" w14:textId="4E952871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</w:t>
            </w:r>
            <w:r w:rsidRPr="00911FA7">
              <w:rPr>
                <w:rFonts w:ascii="Times New Roman" w:hAnsi="Times New Roman" w:cs="Times New Roman"/>
                <w:szCs w:val="21"/>
              </w:rPr>
              <w:t>raded brain atrophy of the total brain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 w:rsidRPr="003F3DF5">
              <w:rPr>
                <w:rFonts w:ascii="Times New Roman" w:hAnsi="Times New Roman" w:cs="Times New Roman"/>
                <w:szCs w:val="21"/>
              </w:rPr>
              <w:t xml:space="preserve"> 0, no atrophy; 1, mild cerebral atrophy, widening and deepening of cerebral sulcus and brain fissure; 2, moderate cerebral atrophy, decreased gyrus volume; 3, severe cerebral atrophy, blade-like gyrus</w:t>
            </w:r>
          </w:p>
        </w:tc>
      </w:tr>
      <w:tr w:rsidR="004657CE" w:rsidRPr="00911FA7" w14:paraId="2F90A3D4" w14:textId="77777777" w:rsidTr="00315A17">
        <w:tc>
          <w:tcPr>
            <w:tcW w:w="2547" w:type="dxa"/>
            <w:vMerge/>
            <w:tcBorders>
              <w:left w:val="nil"/>
              <w:right w:val="nil"/>
            </w:tcBorders>
          </w:tcPr>
          <w:p w14:paraId="3F450B59" w14:textId="77777777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56D133BE" w14:textId="14B55124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3F3DF5">
              <w:rPr>
                <w:rFonts w:ascii="Times New Roman" w:hAnsi="Times New Roman" w:cs="Times New Roman"/>
                <w:szCs w:val="21"/>
              </w:rPr>
              <w:t xml:space="preserve">egree of white matter hyperintensity 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2BAD4C5" w14:textId="13F7C2D8" w:rsidR="004657CE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>Discrete features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61FF7609" w14:textId="77777777" w:rsidR="004657CE" w:rsidRDefault="004657CE" w:rsidP="003F3DF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3F3DF5">
              <w:rPr>
                <w:rFonts w:ascii="Times New Roman" w:hAnsi="Times New Roman" w:cs="Times New Roman"/>
                <w:szCs w:val="21"/>
              </w:rPr>
              <w:t xml:space="preserve">Paraventricular white matter hyperintensity Fazekas score was defined as: 0, no abnormalities; 1, cap-shaped or thin pencil-like; 2, smooth halo; 3, irregular extension to deep white matter. </w:t>
            </w:r>
          </w:p>
          <w:p w14:paraId="22743A37" w14:textId="77777777" w:rsidR="004657CE" w:rsidRDefault="004657CE" w:rsidP="003F3DF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3F3DF5">
              <w:rPr>
                <w:rFonts w:ascii="Times New Roman" w:hAnsi="Times New Roman" w:cs="Times New Roman"/>
                <w:szCs w:val="21"/>
              </w:rPr>
              <w:t xml:space="preserve">Deep white matter hyperintensity Fazekas score was defined as: 0, no abnormality; 1, punctate lesions; 2, the lesion tends to fuse; 3, large-scale fusion of lesions. </w:t>
            </w:r>
          </w:p>
          <w:p w14:paraId="44814DC0" w14:textId="20601E39" w:rsidR="004657CE" w:rsidRPr="003F3DF5" w:rsidRDefault="004657CE" w:rsidP="003F3DF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3F3DF5">
              <w:rPr>
                <w:rFonts w:ascii="Times New Roman" w:hAnsi="Times New Roman" w:cs="Times New Roman"/>
                <w:szCs w:val="21"/>
              </w:rPr>
              <w:t>Total Fazekas score was defined as: 0-6 points, scoring the white matter in the paraventricular and deep parts separately, and then adding the scores of the two parts to calculate the total score.</w:t>
            </w:r>
          </w:p>
        </w:tc>
      </w:tr>
      <w:tr w:rsidR="00AD5D95" w:rsidRPr="00911FA7" w14:paraId="15BCBF38" w14:textId="77777777" w:rsidTr="00D77DC5">
        <w:tc>
          <w:tcPr>
            <w:tcW w:w="2547" w:type="dxa"/>
            <w:tcBorders>
              <w:left w:val="nil"/>
              <w:right w:val="nil"/>
            </w:tcBorders>
          </w:tcPr>
          <w:p w14:paraId="0FD550C5" w14:textId="261FE62E" w:rsidR="00AD5D95" w:rsidRPr="00911FA7" w:rsidRDefault="00090C16" w:rsidP="004B27ED">
            <w:pPr>
              <w:rPr>
                <w:rFonts w:ascii="Times New Roman" w:hAnsi="Times New Roman" w:cs="Times New Roman"/>
                <w:szCs w:val="21"/>
              </w:rPr>
            </w:pPr>
            <w:r w:rsidRPr="00911FA7">
              <w:rPr>
                <w:rFonts w:ascii="Times New Roman" w:hAnsi="Times New Roman" w:cs="Times New Roman"/>
                <w:szCs w:val="21"/>
              </w:rPr>
              <w:t xml:space="preserve">Dataset 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11FA7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Combination </w:t>
            </w:r>
            <w:r w:rsidRPr="00911FA7"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05884D28" w14:textId="7F0962CA" w:rsidR="00AD5D95" w:rsidRPr="00090C16" w:rsidRDefault="00090C16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Combination of clinical and image</w:t>
            </w:r>
            <w:r w:rsidRPr="00911FA7">
              <w:rPr>
                <w:rFonts w:ascii="Times New Roman" w:hAnsi="Times New Roman" w:cs="Times New Roman"/>
                <w:szCs w:val="21"/>
              </w:rPr>
              <w:t xml:space="preserve"> variables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904B994" w14:textId="4E45C217" w:rsidR="00AD5D95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14:paraId="2550543F" w14:textId="1849476C" w:rsidR="00AD5D95" w:rsidRPr="00911FA7" w:rsidRDefault="004657CE" w:rsidP="004B27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</w:tbl>
    <w:p w14:paraId="5D51E3B8" w14:textId="28436ED6" w:rsidR="00975A17" w:rsidRPr="00911FA7" w:rsidRDefault="00975A17">
      <w:pPr>
        <w:rPr>
          <w:rFonts w:ascii="Times New Roman" w:hAnsi="Times New Roman" w:cs="Times New Roman"/>
          <w:szCs w:val="21"/>
        </w:rPr>
      </w:pPr>
    </w:p>
    <w:p w14:paraId="641B5F1D" w14:textId="77777777" w:rsidR="000225A8" w:rsidRPr="00911FA7" w:rsidRDefault="000225A8">
      <w:pPr>
        <w:rPr>
          <w:rFonts w:ascii="Times New Roman" w:hAnsi="Times New Roman" w:cs="Times New Roman"/>
          <w:szCs w:val="21"/>
        </w:rPr>
      </w:pPr>
    </w:p>
    <w:p w14:paraId="7F888F8B" w14:textId="77777777" w:rsidR="00AD5D95" w:rsidRPr="00911FA7" w:rsidRDefault="00AD5D95">
      <w:pPr>
        <w:rPr>
          <w:rFonts w:ascii="Times New Roman" w:hAnsi="Times New Roman" w:cs="Times New Roman"/>
          <w:szCs w:val="21"/>
        </w:rPr>
      </w:pPr>
    </w:p>
    <w:sectPr w:rsidR="00AD5D95" w:rsidRPr="00911FA7" w:rsidSect="004B27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7AF5" w14:textId="77777777" w:rsidR="00CE6768" w:rsidRDefault="00CE6768" w:rsidP="00750E29">
      <w:r>
        <w:separator/>
      </w:r>
    </w:p>
  </w:endnote>
  <w:endnote w:type="continuationSeparator" w:id="0">
    <w:p w14:paraId="50D7F458" w14:textId="77777777" w:rsidR="00CE6768" w:rsidRDefault="00CE6768" w:rsidP="007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5AC3" w14:textId="77777777" w:rsidR="00CE6768" w:rsidRDefault="00CE6768" w:rsidP="00750E29">
      <w:r>
        <w:separator/>
      </w:r>
    </w:p>
  </w:footnote>
  <w:footnote w:type="continuationSeparator" w:id="0">
    <w:p w14:paraId="1CD17531" w14:textId="77777777" w:rsidR="00CE6768" w:rsidRDefault="00CE6768" w:rsidP="0075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AC3"/>
    <w:multiLevelType w:val="hybridMultilevel"/>
    <w:tmpl w:val="C71050D8"/>
    <w:lvl w:ilvl="0" w:tplc="EB06C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101BC1"/>
    <w:multiLevelType w:val="hybridMultilevel"/>
    <w:tmpl w:val="A60A6AF8"/>
    <w:lvl w:ilvl="0" w:tplc="BDC02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117512"/>
    <w:multiLevelType w:val="hybridMultilevel"/>
    <w:tmpl w:val="0ACEDD6A"/>
    <w:lvl w:ilvl="0" w:tplc="C60A1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F233536"/>
    <w:multiLevelType w:val="hybridMultilevel"/>
    <w:tmpl w:val="0A7214B4"/>
    <w:lvl w:ilvl="0" w:tplc="A01CF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9626246">
    <w:abstractNumId w:val="3"/>
  </w:num>
  <w:num w:numId="2" w16cid:durableId="333650840">
    <w:abstractNumId w:val="1"/>
  </w:num>
  <w:num w:numId="3" w16cid:durableId="1275748631">
    <w:abstractNumId w:val="0"/>
  </w:num>
  <w:num w:numId="4" w16cid:durableId="155570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3"/>
    <w:rsid w:val="000225A8"/>
    <w:rsid w:val="00090C16"/>
    <w:rsid w:val="002E6278"/>
    <w:rsid w:val="00315A17"/>
    <w:rsid w:val="003F3DF5"/>
    <w:rsid w:val="00421EE6"/>
    <w:rsid w:val="004657CE"/>
    <w:rsid w:val="004B27ED"/>
    <w:rsid w:val="0053464A"/>
    <w:rsid w:val="00750E29"/>
    <w:rsid w:val="00911FA7"/>
    <w:rsid w:val="00975A17"/>
    <w:rsid w:val="00991383"/>
    <w:rsid w:val="00AD5D95"/>
    <w:rsid w:val="00CA325D"/>
    <w:rsid w:val="00CE6768"/>
    <w:rsid w:val="00D77DC5"/>
    <w:rsid w:val="00E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3B88"/>
  <w15:chartTrackingRefBased/>
  <w15:docId w15:val="{E53B38BA-534B-4D4B-BE0F-749F84B1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E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E29"/>
    <w:rPr>
      <w:sz w:val="18"/>
      <w:szCs w:val="18"/>
    </w:rPr>
  </w:style>
  <w:style w:type="table" w:styleId="a7">
    <w:name w:val="Table Grid"/>
    <w:basedOn w:val="a1"/>
    <w:uiPriority w:val="39"/>
    <w:rsid w:val="0075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5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D340-BE34-4E8E-94F1-06FE709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13</cp:revision>
  <dcterms:created xsi:type="dcterms:W3CDTF">2023-12-31T08:22:00Z</dcterms:created>
  <dcterms:modified xsi:type="dcterms:W3CDTF">2024-01-04T06:47:00Z</dcterms:modified>
</cp:coreProperties>
</file>