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740F8" w14:textId="2163A3F0" w:rsidR="00124C89" w:rsidRDefault="0038342B" w:rsidP="0038342B">
      <w:pPr>
        <w:rPr>
          <w:rFonts w:ascii="Times New Roman" w:hAnsi="Times New Roman" w:cs="Times New Roman"/>
          <w:b/>
          <w:bCs/>
          <w:sz w:val="28"/>
          <w:szCs w:val="28"/>
        </w:rPr>
      </w:pPr>
      <w:r w:rsidRPr="00762E22">
        <w:rPr>
          <w:rFonts w:ascii="Times New Roman" w:hAnsi="Times New Roman" w:cs="Times New Roman"/>
          <w:b/>
          <w:bCs/>
          <w:sz w:val="28"/>
          <w:szCs w:val="28"/>
        </w:rPr>
        <w:t>Appendix</w:t>
      </w:r>
      <w:r w:rsidR="005A618B" w:rsidRPr="00762E22">
        <w:rPr>
          <w:rFonts w:ascii="Times New Roman" w:hAnsi="Times New Roman" w:cs="Times New Roman"/>
          <w:b/>
          <w:bCs/>
          <w:sz w:val="28"/>
          <w:szCs w:val="28"/>
        </w:rPr>
        <w:t xml:space="preserve"> A</w:t>
      </w:r>
      <w:r w:rsidRPr="00762E22">
        <w:rPr>
          <w:rFonts w:ascii="Times New Roman" w:hAnsi="Times New Roman" w:cs="Times New Roman"/>
          <w:b/>
          <w:bCs/>
          <w:sz w:val="28"/>
          <w:szCs w:val="28"/>
        </w:rPr>
        <w:t xml:space="preserve"> – </w:t>
      </w:r>
      <w:r w:rsidR="00124C89">
        <w:rPr>
          <w:rFonts w:ascii="Times New Roman" w:hAnsi="Times New Roman" w:cs="Times New Roman"/>
          <w:b/>
          <w:bCs/>
          <w:sz w:val="28"/>
          <w:szCs w:val="28"/>
        </w:rPr>
        <w:t>Methodological Detail Appendix</w:t>
      </w:r>
    </w:p>
    <w:p w14:paraId="13473688" w14:textId="24663E86" w:rsidR="0005698E" w:rsidRPr="0005698E" w:rsidRDefault="0005698E" w:rsidP="0005698E">
      <w:pPr>
        <w:pStyle w:val="ListParagraph"/>
        <w:numPr>
          <w:ilvl w:val="0"/>
          <w:numId w:val="1"/>
        </w:numPr>
        <w:spacing w:line="240" w:lineRule="auto"/>
        <w:rPr>
          <w:rFonts w:ascii="Times New Roman" w:hAnsi="Times New Roman" w:cs="Times New Roman"/>
          <w:b/>
          <w:bCs/>
          <w:sz w:val="24"/>
          <w:szCs w:val="24"/>
        </w:rPr>
      </w:pPr>
      <w:r w:rsidRPr="0005698E">
        <w:rPr>
          <w:rFonts w:ascii="Times New Roman" w:hAnsi="Times New Roman" w:cs="Times New Roman"/>
          <w:b/>
          <w:bCs/>
          <w:sz w:val="24"/>
          <w:szCs w:val="24"/>
        </w:rPr>
        <w:t>Scales</w:t>
      </w:r>
    </w:p>
    <w:p w14:paraId="0D4CBD35" w14:textId="0C32DDBA" w:rsidR="0005698E" w:rsidRPr="0005698E" w:rsidRDefault="0005698E" w:rsidP="0005698E">
      <w:pPr>
        <w:spacing w:line="240" w:lineRule="auto"/>
        <w:rPr>
          <w:rFonts w:ascii="Times New Roman" w:hAnsi="Times New Roman" w:cs="Times New Roman"/>
          <w:sz w:val="24"/>
          <w:szCs w:val="24"/>
        </w:rPr>
      </w:pPr>
      <w:r w:rsidRPr="0005698E">
        <w:rPr>
          <w:rFonts w:ascii="Times New Roman" w:hAnsi="Times New Roman" w:cs="Times New Roman"/>
          <w:sz w:val="24"/>
          <w:szCs w:val="24"/>
        </w:rPr>
        <w:t xml:space="preserve">All scales were presented </w:t>
      </w:r>
      <w:r w:rsidR="00BF0153">
        <w:rPr>
          <w:rFonts w:ascii="Times New Roman" w:hAnsi="Times New Roman" w:cs="Times New Roman"/>
          <w:sz w:val="24"/>
          <w:szCs w:val="24"/>
        </w:rPr>
        <w:t xml:space="preserve">to participants </w:t>
      </w:r>
      <w:r w:rsidRPr="0005698E">
        <w:rPr>
          <w:rFonts w:ascii="Times New Roman" w:hAnsi="Times New Roman" w:cs="Times New Roman"/>
          <w:sz w:val="24"/>
          <w:szCs w:val="24"/>
        </w:rPr>
        <w:t>in Swedish</w:t>
      </w:r>
      <w:r>
        <w:rPr>
          <w:rFonts w:ascii="Times New Roman" w:hAnsi="Times New Roman" w:cs="Times New Roman"/>
          <w:sz w:val="24"/>
          <w:szCs w:val="24"/>
        </w:rPr>
        <w:t>, below are English translations.</w:t>
      </w:r>
    </w:p>
    <w:p w14:paraId="25FB6ED5" w14:textId="3BBA8240" w:rsidR="004651DD" w:rsidRPr="00130DE6" w:rsidRDefault="005A038F" w:rsidP="0005698E">
      <w:pPr>
        <w:pStyle w:val="ListParagraph"/>
        <w:numPr>
          <w:ilvl w:val="1"/>
          <w:numId w:val="1"/>
        </w:numPr>
        <w:spacing w:line="240" w:lineRule="auto"/>
        <w:rPr>
          <w:rFonts w:ascii="Times New Roman" w:hAnsi="Times New Roman" w:cs="Times New Roman"/>
          <w:b/>
          <w:bCs/>
          <w:sz w:val="24"/>
          <w:szCs w:val="24"/>
        </w:rPr>
      </w:pPr>
      <w:r w:rsidRPr="00130DE6">
        <w:rPr>
          <w:rFonts w:ascii="Times New Roman" w:hAnsi="Times New Roman" w:cs="Times New Roman"/>
          <w:b/>
          <w:bCs/>
          <w:sz w:val="24"/>
          <w:szCs w:val="24"/>
        </w:rPr>
        <w:t>The short Schwart</w:t>
      </w:r>
      <w:r w:rsidR="00392546" w:rsidRPr="00130DE6">
        <w:rPr>
          <w:rFonts w:ascii="Times New Roman" w:hAnsi="Times New Roman" w:cs="Times New Roman"/>
          <w:b/>
          <w:bCs/>
          <w:sz w:val="24"/>
          <w:szCs w:val="24"/>
        </w:rPr>
        <w:t>z</w:t>
      </w:r>
      <w:r w:rsidRPr="00130DE6">
        <w:rPr>
          <w:rFonts w:ascii="Times New Roman" w:hAnsi="Times New Roman" w:cs="Times New Roman"/>
          <w:b/>
          <w:bCs/>
          <w:sz w:val="24"/>
          <w:szCs w:val="24"/>
        </w:rPr>
        <w:t xml:space="preserve">’s </w:t>
      </w:r>
      <w:r w:rsidR="006A203B" w:rsidRPr="00130DE6">
        <w:rPr>
          <w:rFonts w:ascii="Times New Roman" w:hAnsi="Times New Roman" w:cs="Times New Roman"/>
          <w:b/>
          <w:bCs/>
          <w:sz w:val="24"/>
          <w:szCs w:val="24"/>
        </w:rPr>
        <w:t>v</w:t>
      </w:r>
      <w:r w:rsidRPr="00130DE6">
        <w:rPr>
          <w:rFonts w:ascii="Times New Roman" w:hAnsi="Times New Roman" w:cs="Times New Roman"/>
          <w:b/>
          <w:bCs/>
          <w:sz w:val="24"/>
          <w:szCs w:val="24"/>
        </w:rPr>
        <w:t xml:space="preserve">alue </w:t>
      </w:r>
      <w:r w:rsidR="006A203B" w:rsidRPr="00130DE6">
        <w:rPr>
          <w:rFonts w:ascii="Times New Roman" w:hAnsi="Times New Roman" w:cs="Times New Roman"/>
          <w:b/>
          <w:bCs/>
          <w:sz w:val="24"/>
          <w:szCs w:val="24"/>
        </w:rPr>
        <w:t>s</w:t>
      </w:r>
      <w:r w:rsidRPr="00130DE6">
        <w:rPr>
          <w:rFonts w:ascii="Times New Roman" w:hAnsi="Times New Roman" w:cs="Times New Roman"/>
          <w:b/>
          <w:bCs/>
          <w:sz w:val="24"/>
          <w:szCs w:val="24"/>
        </w:rPr>
        <w:t>urvey</w:t>
      </w:r>
    </w:p>
    <w:p w14:paraId="34AB2692" w14:textId="27201E31" w:rsidR="004651DD" w:rsidRPr="0005698E" w:rsidRDefault="004651DD" w:rsidP="006A203B">
      <w:pPr>
        <w:spacing w:line="240" w:lineRule="auto"/>
        <w:rPr>
          <w:rFonts w:ascii="Times New Roman" w:hAnsi="Times New Roman" w:cs="Times New Roman"/>
          <w:sz w:val="24"/>
          <w:szCs w:val="24"/>
        </w:rPr>
      </w:pPr>
      <w:r w:rsidRPr="0005698E">
        <w:rPr>
          <w:rFonts w:ascii="Times New Roman" w:hAnsi="Times New Roman" w:cs="Times New Roman"/>
          <w:sz w:val="24"/>
          <w:szCs w:val="24"/>
          <w:u w:val="single"/>
        </w:rPr>
        <w:t>Reference</w:t>
      </w:r>
      <w:r w:rsidR="00927E61">
        <w:rPr>
          <w:rFonts w:ascii="Times New Roman" w:hAnsi="Times New Roman" w:cs="Times New Roman"/>
          <w:sz w:val="24"/>
          <w:szCs w:val="24"/>
          <w:u w:val="single"/>
        </w:rPr>
        <w:t>s</w:t>
      </w:r>
      <w:r w:rsidRPr="0005698E">
        <w:rPr>
          <w:rFonts w:ascii="Times New Roman" w:hAnsi="Times New Roman" w:cs="Times New Roman"/>
          <w:sz w:val="24"/>
          <w:szCs w:val="24"/>
        </w:rPr>
        <w:t xml:space="preserve">: </w:t>
      </w:r>
    </w:p>
    <w:p w14:paraId="41E37505" w14:textId="7FE5840A" w:rsidR="002C7FD6" w:rsidRPr="002C7FD6" w:rsidRDefault="002C7FD6" w:rsidP="006A203B">
      <w:pPr>
        <w:spacing w:line="240" w:lineRule="auto"/>
        <w:rPr>
          <w:rFonts w:ascii="Times New Roman" w:hAnsi="Times New Roman" w:cs="Times New Roman"/>
          <w:sz w:val="24"/>
          <w:szCs w:val="24"/>
        </w:rPr>
      </w:pPr>
      <w:bookmarkStart w:id="0" w:name="_Hlk135667136"/>
      <w:r w:rsidRPr="002C7FD6">
        <w:rPr>
          <w:rFonts w:ascii="Times New Roman" w:hAnsi="Times New Roman" w:cs="Times New Roman"/>
          <w:sz w:val="24"/>
          <w:szCs w:val="24"/>
          <w:lang w:val="fi-FI"/>
        </w:rPr>
        <w:t xml:space="preserve">Johansson, M., Rahm, J., &amp; </w:t>
      </w:r>
      <w:proofErr w:type="spellStart"/>
      <w:r w:rsidRPr="002C7FD6">
        <w:rPr>
          <w:rFonts w:ascii="Times New Roman" w:hAnsi="Times New Roman" w:cs="Times New Roman"/>
          <w:sz w:val="24"/>
          <w:szCs w:val="24"/>
          <w:lang w:val="fi-FI"/>
        </w:rPr>
        <w:t>G</w:t>
      </w:r>
      <w:r>
        <w:rPr>
          <w:rFonts w:ascii="Times New Roman" w:hAnsi="Times New Roman" w:cs="Times New Roman"/>
          <w:sz w:val="24"/>
          <w:szCs w:val="24"/>
          <w:lang w:val="fi-FI"/>
        </w:rPr>
        <w:t>yllin</w:t>
      </w:r>
      <w:proofErr w:type="spellEnd"/>
      <w:r>
        <w:rPr>
          <w:rFonts w:ascii="Times New Roman" w:hAnsi="Times New Roman" w:cs="Times New Roman"/>
          <w:sz w:val="24"/>
          <w:szCs w:val="24"/>
          <w:lang w:val="fi-FI"/>
        </w:rPr>
        <w:t>, M. (2010</w:t>
      </w:r>
      <w:r w:rsidRPr="005400F3">
        <w:rPr>
          <w:rFonts w:ascii="Times New Roman" w:hAnsi="Times New Roman" w:cs="Times New Roman"/>
          <w:sz w:val="24"/>
          <w:szCs w:val="24"/>
          <w:lang w:val="fi-FI"/>
        </w:rPr>
        <w:t xml:space="preserve">). </w:t>
      </w:r>
      <w:r w:rsidRPr="002C7FD6">
        <w:rPr>
          <w:rFonts w:ascii="Times New Roman" w:hAnsi="Times New Roman" w:cs="Times New Roman"/>
          <w:sz w:val="24"/>
          <w:szCs w:val="24"/>
        </w:rPr>
        <w:t>Landowners' Participation in Biodiversity Conservation Examined through the Value-Belief-Norm Theory</w:t>
      </w:r>
      <w:r>
        <w:rPr>
          <w:rFonts w:ascii="Times New Roman" w:hAnsi="Times New Roman" w:cs="Times New Roman"/>
          <w:sz w:val="24"/>
          <w:szCs w:val="24"/>
        </w:rPr>
        <w:t xml:space="preserve">. </w:t>
      </w:r>
      <w:r w:rsidR="00DE6AE8" w:rsidRPr="00DE6AE8">
        <w:rPr>
          <w:rFonts w:ascii="Times New Roman" w:hAnsi="Times New Roman" w:cs="Times New Roman"/>
          <w:i/>
          <w:iCs/>
          <w:sz w:val="24"/>
          <w:szCs w:val="24"/>
        </w:rPr>
        <w:t>Landscape Research</w:t>
      </w:r>
      <w:r w:rsidR="00DE6AE8">
        <w:rPr>
          <w:rFonts w:ascii="Times New Roman" w:hAnsi="Times New Roman" w:cs="Times New Roman"/>
          <w:sz w:val="24"/>
          <w:szCs w:val="24"/>
        </w:rPr>
        <w:t xml:space="preserve">, 38, 295-311. </w:t>
      </w:r>
    </w:p>
    <w:p w14:paraId="65F8DE8A" w14:textId="7A6CFAEE" w:rsidR="00BD6DBF" w:rsidRPr="00BD6DBF" w:rsidRDefault="00392546" w:rsidP="006A203B">
      <w:pPr>
        <w:spacing w:line="240" w:lineRule="auto"/>
        <w:rPr>
          <w:rFonts w:ascii="Times New Roman" w:hAnsi="Times New Roman" w:cs="Times New Roman"/>
          <w:sz w:val="24"/>
          <w:szCs w:val="24"/>
        </w:rPr>
      </w:pPr>
      <w:r w:rsidRPr="0005698E">
        <w:rPr>
          <w:rFonts w:ascii="Times New Roman" w:hAnsi="Times New Roman" w:cs="Times New Roman"/>
          <w:sz w:val="24"/>
          <w:szCs w:val="24"/>
        </w:rPr>
        <w:t xml:space="preserve">Lindeman, M., &amp; </w:t>
      </w:r>
      <w:proofErr w:type="spellStart"/>
      <w:r w:rsidRPr="0005698E">
        <w:rPr>
          <w:rFonts w:ascii="Times New Roman" w:hAnsi="Times New Roman" w:cs="Times New Roman"/>
          <w:sz w:val="24"/>
          <w:szCs w:val="24"/>
        </w:rPr>
        <w:t>Verkasalo</w:t>
      </w:r>
      <w:proofErr w:type="spellEnd"/>
      <w:r w:rsidRPr="0005698E">
        <w:rPr>
          <w:rFonts w:ascii="Times New Roman" w:hAnsi="Times New Roman" w:cs="Times New Roman"/>
          <w:sz w:val="24"/>
          <w:szCs w:val="24"/>
        </w:rPr>
        <w:t xml:space="preserve">, M. (2005). </w:t>
      </w:r>
      <w:bookmarkEnd w:id="0"/>
      <w:r w:rsidRPr="00403B91">
        <w:rPr>
          <w:rFonts w:ascii="Times New Roman" w:hAnsi="Times New Roman" w:cs="Times New Roman"/>
          <w:sz w:val="24"/>
          <w:szCs w:val="24"/>
        </w:rPr>
        <w:t xml:space="preserve">Measuring </w:t>
      </w:r>
      <w:r>
        <w:rPr>
          <w:rFonts w:ascii="Times New Roman" w:hAnsi="Times New Roman" w:cs="Times New Roman"/>
          <w:sz w:val="24"/>
          <w:szCs w:val="24"/>
        </w:rPr>
        <w:t>v</w:t>
      </w:r>
      <w:r w:rsidRPr="00403B91">
        <w:rPr>
          <w:rFonts w:ascii="Times New Roman" w:hAnsi="Times New Roman" w:cs="Times New Roman"/>
          <w:sz w:val="24"/>
          <w:szCs w:val="24"/>
        </w:rPr>
        <w:t xml:space="preserve">alues </w:t>
      </w:r>
      <w:r>
        <w:rPr>
          <w:rFonts w:ascii="Times New Roman" w:hAnsi="Times New Roman" w:cs="Times New Roman"/>
          <w:sz w:val="24"/>
          <w:szCs w:val="24"/>
        </w:rPr>
        <w:t>w</w:t>
      </w:r>
      <w:r w:rsidRPr="00403B91">
        <w:rPr>
          <w:rFonts w:ascii="Times New Roman" w:hAnsi="Times New Roman" w:cs="Times New Roman"/>
          <w:sz w:val="24"/>
          <w:szCs w:val="24"/>
        </w:rPr>
        <w:t xml:space="preserve">ith the </w:t>
      </w:r>
      <w:r>
        <w:rPr>
          <w:rFonts w:ascii="Times New Roman" w:hAnsi="Times New Roman" w:cs="Times New Roman"/>
          <w:sz w:val="24"/>
          <w:szCs w:val="24"/>
        </w:rPr>
        <w:t>s</w:t>
      </w:r>
      <w:r w:rsidRPr="00403B91">
        <w:rPr>
          <w:rFonts w:ascii="Times New Roman" w:hAnsi="Times New Roman" w:cs="Times New Roman"/>
          <w:sz w:val="24"/>
          <w:szCs w:val="24"/>
        </w:rPr>
        <w:t xml:space="preserve">hort Schwartz's </w:t>
      </w:r>
      <w:r>
        <w:rPr>
          <w:rFonts w:ascii="Times New Roman" w:hAnsi="Times New Roman" w:cs="Times New Roman"/>
          <w:sz w:val="24"/>
          <w:szCs w:val="24"/>
        </w:rPr>
        <w:t>v</w:t>
      </w:r>
      <w:r w:rsidRPr="00403B91">
        <w:rPr>
          <w:rFonts w:ascii="Times New Roman" w:hAnsi="Times New Roman" w:cs="Times New Roman"/>
          <w:sz w:val="24"/>
          <w:szCs w:val="24"/>
        </w:rPr>
        <w:t xml:space="preserve">alue </w:t>
      </w:r>
      <w:r>
        <w:rPr>
          <w:rFonts w:ascii="Times New Roman" w:hAnsi="Times New Roman" w:cs="Times New Roman"/>
          <w:sz w:val="24"/>
          <w:szCs w:val="24"/>
        </w:rPr>
        <w:t>s</w:t>
      </w:r>
      <w:r w:rsidRPr="00403B91">
        <w:rPr>
          <w:rFonts w:ascii="Times New Roman" w:hAnsi="Times New Roman" w:cs="Times New Roman"/>
          <w:sz w:val="24"/>
          <w:szCs w:val="24"/>
        </w:rPr>
        <w:t>urvey</w:t>
      </w:r>
      <w:r>
        <w:rPr>
          <w:rFonts w:ascii="Times New Roman" w:hAnsi="Times New Roman" w:cs="Times New Roman"/>
          <w:sz w:val="24"/>
          <w:szCs w:val="24"/>
        </w:rPr>
        <w:t>.</w:t>
      </w:r>
      <w:r w:rsidRPr="00403B91">
        <w:rPr>
          <w:rFonts w:ascii="Times New Roman" w:hAnsi="Times New Roman" w:cs="Times New Roman"/>
          <w:sz w:val="24"/>
          <w:szCs w:val="24"/>
        </w:rPr>
        <w:t xml:space="preserve"> </w:t>
      </w:r>
      <w:r w:rsidRPr="00403B91">
        <w:rPr>
          <w:rFonts w:ascii="Times New Roman" w:hAnsi="Times New Roman" w:cs="Times New Roman"/>
          <w:i/>
          <w:iCs/>
          <w:sz w:val="24"/>
          <w:szCs w:val="24"/>
        </w:rPr>
        <w:t>Journal of Personality Assessment</w:t>
      </w:r>
      <w:r w:rsidRPr="00403B91">
        <w:rPr>
          <w:rFonts w:ascii="Times New Roman" w:hAnsi="Times New Roman" w:cs="Times New Roman"/>
          <w:sz w:val="24"/>
          <w:szCs w:val="24"/>
        </w:rPr>
        <w:t>, 85, 170-178, DOI: 10.1207/ s15327752jpa8502_09</w:t>
      </w:r>
    </w:p>
    <w:tbl>
      <w:tblPr>
        <w:tblStyle w:val="TableGrid"/>
        <w:tblW w:w="0" w:type="auto"/>
        <w:tblLayout w:type="fixed"/>
        <w:tblLook w:val="04A0" w:firstRow="1" w:lastRow="0" w:firstColumn="1" w:lastColumn="0" w:noHBand="0" w:noVBand="1"/>
      </w:tblPr>
      <w:tblGrid>
        <w:gridCol w:w="1843"/>
        <w:gridCol w:w="6946"/>
      </w:tblGrid>
      <w:tr w:rsidR="00AE6E61" w:rsidRPr="00BD6DBF" w14:paraId="68CD9EB7" w14:textId="77777777" w:rsidTr="002C7FD6">
        <w:tc>
          <w:tcPr>
            <w:tcW w:w="8789" w:type="dxa"/>
            <w:gridSpan w:val="2"/>
            <w:tcBorders>
              <w:left w:val="nil"/>
              <w:right w:val="nil"/>
            </w:tcBorders>
          </w:tcPr>
          <w:p w14:paraId="642E8C6A" w14:textId="0D887A24" w:rsidR="00AE6E61" w:rsidRPr="005A038F" w:rsidRDefault="00AE6E61" w:rsidP="00111FC7">
            <w:pPr>
              <w:spacing w:line="360" w:lineRule="auto"/>
              <w:rPr>
                <w:rFonts w:ascii="Times New Roman" w:hAnsi="Times New Roman" w:cs="Times New Roman"/>
                <w:b/>
                <w:bCs/>
                <w:sz w:val="24"/>
                <w:szCs w:val="24"/>
              </w:rPr>
            </w:pPr>
            <w:r w:rsidRPr="005A038F">
              <w:rPr>
                <w:rFonts w:ascii="Times New Roman" w:hAnsi="Times New Roman" w:cs="Times New Roman"/>
                <w:b/>
                <w:bCs/>
                <w:sz w:val="24"/>
                <w:szCs w:val="24"/>
              </w:rPr>
              <w:t>Please rate how important the following concepts are in our life.</w:t>
            </w:r>
          </w:p>
        </w:tc>
      </w:tr>
      <w:tr w:rsidR="00AE6E61" w:rsidRPr="002C7FD6" w14:paraId="07F93621" w14:textId="77777777" w:rsidTr="002C7FD6">
        <w:tc>
          <w:tcPr>
            <w:tcW w:w="1843" w:type="dxa"/>
            <w:tcBorders>
              <w:left w:val="nil"/>
              <w:right w:val="nil"/>
            </w:tcBorders>
          </w:tcPr>
          <w:p w14:paraId="25BB5935" w14:textId="7A90791F" w:rsidR="00AE6E61" w:rsidRPr="002C7FD6" w:rsidRDefault="00AE6E61" w:rsidP="002C7FD6">
            <w:pPr>
              <w:rPr>
                <w:rFonts w:ascii="Times New Roman" w:hAnsi="Times New Roman" w:cs="Times New Roman"/>
                <w:i/>
                <w:iCs/>
                <w:sz w:val="20"/>
                <w:szCs w:val="20"/>
                <w:u w:val="single"/>
              </w:rPr>
            </w:pPr>
            <w:r w:rsidRPr="002C7FD6">
              <w:rPr>
                <w:rFonts w:ascii="Times New Roman" w:hAnsi="Times New Roman" w:cs="Times New Roman"/>
                <w:i/>
                <w:iCs/>
                <w:sz w:val="20"/>
                <w:szCs w:val="20"/>
                <w:u w:val="single"/>
              </w:rPr>
              <w:t>Value orientation</w:t>
            </w:r>
            <w:r w:rsidR="002C7FD6" w:rsidRPr="002C7FD6">
              <w:rPr>
                <w:rFonts w:ascii="Times New Roman" w:hAnsi="Times New Roman" w:cs="Times New Roman"/>
                <w:i/>
                <w:iCs/>
                <w:sz w:val="20"/>
                <w:szCs w:val="20"/>
                <w:u w:val="single"/>
              </w:rPr>
              <w:t>:</w:t>
            </w:r>
          </w:p>
        </w:tc>
        <w:tc>
          <w:tcPr>
            <w:tcW w:w="6946" w:type="dxa"/>
            <w:tcBorders>
              <w:left w:val="nil"/>
              <w:right w:val="nil"/>
            </w:tcBorders>
          </w:tcPr>
          <w:p w14:paraId="248E73B2" w14:textId="06C3EF2E" w:rsidR="00AE6E61" w:rsidRPr="002C7FD6" w:rsidRDefault="00AE6E61" w:rsidP="002C7FD6">
            <w:pPr>
              <w:rPr>
                <w:rFonts w:ascii="Times New Roman" w:hAnsi="Times New Roman" w:cs="Times New Roman"/>
                <w:i/>
                <w:iCs/>
                <w:sz w:val="20"/>
                <w:szCs w:val="20"/>
                <w:u w:val="single"/>
              </w:rPr>
            </w:pPr>
            <w:r w:rsidRPr="002C7FD6">
              <w:rPr>
                <w:rFonts w:ascii="Times New Roman" w:hAnsi="Times New Roman" w:cs="Times New Roman"/>
                <w:i/>
                <w:iCs/>
                <w:sz w:val="20"/>
                <w:szCs w:val="20"/>
                <w:u w:val="single"/>
              </w:rPr>
              <w:t xml:space="preserve">7-point scale: </w:t>
            </w:r>
            <w:r w:rsidRPr="002C7FD6">
              <w:rPr>
                <w:rFonts w:ascii="Times New Roman" w:hAnsi="Times New Roman" w:cs="Times New Roman"/>
                <w:i/>
                <w:iCs/>
                <w:sz w:val="20"/>
                <w:szCs w:val="20"/>
              </w:rPr>
              <w:t xml:space="preserve">Against my principles – unimportant – </w:t>
            </w:r>
            <w:proofErr w:type="gramStart"/>
            <w:r w:rsidRPr="002C7FD6">
              <w:rPr>
                <w:rFonts w:ascii="Times New Roman" w:hAnsi="Times New Roman" w:cs="Times New Roman"/>
                <w:i/>
                <w:iCs/>
                <w:sz w:val="20"/>
                <w:szCs w:val="20"/>
              </w:rPr>
              <w:t>fairly unimportant</w:t>
            </w:r>
            <w:proofErr w:type="gramEnd"/>
            <w:r w:rsidRPr="002C7FD6">
              <w:rPr>
                <w:rFonts w:ascii="Times New Roman" w:hAnsi="Times New Roman" w:cs="Times New Roman"/>
                <w:i/>
                <w:iCs/>
                <w:sz w:val="20"/>
                <w:szCs w:val="20"/>
              </w:rPr>
              <w:t xml:space="preserve"> – unsure – fairly important – important – of greatest weight</w:t>
            </w:r>
          </w:p>
        </w:tc>
      </w:tr>
      <w:tr w:rsidR="002C7FD6" w:rsidRPr="00BD6DBF" w14:paraId="15CD3DEF" w14:textId="77777777" w:rsidTr="002C7FD6">
        <w:tc>
          <w:tcPr>
            <w:tcW w:w="1843" w:type="dxa"/>
            <w:tcBorders>
              <w:left w:val="nil"/>
            </w:tcBorders>
          </w:tcPr>
          <w:p w14:paraId="5AEADFCD" w14:textId="6368FBB1" w:rsidR="002C7FD6" w:rsidRPr="002C7FD6" w:rsidRDefault="002C7FD6" w:rsidP="00111FC7">
            <w:pPr>
              <w:spacing w:line="360" w:lineRule="auto"/>
              <w:rPr>
                <w:rFonts w:ascii="Times New Roman" w:hAnsi="Times New Roman" w:cs="Times New Roman"/>
                <w:sz w:val="20"/>
                <w:szCs w:val="20"/>
              </w:rPr>
            </w:pPr>
            <w:r w:rsidRPr="002C7FD6">
              <w:rPr>
                <w:rFonts w:ascii="Times New Roman" w:hAnsi="Times New Roman" w:cs="Times New Roman"/>
                <w:i/>
                <w:iCs/>
                <w:sz w:val="20"/>
                <w:szCs w:val="20"/>
              </w:rPr>
              <w:t>Power</w:t>
            </w:r>
          </w:p>
        </w:tc>
        <w:tc>
          <w:tcPr>
            <w:tcW w:w="6946" w:type="dxa"/>
            <w:tcBorders>
              <w:right w:val="nil"/>
            </w:tcBorders>
          </w:tcPr>
          <w:p w14:paraId="7FCCBD8F" w14:textId="3BF1541A" w:rsidR="002C7FD6" w:rsidRPr="00BD6DBF" w:rsidRDefault="002C7FD6" w:rsidP="00111FC7">
            <w:pPr>
              <w:spacing w:line="360" w:lineRule="auto"/>
              <w:rPr>
                <w:rFonts w:ascii="Times New Roman" w:hAnsi="Times New Roman" w:cs="Times New Roman"/>
                <w:sz w:val="24"/>
                <w:szCs w:val="24"/>
              </w:rPr>
            </w:pPr>
            <w:r w:rsidRPr="00BD6DBF">
              <w:rPr>
                <w:rFonts w:ascii="Times New Roman" w:hAnsi="Times New Roman" w:cs="Times New Roman"/>
                <w:sz w:val="24"/>
                <w:szCs w:val="24"/>
              </w:rPr>
              <w:t>Power and authority</w:t>
            </w:r>
            <w:r>
              <w:rPr>
                <w:rFonts w:ascii="Times New Roman" w:hAnsi="Times New Roman" w:cs="Times New Roman"/>
                <w:sz w:val="24"/>
                <w:szCs w:val="24"/>
              </w:rPr>
              <w:t xml:space="preserve"> </w:t>
            </w:r>
          </w:p>
        </w:tc>
      </w:tr>
      <w:tr w:rsidR="002C7FD6" w:rsidRPr="00BD6DBF" w14:paraId="1AF90E8F" w14:textId="77777777" w:rsidTr="002C7FD6">
        <w:tc>
          <w:tcPr>
            <w:tcW w:w="1843" w:type="dxa"/>
            <w:tcBorders>
              <w:left w:val="nil"/>
            </w:tcBorders>
          </w:tcPr>
          <w:p w14:paraId="1DAD3854" w14:textId="39E8B9CC" w:rsidR="002C7FD6" w:rsidRPr="002C7FD6" w:rsidRDefault="002C7FD6" w:rsidP="00111FC7">
            <w:pPr>
              <w:spacing w:line="360" w:lineRule="auto"/>
              <w:rPr>
                <w:rFonts w:ascii="Times New Roman" w:hAnsi="Times New Roman" w:cs="Times New Roman"/>
                <w:sz w:val="20"/>
                <w:szCs w:val="20"/>
              </w:rPr>
            </w:pPr>
            <w:r w:rsidRPr="002C7FD6">
              <w:rPr>
                <w:rFonts w:ascii="Times New Roman" w:hAnsi="Times New Roman" w:cs="Times New Roman"/>
                <w:i/>
                <w:iCs/>
                <w:sz w:val="20"/>
                <w:szCs w:val="20"/>
              </w:rPr>
              <w:t>Achievement</w:t>
            </w:r>
          </w:p>
        </w:tc>
        <w:tc>
          <w:tcPr>
            <w:tcW w:w="6946" w:type="dxa"/>
            <w:tcBorders>
              <w:right w:val="nil"/>
            </w:tcBorders>
          </w:tcPr>
          <w:p w14:paraId="7DCDBB88" w14:textId="7E1EF29A" w:rsidR="002C7FD6" w:rsidRPr="00BD6DBF" w:rsidRDefault="002C7FD6" w:rsidP="00111FC7">
            <w:pPr>
              <w:spacing w:line="360" w:lineRule="auto"/>
              <w:rPr>
                <w:rFonts w:ascii="Times New Roman" w:hAnsi="Times New Roman" w:cs="Times New Roman"/>
                <w:sz w:val="24"/>
                <w:szCs w:val="24"/>
              </w:rPr>
            </w:pPr>
            <w:r w:rsidRPr="00BD6DBF">
              <w:rPr>
                <w:rFonts w:ascii="Times New Roman" w:hAnsi="Times New Roman" w:cs="Times New Roman"/>
                <w:sz w:val="24"/>
                <w:szCs w:val="24"/>
              </w:rPr>
              <w:t>Performance and success</w:t>
            </w:r>
            <w:r>
              <w:rPr>
                <w:rFonts w:ascii="Times New Roman" w:hAnsi="Times New Roman" w:cs="Times New Roman"/>
                <w:sz w:val="24"/>
                <w:szCs w:val="24"/>
              </w:rPr>
              <w:t xml:space="preserve"> </w:t>
            </w:r>
          </w:p>
        </w:tc>
      </w:tr>
      <w:tr w:rsidR="002C7FD6" w:rsidRPr="00BD6DBF" w14:paraId="73459983" w14:textId="77777777" w:rsidTr="002C7FD6">
        <w:tc>
          <w:tcPr>
            <w:tcW w:w="1843" w:type="dxa"/>
            <w:tcBorders>
              <w:left w:val="nil"/>
            </w:tcBorders>
          </w:tcPr>
          <w:p w14:paraId="2EB63ABC" w14:textId="70694B00" w:rsidR="002C7FD6" w:rsidRPr="002C7FD6" w:rsidRDefault="002C7FD6" w:rsidP="00111FC7">
            <w:pPr>
              <w:spacing w:line="360" w:lineRule="auto"/>
              <w:rPr>
                <w:rFonts w:ascii="Times New Roman" w:hAnsi="Times New Roman" w:cs="Times New Roman"/>
                <w:sz w:val="20"/>
                <w:szCs w:val="20"/>
              </w:rPr>
            </w:pPr>
            <w:r w:rsidRPr="002C7FD6">
              <w:rPr>
                <w:rFonts w:ascii="Times New Roman" w:hAnsi="Times New Roman" w:cs="Times New Roman"/>
                <w:i/>
                <w:iCs/>
                <w:sz w:val="20"/>
                <w:szCs w:val="20"/>
              </w:rPr>
              <w:t>Hedonism</w:t>
            </w:r>
          </w:p>
        </w:tc>
        <w:tc>
          <w:tcPr>
            <w:tcW w:w="6946" w:type="dxa"/>
            <w:tcBorders>
              <w:right w:val="nil"/>
            </w:tcBorders>
          </w:tcPr>
          <w:p w14:paraId="5FB04CA1" w14:textId="53598920" w:rsidR="002C7FD6" w:rsidRPr="00BD6DBF" w:rsidRDefault="002C7FD6" w:rsidP="00111FC7">
            <w:pPr>
              <w:spacing w:line="360" w:lineRule="auto"/>
              <w:rPr>
                <w:rFonts w:ascii="Times New Roman" w:hAnsi="Times New Roman" w:cs="Times New Roman"/>
                <w:sz w:val="24"/>
                <w:szCs w:val="24"/>
              </w:rPr>
            </w:pPr>
            <w:r w:rsidRPr="00BD6DBF">
              <w:rPr>
                <w:rFonts w:ascii="Times New Roman" w:hAnsi="Times New Roman" w:cs="Times New Roman"/>
                <w:sz w:val="24"/>
                <w:szCs w:val="24"/>
              </w:rPr>
              <w:t>Pleasure and contentment</w:t>
            </w:r>
            <w:r>
              <w:rPr>
                <w:rFonts w:ascii="Times New Roman" w:hAnsi="Times New Roman" w:cs="Times New Roman"/>
                <w:sz w:val="24"/>
                <w:szCs w:val="24"/>
              </w:rPr>
              <w:t xml:space="preserve"> </w:t>
            </w:r>
          </w:p>
        </w:tc>
      </w:tr>
      <w:tr w:rsidR="002C7FD6" w:rsidRPr="00BD6DBF" w14:paraId="3E58274F" w14:textId="77777777" w:rsidTr="002C7FD6">
        <w:tc>
          <w:tcPr>
            <w:tcW w:w="1843" w:type="dxa"/>
            <w:tcBorders>
              <w:left w:val="nil"/>
            </w:tcBorders>
          </w:tcPr>
          <w:p w14:paraId="0B3E8E57" w14:textId="714D103F" w:rsidR="002C7FD6" w:rsidRPr="002C7FD6" w:rsidRDefault="002C7FD6" w:rsidP="00111FC7">
            <w:pPr>
              <w:spacing w:line="360" w:lineRule="auto"/>
              <w:rPr>
                <w:rFonts w:ascii="Times New Roman" w:hAnsi="Times New Roman" w:cs="Times New Roman"/>
                <w:sz w:val="20"/>
                <w:szCs w:val="20"/>
              </w:rPr>
            </w:pPr>
            <w:r w:rsidRPr="002C7FD6">
              <w:rPr>
                <w:rFonts w:ascii="Times New Roman" w:hAnsi="Times New Roman" w:cs="Times New Roman"/>
                <w:i/>
                <w:iCs/>
                <w:sz w:val="20"/>
                <w:szCs w:val="20"/>
              </w:rPr>
              <w:t>Stimulation</w:t>
            </w:r>
          </w:p>
        </w:tc>
        <w:tc>
          <w:tcPr>
            <w:tcW w:w="6946" w:type="dxa"/>
            <w:tcBorders>
              <w:right w:val="nil"/>
            </w:tcBorders>
          </w:tcPr>
          <w:p w14:paraId="501F221C" w14:textId="321CE9D9" w:rsidR="002C7FD6" w:rsidRPr="00BD6DBF" w:rsidRDefault="002C7FD6" w:rsidP="00111FC7">
            <w:pPr>
              <w:spacing w:line="360" w:lineRule="auto"/>
              <w:rPr>
                <w:rFonts w:ascii="Times New Roman" w:hAnsi="Times New Roman" w:cs="Times New Roman"/>
                <w:sz w:val="24"/>
                <w:szCs w:val="24"/>
              </w:rPr>
            </w:pPr>
            <w:r w:rsidRPr="00BD6DBF">
              <w:rPr>
                <w:rFonts w:ascii="Times New Roman" w:hAnsi="Times New Roman" w:cs="Times New Roman"/>
                <w:sz w:val="24"/>
                <w:szCs w:val="24"/>
              </w:rPr>
              <w:t>Variation and excitement</w:t>
            </w:r>
            <w:r>
              <w:rPr>
                <w:rFonts w:ascii="Times New Roman" w:hAnsi="Times New Roman" w:cs="Times New Roman"/>
                <w:sz w:val="24"/>
                <w:szCs w:val="24"/>
              </w:rPr>
              <w:t xml:space="preserve"> </w:t>
            </w:r>
          </w:p>
        </w:tc>
      </w:tr>
      <w:tr w:rsidR="002C7FD6" w:rsidRPr="00BD6DBF" w14:paraId="37D97821" w14:textId="77777777" w:rsidTr="002C7FD6">
        <w:tc>
          <w:tcPr>
            <w:tcW w:w="1843" w:type="dxa"/>
            <w:tcBorders>
              <w:left w:val="nil"/>
            </w:tcBorders>
          </w:tcPr>
          <w:p w14:paraId="3A03A2F5" w14:textId="04CC92C2" w:rsidR="002C7FD6" w:rsidRPr="002C7FD6" w:rsidRDefault="002C7FD6" w:rsidP="00111FC7">
            <w:pPr>
              <w:spacing w:line="360" w:lineRule="auto"/>
              <w:rPr>
                <w:rFonts w:ascii="Times New Roman" w:hAnsi="Times New Roman" w:cs="Times New Roman"/>
                <w:sz w:val="20"/>
                <w:szCs w:val="20"/>
              </w:rPr>
            </w:pPr>
            <w:r w:rsidRPr="002C7FD6">
              <w:rPr>
                <w:rFonts w:ascii="Times New Roman" w:hAnsi="Times New Roman" w:cs="Times New Roman"/>
                <w:i/>
                <w:iCs/>
                <w:sz w:val="20"/>
                <w:szCs w:val="20"/>
              </w:rPr>
              <w:t>Self-direction</w:t>
            </w:r>
          </w:p>
        </w:tc>
        <w:tc>
          <w:tcPr>
            <w:tcW w:w="6946" w:type="dxa"/>
            <w:tcBorders>
              <w:right w:val="nil"/>
            </w:tcBorders>
          </w:tcPr>
          <w:p w14:paraId="56E8D77E" w14:textId="64F4A058" w:rsidR="002C7FD6" w:rsidRPr="00BD6DBF" w:rsidRDefault="002C7FD6" w:rsidP="00111FC7">
            <w:pPr>
              <w:spacing w:line="360" w:lineRule="auto"/>
              <w:rPr>
                <w:rFonts w:ascii="Times New Roman" w:hAnsi="Times New Roman" w:cs="Times New Roman"/>
                <w:sz w:val="24"/>
                <w:szCs w:val="24"/>
              </w:rPr>
            </w:pPr>
            <w:r w:rsidRPr="00BD6DBF">
              <w:rPr>
                <w:rFonts w:ascii="Times New Roman" w:hAnsi="Times New Roman" w:cs="Times New Roman"/>
                <w:sz w:val="24"/>
                <w:szCs w:val="24"/>
              </w:rPr>
              <w:t>Freedom and independence</w:t>
            </w:r>
            <w:r>
              <w:rPr>
                <w:rFonts w:ascii="Times New Roman" w:hAnsi="Times New Roman" w:cs="Times New Roman"/>
                <w:sz w:val="24"/>
                <w:szCs w:val="24"/>
              </w:rPr>
              <w:t xml:space="preserve"> </w:t>
            </w:r>
          </w:p>
        </w:tc>
      </w:tr>
      <w:tr w:rsidR="002C7FD6" w:rsidRPr="00BD6DBF" w14:paraId="50626ED0" w14:textId="77777777" w:rsidTr="002C7FD6">
        <w:tc>
          <w:tcPr>
            <w:tcW w:w="1843" w:type="dxa"/>
            <w:tcBorders>
              <w:left w:val="nil"/>
            </w:tcBorders>
          </w:tcPr>
          <w:p w14:paraId="7033BB73" w14:textId="452DE6A4" w:rsidR="002C7FD6" w:rsidRPr="002C7FD6" w:rsidRDefault="002C7FD6" w:rsidP="00111FC7">
            <w:pPr>
              <w:spacing w:line="360" w:lineRule="auto"/>
              <w:rPr>
                <w:rFonts w:ascii="Times New Roman" w:hAnsi="Times New Roman" w:cs="Times New Roman"/>
                <w:sz w:val="20"/>
                <w:szCs w:val="20"/>
              </w:rPr>
            </w:pPr>
            <w:r w:rsidRPr="002C7FD6">
              <w:rPr>
                <w:rFonts w:ascii="Times New Roman" w:hAnsi="Times New Roman" w:cs="Times New Roman"/>
                <w:i/>
                <w:iCs/>
                <w:sz w:val="20"/>
                <w:szCs w:val="20"/>
              </w:rPr>
              <w:t>Universalism</w:t>
            </w:r>
          </w:p>
        </w:tc>
        <w:tc>
          <w:tcPr>
            <w:tcW w:w="6946" w:type="dxa"/>
            <w:tcBorders>
              <w:right w:val="nil"/>
            </w:tcBorders>
          </w:tcPr>
          <w:p w14:paraId="2CE26A59" w14:textId="23E92722" w:rsidR="002C7FD6" w:rsidRPr="00BD6DBF" w:rsidRDefault="002C7FD6" w:rsidP="00111FC7">
            <w:pPr>
              <w:spacing w:line="360" w:lineRule="auto"/>
              <w:rPr>
                <w:rFonts w:ascii="Times New Roman" w:hAnsi="Times New Roman" w:cs="Times New Roman"/>
                <w:sz w:val="24"/>
                <w:szCs w:val="24"/>
              </w:rPr>
            </w:pPr>
            <w:r w:rsidRPr="00BD6DBF">
              <w:rPr>
                <w:rFonts w:ascii="Times New Roman" w:hAnsi="Times New Roman" w:cs="Times New Roman"/>
                <w:sz w:val="24"/>
                <w:szCs w:val="24"/>
              </w:rPr>
              <w:t>Tolerance and justice</w:t>
            </w:r>
            <w:r>
              <w:rPr>
                <w:rFonts w:ascii="Times New Roman" w:hAnsi="Times New Roman" w:cs="Times New Roman"/>
                <w:sz w:val="24"/>
                <w:szCs w:val="24"/>
              </w:rPr>
              <w:t xml:space="preserve"> </w:t>
            </w:r>
          </w:p>
        </w:tc>
      </w:tr>
      <w:tr w:rsidR="002C7FD6" w:rsidRPr="00BD6DBF" w14:paraId="751ACD47" w14:textId="77777777" w:rsidTr="002C7FD6">
        <w:tc>
          <w:tcPr>
            <w:tcW w:w="1843" w:type="dxa"/>
            <w:tcBorders>
              <w:left w:val="nil"/>
            </w:tcBorders>
          </w:tcPr>
          <w:p w14:paraId="3F04834C" w14:textId="30706F59" w:rsidR="002C7FD6" w:rsidRPr="002C7FD6" w:rsidRDefault="002C7FD6" w:rsidP="00111FC7">
            <w:pPr>
              <w:spacing w:line="360" w:lineRule="auto"/>
              <w:rPr>
                <w:rFonts w:ascii="Times New Roman" w:hAnsi="Times New Roman" w:cs="Times New Roman"/>
                <w:sz w:val="20"/>
                <w:szCs w:val="20"/>
              </w:rPr>
            </w:pPr>
            <w:r w:rsidRPr="002C7FD6">
              <w:rPr>
                <w:rFonts w:ascii="Times New Roman" w:hAnsi="Times New Roman" w:cs="Times New Roman"/>
                <w:i/>
                <w:iCs/>
                <w:sz w:val="20"/>
                <w:szCs w:val="20"/>
              </w:rPr>
              <w:t>Benevolence</w:t>
            </w:r>
          </w:p>
        </w:tc>
        <w:tc>
          <w:tcPr>
            <w:tcW w:w="6946" w:type="dxa"/>
            <w:tcBorders>
              <w:right w:val="nil"/>
            </w:tcBorders>
          </w:tcPr>
          <w:p w14:paraId="6B421061" w14:textId="3FB5ACBE" w:rsidR="002C7FD6" w:rsidRPr="00BD6DBF" w:rsidRDefault="002C7FD6" w:rsidP="00111FC7">
            <w:pPr>
              <w:spacing w:line="360" w:lineRule="auto"/>
              <w:rPr>
                <w:rFonts w:ascii="Times New Roman" w:hAnsi="Times New Roman" w:cs="Times New Roman"/>
                <w:sz w:val="24"/>
                <w:szCs w:val="24"/>
              </w:rPr>
            </w:pPr>
            <w:r w:rsidRPr="00BD6DBF">
              <w:rPr>
                <w:rFonts w:ascii="Times New Roman" w:hAnsi="Times New Roman" w:cs="Times New Roman"/>
                <w:sz w:val="24"/>
                <w:szCs w:val="24"/>
              </w:rPr>
              <w:t>Kindness and responsibility</w:t>
            </w:r>
            <w:r>
              <w:rPr>
                <w:rFonts w:ascii="Times New Roman" w:hAnsi="Times New Roman" w:cs="Times New Roman"/>
                <w:sz w:val="24"/>
                <w:szCs w:val="24"/>
              </w:rPr>
              <w:t xml:space="preserve"> </w:t>
            </w:r>
          </w:p>
        </w:tc>
      </w:tr>
      <w:tr w:rsidR="002C7FD6" w:rsidRPr="00BD6DBF" w14:paraId="5B8AE54F" w14:textId="77777777" w:rsidTr="002C7FD6">
        <w:tc>
          <w:tcPr>
            <w:tcW w:w="1843" w:type="dxa"/>
            <w:tcBorders>
              <w:left w:val="nil"/>
            </w:tcBorders>
          </w:tcPr>
          <w:p w14:paraId="14EC179A" w14:textId="560F4BAC" w:rsidR="002C7FD6" w:rsidRPr="002C7FD6" w:rsidRDefault="002C7FD6" w:rsidP="00111FC7">
            <w:pPr>
              <w:spacing w:line="360" w:lineRule="auto"/>
              <w:rPr>
                <w:rFonts w:ascii="Times New Roman" w:hAnsi="Times New Roman" w:cs="Times New Roman"/>
                <w:sz w:val="20"/>
                <w:szCs w:val="20"/>
              </w:rPr>
            </w:pPr>
            <w:r w:rsidRPr="002C7FD6">
              <w:rPr>
                <w:rFonts w:ascii="Times New Roman" w:hAnsi="Times New Roman" w:cs="Times New Roman"/>
                <w:i/>
                <w:iCs/>
                <w:sz w:val="20"/>
                <w:szCs w:val="20"/>
              </w:rPr>
              <w:t>Tradition</w:t>
            </w:r>
          </w:p>
        </w:tc>
        <w:tc>
          <w:tcPr>
            <w:tcW w:w="6946" w:type="dxa"/>
            <w:tcBorders>
              <w:right w:val="nil"/>
            </w:tcBorders>
          </w:tcPr>
          <w:p w14:paraId="20421521" w14:textId="71F36F23" w:rsidR="002C7FD6" w:rsidRPr="00BD6DBF" w:rsidRDefault="002C7FD6" w:rsidP="00111FC7">
            <w:pPr>
              <w:spacing w:line="360" w:lineRule="auto"/>
              <w:rPr>
                <w:rFonts w:ascii="Times New Roman" w:hAnsi="Times New Roman" w:cs="Times New Roman"/>
                <w:sz w:val="24"/>
                <w:szCs w:val="24"/>
              </w:rPr>
            </w:pPr>
            <w:r w:rsidRPr="00BD6DBF">
              <w:rPr>
                <w:rFonts w:ascii="Times New Roman" w:hAnsi="Times New Roman" w:cs="Times New Roman"/>
                <w:sz w:val="24"/>
                <w:szCs w:val="24"/>
              </w:rPr>
              <w:t>Humbleness and respect</w:t>
            </w:r>
            <w:r>
              <w:rPr>
                <w:rFonts w:ascii="Times New Roman" w:hAnsi="Times New Roman" w:cs="Times New Roman"/>
                <w:sz w:val="24"/>
                <w:szCs w:val="24"/>
              </w:rPr>
              <w:t xml:space="preserve"> </w:t>
            </w:r>
          </w:p>
        </w:tc>
      </w:tr>
      <w:tr w:rsidR="002C7FD6" w:rsidRPr="00BD6DBF" w14:paraId="5843BC46" w14:textId="77777777" w:rsidTr="002C7FD6">
        <w:tc>
          <w:tcPr>
            <w:tcW w:w="1843" w:type="dxa"/>
            <w:tcBorders>
              <w:left w:val="nil"/>
            </w:tcBorders>
          </w:tcPr>
          <w:p w14:paraId="2DE4CE08" w14:textId="7D676DD0" w:rsidR="002C7FD6" w:rsidRPr="002C7FD6" w:rsidRDefault="002C7FD6" w:rsidP="00111FC7">
            <w:pPr>
              <w:spacing w:line="360" w:lineRule="auto"/>
              <w:rPr>
                <w:rFonts w:ascii="Times New Roman" w:hAnsi="Times New Roman" w:cs="Times New Roman"/>
                <w:sz w:val="20"/>
                <w:szCs w:val="20"/>
              </w:rPr>
            </w:pPr>
            <w:r w:rsidRPr="002C7FD6">
              <w:rPr>
                <w:rFonts w:ascii="Times New Roman" w:hAnsi="Times New Roman" w:cs="Times New Roman"/>
                <w:i/>
                <w:iCs/>
                <w:sz w:val="20"/>
                <w:szCs w:val="20"/>
              </w:rPr>
              <w:t>Conformity</w:t>
            </w:r>
          </w:p>
        </w:tc>
        <w:tc>
          <w:tcPr>
            <w:tcW w:w="6946" w:type="dxa"/>
            <w:tcBorders>
              <w:right w:val="nil"/>
            </w:tcBorders>
          </w:tcPr>
          <w:p w14:paraId="51363977" w14:textId="7B66FFC4" w:rsidR="002C7FD6" w:rsidRPr="00BD6DBF" w:rsidRDefault="002C7FD6" w:rsidP="00111FC7">
            <w:pPr>
              <w:spacing w:line="360" w:lineRule="auto"/>
              <w:rPr>
                <w:rFonts w:ascii="Times New Roman" w:hAnsi="Times New Roman" w:cs="Times New Roman"/>
                <w:sz w:val="24"/>
                <w:szCs w:val="24"/>
              </w:rPr>
            </w:pPr>
            <w:r>
              <w:rPr>
                <w:rFonts w:ascii="Times New Roman" w:hAnsi="Times New Roman" w:cs="Times New Roman"/>
                <w:sz w:val="24"/>
                <w:szCs w:val="24"/>
              </w:rPr>
              <w:t>Conform</w:t>
            </w:r>
            <w:r w:rsidRPr="00BD6DBF">
              <w:rPr>
                <w:rFonts w:ascii="Times New Roman" w:hAnsi="Times New Roman" w:cs="Times New Roman"/>
                <w:sz w:val="24"/>
                <w:szCs w:val="24"/>
              </w:rPr>
              <w:t xml:space="preserve"> and follo</w:t>
            </w:r>
            <w:r>
              <w:rPr>
                <w:rFonts w:ascii="Times New Roman" w:hAnsi="Times New Roman" w:cs="Times New Roman"/>
                <w:sz w:val="24"/>
                <w:szCs w:val="24"/>
              </w:rPr>
              <w:t>w</w:t>
            </w:r>
            <w:r w:rsidRPr="00BD6DBF">
              <w:rPr>
                <w:rFonts w:ascii="Times New Roman" w:hAnsi="Times New Roman" w:cs="Times New Roman"/>
                <w:sz w:val="24"/>
                <w:szCs w:val="24"/>
              </w:rPr>
              <w:t xml:space="preserve"> others</w:t>
            </w:r>
            <w:r>
              <w:rPr>
                <w:rFonts w:ascii="Times New Roman" w:hAnsi="Times New Roman" w:cs="Times New Roman"/>
                <w:sz w:val="24"/>
                <w:szCs w:val="24"/>
              </w:rPr>
              <w:t xml:space="preserve"> </w:t>
            </w:r>
          </w:p>
        </w:tc>
      </w:tr>
      <w:tr w:rsidR="002C7FD6" w:rsidRPr="00BD6DBF" w14:paraId="05796344" w14:textId="77777777" w:rsidTr="002C7FD6">
        <w:tc>
          <w:tcPr>
            <w:tcW w:w="1843" w:type="dxa"/>
            <w:tcBorders>
              <w:left w:val="nil"/>
            </w:tcBorders>
          </w:tcPr>
          <w:p w14:paraId="2A20FE12" w14:textId="4190AEC1" w:rsidR="002C7FD6" w:rsidRPr="002C7FD6" w:rsidRDefault="002C7FD6" w:rsidP="00111FC7">
            <w:pPr>
              <w:spacing w:line="360" w:lineRule="auto"/>
              <w:rPr>
                <w:rFonts w:ascii="Times New Roman" w:hAnsi="Times New Roman" w:cs="Times New Roman"/>
                <w:sz w:val="20"/>
                <w:szCs w:val="20"/>
              </w:rPr>
            </w:pPr>
            <w:r w:rsidRPr="002C7FD6">
              <w:rPr>
                <w:rFonts w:ascii="Times New Roman" w:hAnsi="Times New Roman" w:cs="Times New Roman"/>
                <w:i/>
                <w:iCs/>
                <w:sz w:val="20"/>
                <w:szCs w:val="20"/>
              </w:rPr>
              <w:t>Security</w:t>
            </w:r>
          </w:p>
        </w:tc>
        <w:tc>
          <w:tcPr>
            <w:tcW w:w="6946" w:type="dxa"/>
            <w:tcBorders>
              <w:right w:val="nil"/>
            </w:tcBorders>
          </w:tcPr>
          <w:p w14:paraId="47457EC4" w14:textId="7FD6E921" w:rsidR="002C7FD6" w:rsidRPr="00BD6DBF" w:rsidRDefault="002C7FD6" w:rsidP="00111FC7">
            <w:pPr>
              <w:spacing w:line="360" w:lineRule="auto"/>
              <w:rPr>
                <w:rFonts w:ascii="Times New Roman" w:hAnsi="Times New Roman" w:cs="Times New Roman"/>
                <w:sz w:val="24"/>
                <w:szCs w:val="24"/>
              </w:rPr>
            </w:pPr>
            <w:r w:rsidRPr="00BD6DBF">
              <w:rPr>
                <w:rFonts w:ascii="Times New Roman" w:hAnsi="Times New Roman" w:cs="Times New Roman"/>
                <w:sz w:val="24"/>
                <w:szCs w:val="24"/>
              </w:rPr>
              <w:t>Safety and security</w:t>
            </w:r>
            <w:r>
              <w:rPr>
                <w:rFonts w:ascii="Times New Roman" w:hAnsi="Times New Roman" w:cs="Times New Roman"/>
                <w:sz w:val="24"/>
                <w:szCs w:val="24"/>
              </w:rPr>
              <w:t xml:space="preserve"> </w:t>
            </w:r>
          </w:p>
        </w:tc>
      </w:tr>
    </w:tbl>
    <w:p w14:paraId="44B0023D" w14:textId="1B5C8F10" w:rsidR="00111FC7" w:rsidRDefault="00111FC7" w:rsidP="00111FC7">
      <w:pPr>
        <w:spacing w:line="360" w:lineRule="auto"/>
        <w:rPr>
          <w:rFonts w:ascii="Times New Roman" w:hAnsi="Times New Roman" w:cs="Times New Roman"/>
          <w:b/>
          <w:bCs/>
          <w:sz w:val="24"/>
          <w:szCs w:val="24"/>
        </w:rPr>
      </w:pPr>
    </w:p>
    <w:p w14:paraId="39962957" w14:textId="4920555C" w:rsidR="004651DD" w:rsidRPr="00130DE6" w:rsidRDefault="005A038F" w:rsidP="0005698E">
      <w:pPr>
        <w:pStyle w:val="ListParagraph"/>
        <w:numPr>
          <w:ilvl w:val="1"/>
          <w:numId w:val="1"/>
        </w:numPr>
        <w:spacing w:line="240" w:lineRule="auto"/>
        <w:rPr>
          <w:rFonts w:ascii="Times New Roman" w:hAnsi="Times New Roman" w:cs="Times New Roman"/>
          <w:b/>
          <w:bCs/>
          <w:sz w:val="24"/>
          <w:szCs w:val="24"/>
        </w:rPr>
      </w:pPr>
      <w:r w:rsidRPr="00130DE6">
        <w:rPr>
          <w:rFonts w:ascii="Times New Roman" w:hAnsi="Times New Roman" w:cs="Times New Roman"/>
          <w:b/>
          <w:bCs/>
          <w:sz w:val="24"/>
          <w:szCs w:val="24"/>
        </w:rPr>
        <w:t xml:space="preserve">Semantic Environmental Description, pre-test only </w:t>
      </w:r>
    </w:p>
    <w:p w14:paraId="5367F1C8" w14:textId="77777777" w:rsidR="004651DD" w:rsidRPr="0005698E" w:rsidRDefault="004651DD" w:rsidP="004651DD">
      <w:pPr>
        <w:spacing w:line="240" w:lineRule="auto"/>
        <w:rPr>
          <w:rFonts w:ascii="Times New Roman" w:hAnsi="Times New Roman" w:cs="Times New Roman"/>
          <w:sz w:val="24"/>
          <w:szCs w:val="24"/>
          <w:lang w:val="sv-SE"/>
        </w:rPr>
      </w:pPr>
      <w:proofErr w:type="spellStart"/>
      <w:r w:rsidRPr="0005698E">
        <w:rPr>
          <w:rFonts w:ascii="Times New Roman" w:hAnsi="Times New Roman" w:cs="Times New Roman"/>
          <w:sz w:val="24"/>
          <w:szCs w:val="24"/>
          <w:u w:val="single"/>
          <w:lang w:val="sv-SE"/>
        </w:rPr>
        <w:t>References</w:t>
      </w:r>
      <w:proofErr w:type="spellEnd"/>
      <w:r w:rsidRPr="0005698E">
        <w:rPr>
          <w:rFonts w:ascii="Times New Roman" w:hAnsi="Times New Roman" w:cs="Times New Roman"/>
          <w:sz w:val="24"/>
          <w:szCs w:val="24"/>
          <w:lang w:val="sv-SE"/>
        </w:rPr>
        <w:t xml:space="preserve">: </w:t>
      </w:r>
    </w:p>
    <w:p w14:paraId="188FAD52" w14:textId="17B69B13" w:rsidR="004651DD" w:rsidRPr="0005698E" w:rsidRDefault="006A203B" w:rsidP="004651DD">
      <w:pPr>
        <w:spacing w:line="240" w:lineRule="auto"/>
        <w:rPr>
          <w:rFonts w:ascii="Times New Roman" w:hAnsi="Times New Roman" w:cs="Times New Roman"/>
          <w:sz w:val="24"/>
          <w:szCs w:val="24"/>
          <w:lang w:val="sv-SE"/>
        </w:rPr>
      </w:pPr>
      <w:r w:rsidRPr="0005698E">
        <w:rPr>
          <w:rFonts w:ascii="Times New Roman" w:hAnsi="Times New Roman" w:cs="Times New Roman"/>
          <w:sz w:val="24"/>
          <w:szCs w:val="24"/>
          <w:lang w:val="sv-SE"/>
        </w:rPr>
        <w:t xml:space="preserve">Küller, R. </w:t>
      </w:r>
      <w:r w:rsidR="004651DD" w:rsidRPr="0005698E">
        <w:rPr>
          <w:rFonts w:ascii="Times New Roman" w:hAnsi="Times New Roman" w:cs="Times New Roman"/>
          <w:sz w:val="24"/>
          <w:szCs w:val="24"/>
          <w:lang w:val="sv-SE"/>
        </w:rPr>
        <w:t>(</w:t>
      </w:r>
      <w:r w:rsidRPr="0005698E">
        <w:rPr>
          <w:rFonts w:ascii="Times New Roman" w:hAnsi="Times New Roman" w:cs="Times New Roman"/>
          <w:sz w:val="24"/>
          <w:szCs w:val="24"/>
          <w:lang w:val="sv-SE"/>
        </w:rPr>
        <w:t>1975</w:t>
      </w:r>
      <w:r w:rsidR="004651DD" w:rsidRPr="0005698E">
        <w:rPr>
          <w:rFonts w:ascii="Times New Roman" w:hAnsi="Times New Roman" w:cs="Times New Roman"/>
          <w:sz w:val="24"/>
          <w:szCs w:val="24"/>
          <w:lang w:val="sv-SE"/>
        </w:rPr>
        <w:t>)</w:t>
      </w:r>
      <w:r w:rsidRPr="0005698E">
        <w:rPr>
          <w:rFonts w:ascii="Times New Roman" w:hAnsi="Times New Roman" w:cs="Times New Roman"/>
          <w:sz w:val="24"/>
          <w:szCs w:val="24"/>
          <w:lang w:val="sv-SE"/>
        </w:rPr>
        <w:t xml:space="preserve">. </w:t>
      </w:r>
      <w:r w:rsidRPr="0005698E">
        <w:rPr>
          <w:rFonts w:ascii="Times New Roman" w:hAnsi="Times New Roman" w:cs="Times New Roman"/>
          <w:i/>
          <w:iCs/>
          <w:sz w:val="24"/>
          <w:szCs w:val="24"/>
          <w:lang w:val="sv-SE"/>
        </w:rPr>
        <w:t>Semantisk miljöbeskrivning (SMB)</w:t>
      </w:r>
      <w:r w:rsidRPr="0005698E">
        <w:rPr>
          <w:rFonts w:ascii="Times New Roman" w:hAnsi="Times New Roman" w:cs="Times New Roman"/>
          <w:sz w:val="24"/>
          <w:szCs w:val="24"/>
          <w:lang w:val="sv-SE"/>
        </w:rPr>
        <w:t xml:space="preserve">. Psykologiförlaget, Stockholm, Sweden </w:t>
      </w:r>
    </w:p>
    <w:p w14:paraId="45BCB5FB" w14:textId="1591E1CA" w:rsidR="005A038F" w:rsidRPr="006A203B" w:rsidRDefault="006A203B" w:rsidP="004651DD">
      <w:pPr>
        <w:spacing w:line="240" w:lineRule="auto"/>
        <w:rPr>
          <w:rFonts w:ascii="Times New Roman" w:hAnsi="Times New Roman" w:cs="Times New Roman"/>
          <w:sz w:val="24"/>
          <w:szCs w:val="24"/>
        </w:rPr>
      </w:pPr>
      <w:r w:rsidRPr="0005698E">
        <w:rPr>
          <w:rFonts w:ascii="Times New Roman" w:hAnsi="Times New Roman" w:cs="Times New Roman"/>
          <w:sz w:val="24"/>
          <w:szCs w:val="24"/>
          <w:lang w:val="sv-SE"/>
        </w:rPr>
        <w:t xml:space="preserve">Küller, R. </w:t>
      </w:r>
      <w:r w:rsidR="004651DD" w:rsidRPr="0005698E">
        <w:rPr>
          <w:rFonts w:ascii="Times New Roman" w:hAnsi="Times New Roman" w:cs="Times New Roman"/>
          <w:sz w:val="24"/>
          <w:szCs w:val="24"/>
          <w:lang w:val="sv-SE"/>
        </w:rPr>
        <w:t>(</w:t>
      </w:r>
      <w:r w:rsidRPr="0005698E">
        <w:rPr>
          <w:rFonts w:ascii="Times New Roman" w:hAnsi="Times New Roman" w:cs="Times New Roman"/>
          <w:sz w:val="24"/>
          <w:szCs w:val="24"/>
          <w:lang w:val="sv-SE"/>
        </w:rPr>
        <w:t>1979</w:t>
      </w:r>
      <w:r w:rsidR="004651DD" w:rsidRPr="0005698E">
        <w:rPr>
          <w:rFonts w:ascii="Times New Roman" w:hAnsi="Times New Roman" w:cs="Times New Roman"/>
          <w:sz w:val="24"/>
          <w:szCs w:val="24"/>
          <w:lang w:val="sv-SE"/>
        </w:rPr>
        <w:t>)</w:t>
      </w:r>
      <w:r w:rsidRPr="0005698E">
        <w:rPr>
          <w:rFonts w:ascii="Times New Roman" w:hAnsi="Times New Roman" w:cs="Times New Roman"/>
          <w:sz w:val="24"/>
          <w:szCs w:val="24"/>
          <w:lang w:val="sv-SE"/>
        </w:rPr>
        <w:t xml:space="preserve">. </w:t>
      </w:r>
      <w:r w:rsidRPr="0080168B">
        <w:rPr>
          <w:rFonts w:ascii="Times New Roman" w:hAnsi="Times New Roman" w:cs="Times New Roman"/>
          <w:sz w:val="24"/>
          <w:szCs w:val="24"/>
        </w:rPr>
        <w:t>A s</w:t>
      </w:r>
      <w:r>
        <w:rPr>
          <w:rFonts w:ascii="Times New Roman" w:hAnsi="Times New Roman" w:cs="Times New Roman"/>
          <w:sz w:val="24"/>
          <w:szCs w:val="24"/>
        </w:rPr>
        <w:t xml:space="preserve">emantic test for use in cross-cultural studies. </w:t>
      </w:r>
      <w:r w:rsidRPr="0080168B">
        <w:rPr>
          <w:rFonts w:ascii="Times New Roman" w:hAnsi="Times New Roman" w:cs="Times New Roman"/>
          <w:i/>
          <w:iCs/>
          <w:sz w:val="24"/>
          <w:szCs w:val="24"/>
        </w:rPr>
        <w:t>Man-environment systems</w:t>
      </w:r>
      <w:r>
        <w:rPr>
          <w:rFonts w:ascii="Times New Roman" w:hAnsi="Times New Roman" w:cs="Times New Roman"/>
          <w:sz w:val="24"/>
          <w:szCs w:val="24"/>
        </w:rPr>
        <w:t>, 9, 253-256</w:t>
      </w:r>
      <w:r w:rsidR="005A038F">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838"/>
        <w:gridCol w:w="7224"/>
      </w:tblGrid>
      <w:tr w:rsidR="00316785" w:rsidRPr="00316785" w14:paraId="3CDEF586" w14:textId="77777777" w:rsidTr="00EE3687">
        <w:tc>
          <w:tcPr>
            <w:tcW w:w="9062" w:type="dxa"/>
            <w:gridSpan w:val="2"/>
            <w:tcBorders>
              <w:top w:val="nil"/>
              <w:left w:val="nil"/>
              <w:bottom w:val="nil"/>
              <w:right w:val="nil"/>
            </w:tcBorders>
          </w:tcPr>
          <w:p w14:paraId="4A8DCC2F" w14:textId="2935809D" w:rsidR="002C7FD6" w:rsidRPr="005A038F" w:rsidRDefault="00316785" w:rsidP="00EE3687">
            <w:pPr>
              <w:rPr>
                <w:rFonts w:ascii="Times New Roman" w:hAnsi="Times New Roman" w:cs="Times New Roman"/>
                <w:b/>
                <w:bCs/>
                <w:sz w:val="24"/>
                <w:szCs w:val="24"/>
              </w:rPr>
            </w:pPr>
            <w:r w:rsidRPr="005A038F">
              <w:rPr>
                <w:rFonts w:ascii="Times New Roman" w:hAnsi="Times New Roman" w:cs="Times New Roman"/>
                <w:b/>
                <w:bCs/>
                <w:sz w:val="24"/>
                <w:szCs w:val="24"/>
              </w:rPr>
              <w:t>Below you will find several scales where you should mark how you experience several aspects of the room that you are in</w:t>
            </w:r>
            <w:r w:rsidR="00846E88" w:rsidRPr="005A038F">
              <w:rPr>
                <w:rFonts w:ascii="Times New Roman" w:hAnsi="Times New Roman" w:cs="Times New Roman"/>
                <w:b/>
                <w:bCs/>
                <w:sz w:val="24"/>
                <w:szCs w:val="24"/>
              </w:rPr>
              <w:t>.</w:t>
            </w:r>
            <w:r w:rsidR="005A038F">
              <w:rPr>
                <w:rFonts w:ascii="Times New Roman" w:hAnsi="Times New Roman" w:cs="Times New Roman"/>
                <w:b/>
                <w:bCs/>
                <w:sz w:val="24"/>
                <w:szCs w:val="24"/>
              </w:rPr>
              <w:t xml:space="preserve"> </w:t>
            </w:r>
          </w:p>
        </w:tc>
      </w:tr>
      <w:tr w:rsidR="004651DD" w:rsidRPr="002C7FD6" w14:paraId="646A96A2" w14:textId="77777777" w:rsidTr="00EE3687">
        <w:tc>
          <w:tcPr>
            <w:tcW w:w="1838" w:type="dxa"/>
            <w:tcBorders>
              <w:top w:val="nil"/>
              <w:left w:val="nil"/>
              <w:right w:val="nil"/>
            </w:tcBorders>
          </w:tcPr>
          <w:p w14:paraId="2D11EBDC" w14:textId="30B6FAA6" w:rsidR="004651DD" w:rsidRPr="002C7FD6" w:rsidRDefault="004651DD" w:rsidP="00111FC7">
            <w:pPr>
              <w:spacing w:line="360" w:lineRule="auto"/>
              <w:rPr>
                <w:rFonts w:ascii="Times New Roman" w:hAnsi="Times New Roman" w:cs="Times New Roman"/>
                <w:i/>
                <w:iCs/>
                <w:sz w:val="20"/>
                <w:szCs w:val="20"/>
              </w:rPr>
            </w:pPr>
            <w:r w:rsidRPr="002C7FD6">
              <w:rPr>
                <w:rFonts w:ascii="Times New Roman" w:hAnsi="Times New Roman" w:cs="Times New Roman"/>
                <w:i/>
                <w:iCs/>
                <w:sz w:val="20"/>
                <w:szCs w:val="20"/>
                <w:u w:val="single"/>
              </w:rPr>
              <w:t>Dimension</w:t>
            </w:r>
            <w:r w:rsidRPr="002C7FD6">
              <w:rPr>
                <w:rFonts w:ascii="Times New Roman" w:hAnsi="Times New Roman" w:cs="Times New Roman"/>
                <w:i/>
                <w:iCs/>
                <w:sz w:val="20"/>
                <w:szCs w:val="20"/>
              </w:rPr>
              <w:t>:</w:t>
            </w:r>
          </w:p>
        </w:tc>
        <w:tc>
          <w:tcPr>
            <w:tcW w:w="7224" w:type="dxa"/>
            <w:tcBorders>
              <w:top w:val="nil"/>
              <w:left w:val="nil"/>
              <w:right w:val="nil"/>
            </w:tcBorders>
          </w:tcPr>
          <w:p w14:paraId="4CC60996" w14:textId="6DD8B686" w:rsidR="004651DD" w:rsidRPr="002C7FD6" w:rsidRDefault="004651DD" w:rsidP="00111FC7">
            <w:pPr>
              <w:spacing w:line="360" w:lineRule="auto"/>
              <w:rPr>
                <w:rFonts w:ascii="Times New Roman" w:hAnsi="Times New Roman" w:cs="Times New Roman"/>
                <w:i/>
                <w:iCs/>
                <w:sz w:val="20"/>
                <w:szCs w:val="20"/>
                <w:u w:val="single"/>
              </w:rPr>
            </w:pPr>
            <w:r w:rsidRPr="002C7FD6">
              <w:rPr>
                <w:rFonts w:ascii="Times New Roman" w:hAnsi="Times New Roman" w:cs="Times New Roman"/>
                <w:i/>
                <w:iCs/>
                <w:sz w:val="20"/>
                <w:szCs w:val="20"/>
                <w:u w:val="single"/>
              </w:rPr>
              <w:t>7-point scale</w:t>
            </w:r>
            <w:r w:rsidRPr="002C7FD6">
              <w:rPr>
                <w:rFonts w:ascii="Times New Roman" w:hAnsi="Times New Roman" w:cs="Times New Roman"/>
                <w:i/>
                <w:iCs/>
                <w:sz w:val="20"/>
                <w:szCs w:val="20"/>
              </w:rPr>
              <w:t>: “slightly” - - - - - - - “very”</w:t>
            </w:r>
          </w:p>
        </w:tc>
      </w:tr>
      <w:tr w:rsidR="00C65632" w:rsidRPr="00316785" w14:paraId="5B20422B" w14:textId="77777777" w:rsidTr="00EE3687">
        <w:tc>
          <w:tcPr>
            <w:tcW w:w="1838" w:type="dxa"/>
            <w:tcBorders>
              <w:left w:val="nil"/>
            </w:tcBorders>
          </w:tcPr>
          <w:p w14:paraId="2F15585F" w14:textId="1DF14680" w:rsidR="00C65632" w:rsidRPr="002C7FD6" w:rsidRDefault="00C65632" w:rsidP="00111FC7">
            <w:pPr>
              <w:spacing w:line="360" w:lineRule="auto"/>
              <w:rPr>
                <w:rFonts w:ascii="Times New Roman" w:hAnsi="Times New Roman" w:cs="Times New Roman"/>
                <w:i/>
                <w:iCs/>
                <w:sz w:val="20"/>
                <w:szCs w:val="20"/>
              </w:rPr>
            </w:pPr>
            <w:r w:rsidRPr="002C7FD6">
              <w:rPr>
                <w:rFonts w:ascii="Times New Roman" w:hAnsi="Times New Roman" w:cs="Times New Roman"/>
                <w:i/>
                <w:iCs/>
                <w:sz w:val="20"/>
                <w:szCs w:val="20"/>
              </w:rPr>
              <w:t>Pleasantness</w:t>
            </w:r>
          </w:p>
        </w:tc>
        <w:tc>
          <w:tcPr>
            <w:tcW w:w="7224" w:type="dxa"/>
            <w:tcBorders>
              <w:right w:val="nil"/>
            </w:tcBorders>
          </w:tcPr>
          <w:p w14:paraId="60EC0F9F" w14:textId="0AE85B91" w:rsidR="00C65632" w:rsidRPr="00316785" w:rsidRDefault="00C65632" w:rsidP="00111FC7">
            <w:pPr>
              <w:spacing w:line="360" w:lineRule="auto"/>
              <w:rPr>
                <w:rFonts w:ascii="Times New Roman" w:hAnsi="Times New Roman" w:cs="Times New Roman"/>
                <w:sz w:val="24"/>
                <w:szCs w:val="24"/>
              </w:rPr>
            </w:pPr>
            <w:r w:rsidRPr="00316785">
              <w:rPr>
                <w:rFonts w:ascii="Times New Roman" w:hAnsi="Times New Roman" w:cs="Times New Roman"/>
                <w:sz w:val="24"/>
                <w:szCs w:val="24"/>
              </w:rPr>
              <w:t>Boring</w:t>
            </w:r>
            <w:r w:rsidR="00316785" w:rsidRPr="00316785">
              <w:rPr>
                <w:rFonts w:ascii="Times New Roman" w:hAnsi="Times New Roman" w:cs="Times New Roman"/>
                <w:sz w:val="24"/>
                <w:szCs w:val="24"/>
              </w:rPr>
              <w:t xml:space="preserve"> (rev)</w:t>
            </w:r>
            <w:r w:rsidRPr="00316785">
              <w:rPr>
                <w:rFonts w:ascii="Times New Roman" w:hAnsi="Times New Roman" w:cs="Times New Roman"/>
                <w:sz w:val="24"/>
                <w:szCs w:val="24"/>
              </w:rPr>
              <w:t>, brutal</w:t>
            </w:r>
            <w:r w:rsidR="00316785" w:rsidRPr="00316785">
              <w:rPr>
                <w:rFonts w:ascii="Times New Roman" w:hAnsi="Times New Roman" w:cs="Times New Roman"/>
                <w:sz w:val="24"/>
                <w:szCs w:val="24"/>
              </w:rPr>
              <w:t xml:space="preserve"> (rev)</w:t>
            </w:r>
            <w:r w:rsidRPr="00316785">
              <w:rPr>
                <w:rFonts w:ascii="Times New Roman" w:hAnsi="Times New Roman" w:cs="Times New Roman"/>
                <w:sz w:val="24"/>
                <w:szCs w:val="24"/>
              </w:rPr>
              <w:t>, good, idyllic, pleasant, secure, stimulating, ugly</w:t>
            </w:r>
            <w:r w:rsidR="00316785" w:rsidRPr="00316785">
              <w:rPr>
                <w:rFonts w:ascii="Times New Roman" w:hAnsi="Times New Roman" w:cs="Times New Roman"/>
                <w:sz w:val="24"/>
                <w:szCs w:val="24"/>
              </w:rPr>
              <w:t xml:space="preserve"> (rev)</w:t>
            </w:r>
          </w:p>
        </w:tc>
      </w:tr>
      <w:tr w:rsidR="00C65632" w:rsidRPr="00316785" w14:paraId="13C08986" w14:textId="77777777" w:rsidTr="00EE3687">
        <w:tc>
          <w:tcPr>
            <w:tcW w:w="1838" w:type="dxa"/>
            <w:tcBorders>
              <w:left w:val="nil"/>
            </w:tcBorders>
          </w:tcPr>
          <w:p w14:paraId="7F974BAD" w14:textId="2F354ACC" w:rsidR="00C65632" w:rsidRPr="002C7FD6" w:rsidRDefault="00C65632" w:rsidP="00111FC7">
            <w:pPr>
              <w:spacing w:line="360" w:lineRule="auto"/>
              <w:rPr>
                <w:rFonts w:ascii="Times New Roman" w:hAnsi="Times New Roman" w:cs="Times New Roman"/>
                <w:i/>
                <w:iCs/>
                <w:sz w:val="20"/>
                <w:szCs w:val="20"/>
              </w:rPr>
            </w:pPr>
            <w:r w:rsidRPr="002C7FD6">
              <w:rPr>
                <w:rFonts w:ascii="Times New Roman" w:hAnsi="Times New Roman" w:cs="Times New Roman"/>
                <w:i/>
                <w:iCs/>
                <w:sz w:val="20"/>
                <w:szCs w:val="20"/>
              </w:rPr>
              <w:lastRenderedPageBreak/>
              <w:t>Complexity</w:t>
            </w:r>
          </w:p>
        </w:tc>
        <w:tc>
          <w:tcPr>
            <w:tcW w:w="7224" w:type="dxa"/>
            <w:tcBorders>
              <w:right w:val="nil"/>
            </w:tcBorders>
          </w:tcPr>
          <w:p w14:paraId="6A3F26CE" w14:textId="04739E4D" w:rsidR="00C65632" w:rsidRPr="00316785" w:rsidRDefault="00C65632" w:rsidP="00111FC7">
            <w:pPr>
              <w:spacing w:line="360" w:lineRule="auto"/>
              <w:rPr>
                <w:rFonts w:ascii="Times New Roman" w:hAnsi="Times New Roman" w:cs="Times New Roman"/>
                <w:sz w:val="24"/>
                <w:szCs w:val="24"/>
              </w:rPr>
            </w:pPr>
            <w:r w:rsidRPr="00316785">
              <w:rPr>
                <w:rFonts w:ascii="Times New Roman" w:hAnsi="Times New Roman" w:cs="Times New Roman"/>
                <w:sz w:val="24"/>
                <w:szCs w:val="24"/>
              </w:rPr>
              <w:t>Composite, lively, motley, subdued</w:t>
            </w:r>
            <w:r w:rsidR="00316785" w:rsidRPr="00316785">
              <w:rPr>
                <w:rFonts w:ascii="Times New Roman" w:hAnsi="Times New Roman" w:cs="Times New Roman"/>
                <w:sz w:val="24"/>
                <w:szCs w:val="24"/>
              </w:rPr>
              <w:t xml:space="preserve"> (rev)</w:t>
            </w:r>
          </w:p>
        </w:tc>
      </w:tr>
      <w:tr w:rsidR="00C65632" w:rsidRPr="00316785" w14:paraId="3C11ECAF" w14:textId="77777777" w:rsidTr="00EE3687">
        <w:tc>
          <w:tcPr>
            <w:tcW w:w="1838" w:type="dxa"/>
            <w:tcBorders>
              <w:left w:val="nil"/>
            </w:tcBorders>
          </w:tcPr>
          <w:p w14:paraId="5C68A79B" w14:textId="34A73710" w:rsidR="00C65632" w:rsidRPr="002C7FD6" w:rsidRDefault="00C65632" w:rsidP="00111FC7">
            <w:pPr>
              <w:spacing w:line="360" w:lineRule="auto"/>
              <w:rPr>
                <w:rFonts w:ascii="Times New Roman" w:hAnsi="Times New Roman" w:cs="Times New Roman"/>
                <w:i/>
                <w:iCs/>
                <w:sz w:val="20"/>
                <w:szCs w:val="20"/>
              </w:rPr>
            </w:pPr>
            <w:r w:rsidRPr="002C7FD6">
              <w:rPr>
                <w:rFonts w:ascii="Times New Roman" w:hAnsi="Times New Roman" w:cs="Times New Roman"/>
                <w:i/>
                <w:iCs/>
                <w:sz w:val="20"/>
                <w:szCs w:val="20"/>
              </w:rPr>
              <w:t>Unity</w:t>
            </w:r>
          </w:p>
        </w:tc>
        <w:tc>
          <w:tcPr>
            <w:tcW w:w="7224" w:type="dxa"/>
            <w:tcBorders>
              <w:right w:val="nil"/>
            </w:tcBorders>
          </w:tcPr>
          <w:p w14:paraId="35F2BB8D" w14:textId="5F2D3100" w:rsidR="00C65632" w:rsidRPr="00316785" w:rsidRDefault="00C65632" w:rsidP="00111FC7">
            <w:pPr>
              <w:spacing w:line="360" w:lineRule="auto"/>
              <w:rPr>
                <w:rFonts w:ascii="Times New Roman" w:hAnsi="Times New Roman" w:cs="Times New Roman"/>
                <w:sz w:val="24"/>
                <w:szCs w:val="24"/>
              </w:rPr>
            </w:pPr>
            <w:r w:rsidRPr="00316785">
              <w:rPr>
                <w:rFonts w:ascii="Times New Roman" w:hAnsi="Times New Roman" w:cs="Times New Roman"/>
                <w:sz w:val="24"/>
                <w:szCs w:val="24"/>
              </w:rPr>
              <w:t>Consistent, functional, of pure style, whole</w:t>
            </w:r>
          </w:p>
        </w:tc>
      </w:tr>
      <w:tr w:rsidR="00C65632" w:rsidRPr="00316785" w14:paraId="20024503" w14:textId="77777777" w:rsidTr="00EE3687">
        <w:tc>
          <w:tcPr>
            <w:tcW w:w="1838" w:type="dxa"/>
            <w:tcBorders>
              <w:left w:val="nil"/>
            </w:tcBorders>
          </w:tcPr>
          <w:p w14:paraId="16B1D4F6" w14:textId="1AC8BBEB" w:rsidR="00C65632" w:rsidRPr="002C7FD6" w:rsidRDefault="00C65632" w:rsidP="00111FC7">
            <w:pPr>
              <w:spacing w:line="360" w:lineRule="auto"/>
              <w:rPr>
                <w:rFonts w:ascii="Times New Roman" w:hAnsi="Times New Roman" w:cs="Times New Roman"/>
                <w:i/>
                <w:iCs/>
                <w:sz w:val="20"/>
                <w:szCs w:val="20"/>
              </w:rPr>
            </w:pPr>
            <w:proofErr w:type="spellStart"/>
            <w:r w:rsidRPr="002C7FD6">
              <w:rPr>
                <w:rFonts w:ascii="Times New Roman" w:hAnsi="Times New Roman" w:cs="Times New Roman"/>
                <w:i/>
                <w:iCs/>
                <w:sz w:val="20"/>
                <w:szCs w:val="20"/>
              </w:rPr>
              <w:t>Enclosedness</w:t>
            </w:r>
            <w:proofErr w:type="spellEnd"/>
            <w:r w:rsidRPr="002C7FD6">
              <w:rPr>
                <w:rFonts w:ascii="Times New Roman" w:hAnsi="Times New Roman" w:cs="Times New Roman"/>
                <w:i/>
                <w:iCs/>
                <w:sz w:val="20"/>
                <w:szCs w:val="20"/>
              </w:rPr>
              <w:t xml:space="preserve"> </w:t>
            </w:r>
          </w:p>
        </w:tc>
        <w:tc>
          <w:tcPr>
            <w:tcW w:w="7224" w:type="dxa"/>
            <w:tcBorders>
              <w:right w:val="nil"/>
            </w:tcBorders>
          </w:tcPr>
          <w:p w14:paraId="3F439D9C" w14:textId="2CA94405" w:rsidR="00C65632" w:rsidRPr="00316785" w:rsidRDefault="00C65632" w:rsidP="00111FC7">
            <w:pPr>
              <w:spacing w:line="360" w:lineRule="auto"/>
              <w:rPr>
                <w:rFonts w:ascii="Times New Roman" w:hAnsi="Times New Roman" w:cs="Times New Roman"/>
                <w:sz w:val="24"/>
                <w:szCs w:val="24"/>
              </w:rPr>
            </w:pPr>
            <w:r w:rsidRPr="00316785">
              <w:rPr>
                <w:rFonts w:ascii="Times New Roman" w:hAnsi="Times New Roman" w:cs="Times New Roman"/>
                <w:sz w:val="24"/>
                <w:szCs w:val="24"/>
              </w:rPr>
              <w:t>Airy</w:t>
            </w:r>
            <w:r w:rsidR="00316785" w:rsidRPr="00316785">
              <w:rPr>
                <w:rFonts w:ascii="Times New Roman" w:hAnsi="Times New Roman" w:cs="Times New Roman"/>
                <w:sz w:val="24"/>
                <w:szCs w:val="24"/>
              </w:rPr>
              <w:t xml:space="preserve"> (rev)</w:t>
            </w:r>
            <w:r w:rsidRPr="00316785">
              <w:rPr>
                <w:rFonts w:ascii="Times New Roman" w:hAnsi="Times New Roman" w:cs="Times New Roman"/>
                <w:sz w:val="24"/>
                <w:szCs w:val="24"/>
              </w:rPr>
              <w:t>, closed, demarcated, open</w:t>
            </w:r>
            <w:r w:rsidR="00316785" w:rsidRPr="00316785">
              <w:rPr>
                <w:rFonts w:ascii="Times New Roman" w:hAnsi="Times New Roman" w:cs="Times New Roman"/>
                <w:sz w:val="24"/>
                <w:szCs w:val="24"/>
              </w:rPr>
              <w:t xml:space="preserve"> (rev)</w:t>
            </w:r>
          </w:p>
        </w:tc>
      </w:tr>
      <w:tr w:rsidR="00C65632" w:rsidRPr="00316785" w14:paraId="45E62937" w14:textId="77777777" w:rsidTr="00EE3687">
        <w:tc>
          <w:tcPr>
            <w:tcW w:w="1838" w:type="dxa"/>
            <w:tcBorders>
              <w:left w:val="nil"/>
            </w:tcBorders>
          </w:tcPr>
          <w:p w14:paraId="121E47AE" w14:textId="127BF88A" w:rsidR="00C65632" w:rsidRPr="002C7FD6" w:rsidRDefault="00C65632" w:rsidP="00111FC7">
            <w:pPr>
              <w:spacing w:line="360" w:lineRule="auto"/>
              <w:rPr>
                <w:rFonts w:ascii="Times New Roman" w:hAnsi="Times New Roman" w:cs="Times New Roman"/>
                <w:i/>
                <w:iCs/>
                <w:sz w:val="20"/>
                <w:szCs w:val="20"/>
              </w:rPr>
            </w:pPr>
            <w:r w:rsidRPr="002C7FD6">
              <w:rPr>
                <w:rFonts w:ascii="Times New Roman" w:hAnsi="Times New Roman" w:cs="Times New Roman"/>
                <w:i/>
                <w:iCs/>
                <w:sz w:val="20"/>
                <w:szCs w:val="20"/>
              </w:rPr>
              <w:t>Potency</w:t>
            </w:r>
          </w:p>
        </w:tc>
        <w:tc>
          <w:tcPr>
            <w:tcW w:w="7224" w:type="dxa"/>
            <w:tcBorders>
              <w:right w:val="nil"/>
            </w:tcBorders>
          </w:tcPr>
          <w:p w14:paraId="2EB08B8B" w14:textId="4236954D" w:rsidR="00C65632" w:rsidRPr="00316785" w:rsidRDefault="00C65632" w:rsidP="00111FC7">
            <w:pPr>
              <w:spacing w:line="360" w:lineRule="auto"/>
              <w:rPr>
                <w:rFonts w:ascii="Times New Roman" w:hAnsi="Times New Roman" w:cs="Times New Roman"/>
                <w:sz w:val="24"/>
                <w:szCs w:val="24"/>
              </w:rPr>
            </w:pPr>
            <w:r w:rsidRPr="00316785">
              <w:rPr>
                <w:rFonts w:ascii="Times New Roman" w:hAnsi="Times New Roman" w:cs="Times New Roman"/>
                <w:sz w:val="24"/>
                <w:szCs w:val="24"/>
              </w:rPr>
              <w:t>Feminine</w:t>
            </w:r>
            <w:r w:rsidR="00316785" w:rsidRPr="00316785">
              <w:rPr>
                <w:rFonts w:ascii="Times New Roman" w:hAnsi="Times New Roman" w:cs="Times New Roman"/>
                <w:sz w:val="24"/>
                <w:szCs w:val="24"/>
              </w:rPr>
              <w:t xml:space="preserve"> (rev)</w:t>
            </w:r>
            <w:r w:rsidRPr="00316785">
              <w:rPr>
                <w:rFonts w:ascii="Times New Roman" w:hAnsi="Times New Roman" w:cs="Times New Roman"/>
                <w:sz w:val="24"/>
                <w:szCs w:val="24"/>
              </w:rPr>
              <w:t>, fragile</w:t>
            </w:r>
            <w:r w:rsidR="00316785" w:rsidRPr="00316785">
              <w:rPr>
                <w:rFonts w:ascii="Times New Roman" w:hAnsi="Times New Roman" w:cs="Times New Roman"/>
                <w:sz w:val="24"/>
                <w:szCs w:val="24"/>
              </w:rPr>
              <w:t xml:space="preserve"> (rev)</w:t>
            </w:r>
            <w:r w:rsidRPr="00316785">
              <w:rPr>
                <w:rFonts w:ascii="Times New Roman" w:hAnsi="Times New Roman" w:cs="Times New Roman"/>
                <w:sz w:val="24"/>
                <w:szCs w:val="24"/>
              </w:rPr>
              <w:t>, masculine, potent</w:t>
            </w:r>
          </w:p>
        </w:tc>
      </w:tr>
      <w:tr w:rsidR="00C65632" w:rsidRPr="00316785" w14:paraId="37941321" w14:textId="77777777" w:rsidTr="00EE3687">
        <w:tc>
          <w:tcPr>
            <w:tcW w:w="1838" w:type="dxa"/>
            <w:tcBorders>
              <w:left w:val="nil"/>
              <w:bottom w:val="single" w:sz="4" w:space="0" w:color="auto"/>
            </w:tcBorders>
          </w:tcPr>
          <w:p w14:paraId="29C7F507" w14:textId="20570D02" w:rsidR="00C65632" w:rsidRPr="002C7FD6" w:rsidRDefault="00C65632" w:rsidP="00111FC7">
            <w:pPr>
              <w:spacing w:line="360" w:lineRule="auto"/>
              <w:rPr>
                <w:rFonts w:ascii="Times New Roman" w:hAnsi="Times New Roman" w:cs="Times New Roman"/>
                <w:i/>
                <w:iCs/>
                <w:sz w:val="20"/>
                <w:szCs w:val="20"/>
              </w:rPr>
            </w:pPr>
            <w:r w:rsidRPr="002C7FD6">
              <w:rPr>
                <w:rFonts w:ascii="Times New Roman" w:hAnsi="Times New Roman" w:cs="Times New Roman"/>
                <w:i/>
                <w:iCs/>
                <w:sz w:val="20"/>
                <w:szCs w:val="20"/>
              </w:rPr>
              <w:t>Social status</w:t>
            </w:r>
          </w:p>
        </w:tc>
        <w:tc>
          <w:tcPr>
            <w:tcW w:w="7224" w:type="dxa"/>
            <w:tcBorders>
              <w:bottom w:val="single" w:sz="4" w:space="0" w:color="auto"/>
              <w:right w:val="nil"/>
            </w:tcBorders>
          </w:tcPr>
          <w:p w14:paraId="770FE368" w14:textId="308918AC" w:rsidR="00C65632" w:rsidRPr="00316785" w:rsidRDefault="00C65632" w:rsidP="00111FC7">
            <w:pPr>
              <w:spacing w:line="360" w:lineRule="auto"/>
              <w:rPr>
                <w:rFonts w:ascii="Times New Roman" w:hAnsi="Times New Roman" w:cs="Times New Roman"/>
                <w:sz w:val="24"/>
                <w:szCs w:val="24"/>
              </w:rPr>
            </w:pPr>
            <w:r w:rsidRPr="00316785">
              <w:rPr>
                <w:rFonts w:ascii="Times New Roman" w:hAnsi="Times New Roman" w:cs="Times New Roman"/>
                <w:sz w:val="24"/>
                <w:szCs w:val="24"/>
              </w:rPr>
              <w:t>Expensive, lavish, simple (</w:t>
            </w:r>
            <w:r w:rsidR="00316785" w:rsidRPr="00316785">
              <w:rPr>
                <w:rFonts w:ascii="Times New Roman" w:hAnsi="Times New Roman" w:cs="Times New Roman"/>
                <w:sz w:val="24"/>
                <w:szCs w:val="24"/>
              </w:rPr>
              <w:t>rev</w:t>
            </w:r>
            <w:r w:rsidRPr="00316785">
              <w:rPr>
                <w:rFonts w:ascii="Times New Roman" w:hAnsi="Times New Roman" w:cs="Times New Roman"/>
                <w:sz w:val="24"/>
                <w:szCs w:val="24"/>
              </w:rPr>
              <w:t>), well-kept</w:t>
            </w:r>
          </w:p>
        </w:tc>
      </w:tr>
      <w:tr w:rsidR="00C65632" w:rsidRPr="00316785" w14:paraId="16A2770B" w14:textId="77777777" w:rsidTr="00EE3687">
        <w:tc>
          <w:tcPr>
            <w:tcW w:w="1838" w:type="dxa"/>
            <w:tcBorders>
              <w:left w:val="nil"/>
            </w:tcBorders>
          </w:tcPr>
          <w:p w14:paraId="46AEA6B0" w14:textId="551E248B" w:rsidR="00C65632" w:rsidRPr="002C7FD6" w:rsidRDefault="00316785" w:rsidP="00111FC7">
            <w:pPr>
              <w:spacing w:line="360" w:lineRule="auto"/>
              <w:rPr>
                <w:rFonts w:ascii="Times New Roman" w:hAnsi="Times New Roman" w:cs="Times New Roman"/>
                <w:i/>
                <w:iCs/>
                <w:sz w:val="20"/>
                <w:szCs w:val="20"/>
              </w:rPr>
            </w:pPr>
            <w:r w:rsidRPr="002C7FD6">
              <w:rPr>
                <w:rFonts w:ascii="Times New Roman" w:hAnsi="Times New Roman" w:cs="Times New Roman"/>
                <w:i/>
                <w:iCs/>
                <w:sz w:val="20"/>
                <w:szCs w:val="20"/>
              </w:rPr>
              <w:t>Affection</w:t>
            </w:r>
          </w:p>
        </w:tc>
        <w:tc>
          <w:tcPr>
            <w:tcW w:w="7224" w:type="dxa"/>
            <w:tcBorders>
              <w:right w:val="nil"/>
            </w:tcBorders>
          </w:tcPr>
          <w:p w14:paraId="353D95A4" w14:textId="7BE29677" w:rsidR="00C65632" w:rsidRPr="00316785" w:rsidRDefault="00316785" w:rsidP="00111FC7">
            <w:pPr>
              <w:spacing w:line="360" w:lineRule="auto"/>
              <w:rPr>
                <w:rFonts w:ascii="Times New Roman" w:hAnsi="Times New Roman" w:cs="Times New Roman"/>
                <w:sz w:val="24"/>
                <w:szCs w:val="24"/>
              </w:rPr>
            </w:pPr>
            <w:r w:rsidRPr="00316785">
              <w:rPr>
                <w:rFonts w:ascii="Times New Roman" w:hAnsi="Times New Roman" w:cs="Times New Roman"/>
                <w:sz w:val="24"/>
                <w:szCs w:val="24"/>
              </w:rPr>
              <w:t>Aged, modern (rev), new (rev), timeless</w:t>
            </w:r>
          </w:p>
        </w:tc>
      </w:tr>
      <w:tr w:rsidR="00C65632" w:rsidRPr="00316785" w14:paraId="27CCDC81" w14:textId="77777777" w:rsidTr="00EE3687">
        <w:tc>
          <w:tcPr>
            <w:tcW w:w="1838" w:type="dxa"/>
            <w:tcBorders>
              <w:left w:val="nil"/>
            </w:tcBorders>
          </w:tcPr>
          <w:p w14:paraId="71BD98E4" w14:textId="1D3957FD" w:rsidR="00C65632" w:rsidRPr="002C7FD6" w:rsidRDefault="00316785" w:rsidP="00111FC7">
            <w:pPr>
              <w:spacing w:line="360" w:lineRule="auto"/>
              <w:rPr>
                <w:rFonts w:ascii="Times New Roman" w:hAnsi="Times New Roman" w:cs="Times New Roman"/>
                <w:i/>
                <w:iCs/>
                <w:sz w:val="20"/>
                <w:szCs w:val="20"/>
              </w:rPr>
            </w:pPr>
            <w:r w:rsidRPr="002C7FD6">
              <w:rPr>
                <w:rFonts w:ascii="Times New Roman" w:hAnsi="Times New Roman" w:cs="Times New Roman"/>
                <w:i/>
                <w:iCs/>
                <w:sz w:val="20"/>
                <w:szCs w:val="20"/>
              </w:rPr>
              <w:t>Originality</w:t>
            </w:r>
          </w:p>
        </w:tc>
        <w:tc>
          <w:tcPr>
            <w:tcW w:w="7224" w:type="dxa"/>
            <w:tcBorders>
              <w:right w:val="nil"/>
            </w:tcBorders>
          </w:tcPr>
          <w:p w14:paraId="119F5000" w14:textId="36B9F778" w:rsidR="00C65632" w:rsidRPr="00316785" w:rsidRDefault="00316785" w:rsidP="00111FC7">
            <w:pPr>
              <w:spacing w:line="360" w:lineRule="auto"/>
              <w:rPr>
                <w:rFonts w:ascii="Times New Roman" w:hAnsi="Times New Roman" w:cs="Times New Roman"/>
                <w:sz w:val="24"/>
                <w:szCs w:val="24"/>
              </w:rPr>
            </w:pPr>
            <w:r w:rsidRPr="00316785">
              <w:rPr>
                <w:rFonts w:ascii="Times New Roman" w:hAnsi="Times New Roman" w:cs="Times New Roman"/>
                <w:sz w:val="24"/>
                <w:szCs w:val="24"/>
              </w:rPr>
              <w:t>Curious, ordinary (rev), special, surprising</w:t>
            </w:r>
          </w:p>
        </w:tc>
      </w:tr>
    </w:tbl>
    <w:p w14:paraId="6774AD5E" w14:textId="77777777" w:rsidR="00C65632" w:rsidRDefault="00C65632" w:rsidP="00111FC7">
      <w:pPr>
        <w:spacing w:line="360" w:lineRule="auto"/>
        <w:rPr>
          <w:rFonts w:ascii="Times New Roman" w:hAnsi="Times New Roman" w:cs="Times New Roman"/>
          <w:b/>
          <w:bCs/>
          <w:sz w:val="24"/>
          <w:szCs w:val="24"/>
        </w:rPr>
      </w:pPr>
    </w:p>
    <w:p w14:paraId="7EF095A0" w14:textId="1C2B5ADC" w:rsidR="004651DD" w:rsidRPr="00130DE6" w:rsidRDefault="005A038F" w:rsidP="0005698E">
      <w:pPr>
        <w:pStyle w:val="ListParagraph"/>
        <w:numPr>
          <w:ilvl w:val="1"/>
          <w:numId w:val="1"/>
        </w:numPr>
        <w:spacing w:line="240" w:lineRule="auto"/>
        <w:rPr>
          <w:rFonts w:ascii="Times New Roman" w:hAnsi="Times New Roman" w:cs="Times New Roman"/>
          <w:b/>
          <w:bCs/>
          <w:sz w:val="24"/>
          <w:szCs w:val="24"/>
        </w:rPr>
      </w:pPr>
      <w:r w:rsidRPr="00130DE6">
        <w:rPr>
          <w:rFonts w:ascii="Times New Roman" w:hAnsi="Times New Roman" w:cs="Times New Roman"/>
          <w:b/>
          <w:bCs/>
          <w:sz w:val="24"/>
          <w:szCs w:val="24"/>
        </w:rPr>
        <w:t xml:space="preserve">Perceived </w:t>
      </w:r>
      <w:proofErr w:type="spellStart"/>
      <w:r w:rsidRPr="00130DE6">
        <w:rPr>
          <w:rFonts w:ascii="Times New Roman" w:hAnsi="Times New Roman" w:cs="Times New Roman"/>
          <w:b/>
          <w:bCs/>
          <w:sz w:val="24"/>
          <w:szCs w:val="24"/>
        </w:rPr>
        <w:t>Restorativeness</w:t>
      </w:r>
      <w:proofErr w:type="spellEnd"/>
      <w:r w:rsidRPr="00130DE6">
        <w:rPr>
          <w:rFonts w:ascii="Times New Roman" w:hAnsi="Times New Roman" w:cs="Times New Roman"/>
          <w:b/>
          <w:bCs/>
          <w:sz w:val="24"/>
          <w:szCs w:val="24"/>
        </w:rPr>
        <w:t xml:space="preserve"> Scale</w:t>
      </w:r>
      <w:r w:rsidR="00BF0153">
        <w:rPr>
          <w:rFonts w:ascii="Times New Roman" w:hAnsi="Times New Roman" w:cs="Times New Roman"/>
          <w:b/>
          <w:bCs/>
          <w:sz w:val="24"/>
          <w:szCs w:val="24"/>
        </w:rPr>
        <w:t xml:space="preserve"> (PRS)</w:t>
      </w:r>
      <w:r w:rsidRPr="00130DE6">
        <w:rPr>
          <w:rFonts w:ascii="Times New Roman" w:hAnsi="Times New Roman" w:cs="Times New Roman"/>
          <w:b/>
          <w:bCs/>
          <w:sz w:val="24"/>
          <w:szCs w:val="24"/>
        </w:rPr>
        <w:t xml:space="preserve">, pre-test only </w:t>
      </w:r>
    </w:p>
    <w:p w14:paraId="5DF31657" w14:textId="77777777" w:rsidR="004651DD" w:rsidRPr="005400F3" w:rsidRDefault="004651DD" w:rsidP="004651DD">
      <w:pPr>
        <w:spacing w:line="240" w:lineRule="auto"/>
        <w:rPr>
          <w:rFonts w:ascii="Times New Roman" w:hAnsi="Times New Roman" w:cs="Times New Roman"/>
          <w:sz w:val="24"/>
          <w:szCs w:val="24"/>
        </w:rPr>
      </w:pPr>
      <w:r w:rsidRPr="005400F3">
        <w:rPr>
          <w:rFonts w:ascii="Times New Roman" w:hAnsi="Times New Roman" w:cs="Times New Roman"/>
          <w:sz w:val="24"/>
          <w:szCs w:val="24"/>
          <w:u w:val="single"/>
        </w:rPr>
        <w:t>Reference</w:t>
      </w:r>
      <w:r w:rsidRPr="005400F3">
        <w:rPr>
          <w:rFonts w:ascii="Times New Roman" w:hAnsi="Times New Roman" w:cs="Times New Roman"/>
          <w:sz w:val="24"/>
          <w:szCs w:val="24"/>
        </w:rPr>
        <w:t xml:space="preserve">: </w:t>
      </w:r>
    </w:p>
    <w:p w14:paraId="0226D080" w14:textId="31DD5E19" w:rsidR="00BF0153" w:rsidRPr="00BF0153" w:rsidRDefault="00BF0153" w:rsidP="004651DD">
      <w:pPr>
        <w:spacing w:line="240" w:lineRule="auto"/>
        <w:rPr>
          <w:rFonts w:ascii="Times New Roman" w:hAnsi="Times New Roman" w:cs="Times New Roman"/>
          <w:sz w:val="24"/>
          <w:szCs w:val="24"/>
          <w:lang w:val="sv-SE"/>
        </w:rPr>
      </w:pPr>
      <w:r w:rsidRPr="00BF0153">
        <w:rPr>
          <w:rFonts w:ascii="Times New Roman" w:hAnsi="Times New Roman" w:cs="Times New Roman"/>
          <w:sz w:val="24"/>
          <w:szCs w:val="24"/>
        </w:rPr>
        <w:t>Adapted version of PRS b</w:t>
      </w:r>
      <w:r>
        <w:rPr>
          <w:rFonts w:ascii="Times New Roman" w:hAnsi="Times New Roman" w:cs="Times New Roman"/>
          <w:sz w:val="24"/>
          <w:szCs w:val="24"/>
        </w:rPr>
        <w:t xml:space="preserve">ased on Hartig et al. </w:t>
      </w:r>
      <w:r w:rsidRPr="00BF0153">
        <w:rPr>
          <w:rFonts w:ascii="Times New Roman" w:hAnsi="Times New Roman" w:cs="Times New Roman"/>
          <w:sz w:val="24"/>
          <w:szCs w:val="24"/>
          <w:lang w:val="sv-SE"/>
        </w:rPr>
        <w:t>(1</w:t>
      </w:r>
      <w:r>
        <w:rPr>
          <w:rFonts w:ascii="Times New Roman" w:hAnsi="Times New Roman" w:cs="Times New Roman"/>
          <w:sz w:val="24"/>
          <w:szCs w:val="24"/>
          <w:lang w:val="sv-SE"/>
        </w:rPr>
        <w:t>997).</w:t>
      </w:r>
    </w:p>
    <w:p w14:paraId="7BAA074D" w14:textId="1670D84D" w:rsidR="005A038F" w:rsidRDefault="004651DD" w:rsidP="004651DD">
      <w:pPr>
        <w:spacing w:line="240" w:lineRule="auto"/>
        <w:rPr>
          <w:rFonts w:ascii="Times New Roman" w:hAnsi="Times New Roman" w:cs="Times New Roman"/>
          <w:sz w:val="24"/>
          <w:szCs w:val="24"/>
        </w:rPr>
      </w:pPr>
      <w:r w:rsidRPr="004651DD">
        <w:rPr>
          <w:rFonts w:ascii="Times New Roman" w:hAnsi="Times New Roman" w:cs="Times New Roman"/>
          <w:sz w:val="24"/>
          <w:szCs w:val="24"/>
          <w:lang w:val="sv-SE"/>
        </w:rPr>
        <w:t xml:space="preserve">Hartig, T., Korpela, K., Evans, G.W., &amp; </w:t>
      </w:r>
      <w:proofErr w:type="spellStart"/>
      <w:r w:rsidRPr="004651DD">
        <w:rPr>
          <w:rFonts w:ascii="Times New Roman" w:hAnsi="Times New Roman" w:cs="Times New Roman"/>
          <w:sz w:val="24"/>
          <w:szCs w:val="24"/>
          <w:lang w:val="sv-SE"/>
        </w:rPr>
        <w:t>Gärling</w:t>
      </w:r>
      <w:proofErr w:type="spellEnd"/>
      <w:r w:rsidRPr="004651DD">
        <w:rPr>
          <w:rFonts w:ascii="Times New Roman" w:hAnsi="Times New Roman" w:cs="Times New Roman"/>
          <w:sz w:val="24"/>
          <w:szCs w:val="24"/>
          <w:lang w:val="sv-SE"/>
        </w:rPr>
        <w:t xml:space="preserve">, T. </w:t>
      </w:r>
      <w:r>
        <w:rPr>
          <w:rFonts w:ascii="Times New Roman" w:hAnsi="Times New Roman" w:cs="Times New Roman"/>
          <w:sz w:val="24"/>
          <w:szCs w:val="24"/>
          <w:lang w:val="sv-SE"/>
        </w:rPr>
        <w:t>(</w:t>
      </w:r>
      <w:r w:rsidRPr="004651DD">
        <w:rPr>
          <w:rFonts w:ascii="Times New Roman" w:hAnsi="Times New Roman" w:cs="Times New Roman"/>
          <w:sz w:val="24"/>
          <w:szCs w:val="24"/>
          <w:lang w:val="sv-SE"/>
        </w:rPr>
        <w:t>1997</w:t>
      </w:r>
      <w:r>
        <w:rPr>
          <w:rFonts w:ascii="Times New Roman" w:hAnsi="Times New Roman" w:cs="Times New Roman"/>
          <w:sz w:val="24"/>
          <w:szCs w:val="24"/>
          <w:lang w:val="sv-SE"/>
        </w:rPr>
        <w:t>)</w:t>
      </w:r>
      <w:r w:rsidRPr="004651DD">
        <w:rPr>
          <w:rFonts w:ascii="Times New Roman" w:hAnsi="Times New Roman" w:cs="Times New Roman"/>
          <w:sz w:val="24"/>
          <w:szCs w:val="24"/>
          <w:lang w:val="sv-SE"/>
        </w:rPr>
        <w:t xml:space="preserve">. </w:t>
      </w:r>
      <w:r w:rsidRPr="00403B91">
        <w:rPr>
          <w:rFonts w:ascii="Times New Roman" w:hAnsi="Times New Roman" w:cs="Times New Roman"/>
          <w:sz w:val="24"/>
          <w:szCs w:val="24"/>
        </w:rPr>
        <w:t xml:space="preserve">A measure of restorative quality in environments. </w:t>
      </w:r>
      <w:r w:rsidRPr="00403B91">
        <w:rPr>
          <w:rFonts w:ascii="Times New Roman" w:hAnsi="Times New Roman" w:cs="Times New Roman"/>
          <w:i/>
          <w:iCs/>
          <w:sz w:val="24"/>
          <w:szCs w:val="24"/>
        </w:rPr>
        <w:t>Scandinavian Housing and Planning Research</w:t>
      </w:r>
      <w:r w:rsidRPr="00403B91">
        <w:rPr>
          <w:rFonts w:ascii="Times New Roman" w:hAnsi="Times New Roman" w:cs="Times New Roman"/>
          <w:sz w:val="24"/>
          <w:szCs w:val="24"/>
        </w:rPr>
        <w:t>, 14, 175-194</w: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6663"/>
        <w:gridCol w:w="2399"/>
      </w:tblGrid>
      <w:tr w:rsidR="005A038F" w14:paraId="4D9E14B5" w14:textId="77777777" w:rsidTr="00EE3687">
        <w:tc>
          <w:tcPr>
            <w:tcW w:w="9062" w:type="dxa"/>
            <w:gridSpan w:val="2"/>
            <w:tcBorders>
              <w:top w:val="nil"/>
              <w:left w:val="nil"/>
              <w:right w:val="nil"/>
            </w:tcBorders>
          </w:tcPr>
          <w:p w14:paraId="4EB9EBF6" w14:textId="3208F2C6" w:rsidR="005A038F" w:rsidRDefault="005A038F" w:rsidP="00EE3687">
            <w:pPr>
              <w:rPr>
                <w:rFonts w:ascii="Times New Roman" w:hAnsi="Times New Roman" w:cs="Times New Roman"/>
                <w:sz w:val="24"/>
                <w:szCs w:val="24"/>
              </w:rPr>
            </w:pPr>
            <w:r w:rsidRPr="00BB67CB">
              <w:rPr>
                <w:rFonts w:ascii="Times New Roman" w:hAnsi="Times New Roman" w:cs="Times New Roman"/>
                <w:b/>
                <w:bCs/>
                <w:sz w:val="24"/>
                <w:szCs w:val="24"/>
              </w:rPr>
              <w:t>How do you experience this room?</w:t>
            </w:r>
            <w:r>
              <w:rPr>
                <w:rFonts w:ascii="Times New Roman" w:hAnsi="Times New Roman" w:cs="Times New Roman"/>
                <w:sz w:val="24"/>
                <w:szCs w:val="24"/>
              </w:rPr>
              <w:t xml:space="preserve"> Below you will find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statements. Read each statement carefully and ask yourself: </w:t>
            </w:r>
            <w:r w:rsidRPr="005A038F">
              <w:rPr>
                <w:rFonts w:ascii="Times New Roman" w:hAnsi="Times New Roman" w:cs="Times New Roman"/>
                <w:b/>
                <w:bCs/>
                <w:sz w:val="24"/>
                <w:szCs w:val="24"/>
              </w:rPr>
              <w:t>To what degree is the statement in line with my own experience of this room?</w:t>
            </w:r>
            <w:r>
              <w:rPr>
                <w:rFonts w:ascii="Times New Roman" w:hAnsi="Times New Roman" w:cs="Times New Roman"/>
                <w:b/>
                <w:bCs/>
                <w:sz w:val="24"/>
                <w:szCs w:val="24"/>
              </w:rPr>
              <w:t xml:space="preserve"> </w:t>
            </w:r>
          </w:p>
        </w:tc>
      </w:tr>
      <w:tr w:rsidR="005A038F" w14:paraId="6355CE94" w14:textId="77777777" w:rsidTr="00927E61">
        <w:tc>
          <w:tcPr>
            <w:tcW w:w="6663" w:type="dxa"/>
            <w:tcBorders>
              <w:left w:val="nil"/>
              <w:right w:val="nil"/>
            </w:tcBorders>
          </w:tcPr>
          <w:p w14:paraId="448D4383" w14:textId="55404BC8" w:rsidR="005A038F" w:rsidRDefault="005A038F" w:rsidP="00111FC7">
            <w:pPr>
              <w:spacing w:line="360" w:lineRule="auto"/>
              <w:rPr>
                <w:rFonts w:ascii="Times New Roman" w:hAnsi="Times New Roman" w:cs="Times New Roman"/>
                <w:sz w:val="24"/>
                <w:szCs w:val="24"/>
              </w:rPr>
            </w:pPr>
            <w:r>
              <w:rPr>
                <w:rFonts w:ascii="Times New Roman" w:hAnsi="Times New Roman" w:cs="Times New Roman"/>
                <w:sz w:val="24"/>
                <w:szCs w:val="24"/>
              </w:rPr>
              <w:t xml:space="preserve">There is much to </w:t>
            </w:r>
            <w:r w:rsidR="00BB67CB">
              <w:rPr>
                <w:rFonts w:ascii="Times New Roman" w:hAnsi="Times New Roman" w:cs="Times New Roman"/>
                <w:sz w:val="24"/>
                <w:szCs w:val="24"/>
              </w:rPr>
              <w:t>discover and explore here.</w:t>
            </w:r>
          </w:p>
        </w:tc>
        <w:tc>
          <w:tcPr>
            <w:tcW w:w="2399" w:type="dxa"/>
            <w:vMerge w:val="restart"/>
            <w:tcBorders>
              <w:left w:val="nil"/>
              <w:right w:val="nil"/>
            </w:tcBorders>
          </w:tcPr>
          <w:p w14:paraId="09CAF33C" w14:textId="77777777" w:rsidR="005A038F" w:rsidRPr="002C7FD6" w:rsidRDefault="005A038F" w:rsidP="00927E61">
            <w:pPr>
              <w:ind w:left="176"/>
              <w:rPr>
                <w:rFonts w:ascii="Times New Roman" w:hAnsi="Times New Roman" w:cs="Times New Roman"/>
                <w:i/>
                <w:iCs/>
                <w:sz w:val="20"/>
                <w:szCs w:val="20"/>
                <w:u w:val="single"/>
              </w:rPr>
            </w:pPr>
            <w:r w:rsidRPr="002C7FD6">
              <w:rPr>
                <w:rFonts w:ascii="Times New Roman" w:hAnsi="Times New Roman" w:cs="Times New Roman"/>
                <w:i/>
                <w:iCs/>
                <w:sz w:val="20"/>
                <w:szCs w:val="20"/>
                <w:u w:val="single"/>
              </w:rPr>
              <w:t xml:space="preserve">11- point scale: </w:t>
            </w:r>
          </w:p>
          <w:p w14:paraId="7A63D7AC" w14:textId="7E36B79D" w:rsidR="005A038F" w:rsidRDefault="005A038F" w:rsidP="00927E61">
            <w:pPr>
              <w:ind w:left="176"/>
              <w:rPr>
                <w:rFonts w:ascii="Times New Roman" w:hAnsi="Times New Roman" w:cs="Times New Roman"/>
                <w:sz w:val="24"/>
                <w:szCs w:val="24"/>
              </w:rPr>
            </w:pPr>
            <w:r w:rsidRPr="002C7FD6">
              <w:rPr>
                <w:rFonts w:ascii="Times New Roman" w:hAnsi="Times New Roman" w:cs="Times New Roman"/>
                <w:i/>
                <w:iCs/>
                <w:sz w:val="20"/>
                <w:szCs w:val="20"/>
              </w:rPr>
              <w:t xml:space="preserve">0 (not at all) – 1 – </w:t>
            </w:r>
            <w:r w:rsidR="00927E61">
              <w:rPr>
                <w:rFonts w:ascii="Times New Roman" w:hAnsi="Times New Roman" w:cs="Times New Roman"/>
                <w:i/>
                <w:iCs/>
                <w:sz w:val="20"/>
                <w:szCs w:val="20"/>
              </w:rPr>
              <w:br/>
            </w:r>
            <w:r w:rsidRPr="002C7FD6">
              <w:rPr>
                <w:rFonts w:ascii="Times New Roman" w:hAnsi="Times New Roman" w:cs="Times New Roman"/>
                <w:i/>
                <w:iCs/>
                <w:sz w:val="20"/>
                <w:szCs w:val="20"/>
              </w:rPr>
              <w:t xml:space="preserve">2 (very little) – 3 – </w:t>
            </w:r>
            <w:r w:rsidR="00927E61">
              <w:rPr>
                <w:rFonts w:ascii="Times New Roman" w:hAnsi="Times New Roman" w:cs="Times New Roman"/>
                <w:i/>
                <w:iCs/>
                <w:sz w:val="20"/>
                <w:szCs w:val="20"/>
              </w:rPr>
              <w:br/>
            </w:r>
            <w:r w:rsidRPr="002C7FD6">
              <w:rPr>
                <w:rFonts w:ascii="Times New Roman" w:hAnsi="Times New Roman" w:cs="Times New Roman"/>
                <w:i/>
                <w:iCs/>
                <w:sz w:val="20"/>
                <w:szCs w:val="20"/>
              </w:rPr>
              <w:t xml:space="preserve">4 (quite little) – 5 – </w:t>
            </w:r>
            <w:r w:rsidR="00927E61">
              <w:rPr>
                <w:rFonts w:ascii="Times New Roman" w:hAnsi="Times New Roman" w:cs="Times New Roman"/>
                <w:i/>
                <w:iCs/>
                <w:sz w:val="20"/>
                <w:szCs w:val="20"/>
              </w:rPr>
              <w:br/>
            </w:r>
            <w:r w:rsidRPr="002C7FD6">
              <w:rPr>
                <w:rFonts w:ascii="Times New Roman" w:hAnsi="Times New Roman" w:cs="Times New Roman"/>
                <w:i/>
                <w:iCs/>
                <w:sz w:val="20"/>
                <w:szCs w:val="20"/>
              </w:rPr>
              <w:t xml:space="preserve">6 (pretty much) – 7 – </w:t>
            </w:r>
            <w:r w:rsidR="00927E61">
              <w:rPr>
                <w:rFonts w:ascii="Times New Roman" w:hAnsi="Times New Roman" w:cs="Times New Roman"/>
                <w:i/>
                <w:iCs/>
                <w:sz w:val="20"/>
                <w:szCs w:val="20"/>
              </w:rPr>
              <w:br/>
            </w:r>
            <w:r w:rsidRPr="002C7FD6">
              <w:rPr>
                <w:rFonts w:ascii="Times New Roman" w:hAnsi="Times New Roman" w:cs="Times New Roman"/>
                <w:i/>
                <w:iCs/>
                <w:sz w:val="20"/>
                <w:szCs w:val="20"/>
              </w:rPr>
              <w:t xml:space="preserve">8 (very much) – 9 – </w:t>
            </w:r>
            <w:r w:rsidR="00927E61">
              <w:rPr>
                <w:rFonts w:ascii="Times New Roman" w:hAnsi="Times New Roman" w:cs="Times New Roman"/>
                <w:i/>
                <w:iCs/>
                <w:sz w:val="20"/>
                <w:szCs w:val="20"/>
              </w:rPr>
              <w:br/>
            </w:r>
            <w:r w:rsidRPr="002C7FD6">
              <w:rPr>
                <w:rFonts w:ascii="Times New Roman" w:hAnsi="Times New Roman" w:cs="Times New Roman"/>
                <w:i/>
                <w:iCs/>
                <w:sz w:val="20"/>
                <w:szCs w:val="20"/>
              </w:rPr>
              <w:t>10 (completely)</w:t>
            </w:r>
          </w:p>
        </w:tc>
      </w:tr>
      <w:tr w:rsidR="005A038F" w14:paraId="5A38407B" w14:textId="77777777" w:rsidTr="00927E61">
        <w:tc>
          <w:tcPr>
            <w:tcW w:w="6663" w:type="dxa"/>
            <w:tcBorders>
              <w:left w:val="nil"/>
              <w:right w:val="nil"/>
            </w:tcBorders>
          </w:tcPr>
          <w:p w14:paraId="6DE2EF96" w14:textId="2C9AA78B" w:rsidR="005A038F" w:rsidRDefault="00BB67CB" w:rsidP="00111FC7">
            <w:pPr>
              <w:spacing w:line="360" w:lineRule="auto"/>
              <w:rPr>
                <w:rFonts w:ascii="Times New Roman" w:hAnsi="Times New Roman" w:cs="Times New Roman"/>
                <w:sz w:val="24"/>
                <w:szCs w:val="24"/>
              </w:rPr>
            </w:pPr>
            <w:r>
              <w:rPr>
                <w:rFonts w:ascii="Times New Roman" w:hAnsi="Times New Roman" w:cs="Times New Roman"/>
                <w:sz w:val="24"/>
                <w:szCs w:val="24"/>
              </w:rPr>
              <w:t>Spending time here gives me a break from my everyday routines.</w:t>
            </w:r>
          </w:p>
        </w:tc>
        <w:tc>
          <w:tcPr>
            <w:tcW w:w="2399" w:type="dxa"/>
            <w:vMerge/>
            <w:tcBorders>
              <w:left w:val="nil"/>
              <w:right w:val="nil"/>
            </w:tcBorders>
          </w:tcPr>
          <w:p w14:paraId="360E35F1" w14:textId="77777777" w:rsidR="005A038F" w:rsidRDefault="005A038F" w:rsidP="00111FC7">
            <w:pPr>
              <w:spacing w:line="360" w:lineRule="auto"/>
              <w:rPr>
                <w:rFonts w:ascii="Times New Roman" w:hAnsi="Times New Roman" w:cs="Times New Roman"/>
                <w:sz w:val="24"/>
                <w:szCs w:val="24"/>
              </w:rPr>
            </w:pPr>
          </w:p>
        </w:tc>
      </w:tr>
      <w:tr w:rsidR="005A038F" w14:paraId="13F24B74" w14:textId="77777777" w:rsidTr="00927E61">
        <w:tc>
          <w:tcPr>
            <w:tcW w:w="6663" w:type="dxa"/>
            <w:tcBorders>
              <w:left w:val="nil"/>
              <w:right w:val="nil"/>
            </w:tcBorders>
          </w:tcPr>
          <w:p w14:paraId="3B0E9809" w14:textId="7C1F09F7" w:rsidR="005A038F" w:rsidRDefault="00BB67CB" w:rsidP="00111FC7">
            <w:pPr>
              <w:spacing w:line="360" w:lineRule="auto"/>
              <w:rPr>
                <w:rFonts w:ascii="Times New Roman" w:hAnsi="Times New Roman" w:cs="Times New Roman"/>
                <w:sz w:val="24"/>
                <w:szCs w:val="24"/>
              </w:rPr>
            </w:pPr>
            <w:r>
              <w:rPr>
                <w:rFonts w:ascii="Times New Roman" w:hAnsi="Times New Roman" w:cs="Times New Roman"/>
                <w:sz w:val="24"/>
                <w:szCs w:val="24"/>
              </w:rPr>
              <w:t xml:space="preserve">In this room, I get away from what usually demands my attention. </w:t>
            </w:r>
          </w:p>
        </w:tc>
        <w:tc>
          <w:tcPr>
            <w:tcW w:w="2399" w:type="dxa"/>
            <w:vMerge/>
            <w:tcBorders>
              <w:left w:val="nil"/>
              <w:right w:val="nil"/>
            </w:tcBorders>
          </w:tcPr>
          <w:p w14:paraId="39EB5395" w14:textId="77777777" w:rsidR="005A038F" w:rsidRDefault="005A038F" w:rsidP="00111FC7">
            <w:pPr>
              <w:spacing w:line="360" w:lineRule="auto"/>
              <w:rPr>
                <w:rFonts w:ascii="Times New Roman" w:hAnsi="Times New Roman" w:cs="Times New Roman"/>
                <w:sz w:val="24"/>
                <w:szCs w:val="24"/>
              </w:rPr>
            </w:pPr>
          </w:p>
        </w:tc>
      </w:tr>
      <w:tr w:rsidR="005A038F" w14:paraId="11D6DAB2" w14:textId="77777777" w:rsidTr="00927E61">
        <w:tc>
          <w:tcPr>
            <w:tcW w:w="6663" w:type="dxa"/>
            <w:tcBorders>
              <w:left w:val="nil"/>
              <w:right w:val="nil"/>
            </w:tcBorders>
          </w:tcPr>
          <w:p w14:paraId="51457030" w14:textId="694AEE53" w:rsidR="005A038F" w:rsidRDefault="00BB67CB" w:rsidP="00111FC7">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room is fascinating. </w:t>
            </w:r>
          </w:p>
        </w:tc>
        <w:tc>
          <w:tcPr>
            <w:tcW w:w="2399" w:type="dxa"/>
            <w:vMerge/>
            <w:tcBorders>
              <w:left w:val="nil"/>
              <w:right w:val="nil"/>
            </w:tcBorders>
          </w:tcPr>
          <w:p w14:paraId="6FEDD37A" w14:textId="77777777" w:rsidR="005A038F" w:rsidRDefault="005A038F" w:rsidP="00111FC7">
            <w:pPr>
              <w:spacing w:line="360" w:lineRule="auto"/>
              <w:rPr>
                <w:rFonts w:ascii="Times New Roman" w:hAnsi="Times New Roman" w:cs="Times New Roman"/>
                <w:sz w:val="24"/>
                <w:szCs w:val="24"/>
              </w:rPr>
            </w:pPr>
          </w:p>
        </w:tc>
      </w:tr>
      <w:tr w:rsidR="005A038F" w14:paraId="2759EABE" w14:textId="77777777" w:rsidTr="00927E61">
        <w:tc>
          <w:tcPr>
            <w:tcW w:w="6663" w:type="dxa"/>
            <w:tcBorders>
              <w:left w:val="nil"/>
              <w:right w:val="nil"/>
            </w:tcBorders>
          </w:tcPr>
          <w:p w14:paraId="7A909D60" w14:textId="226D752E" w:rsidR="005A038F" w:rsidRDefault="00BB67CB" w:rsidP="00111FC7">
            <w:pPr>
              <w:spacing w:line="360" w:lineRule="auto"/>
              <w:rPr>
                <w:rFonts w:ascii="Times New Roman" w:hAnsi="Times New Roman" w:cs="Times New Roman"/>
                <w:sz w:val="24"/>
                <w:szCs w:val="24"/>
              </w:rPr>
            </w:pPr>
            <w:r>
              <w:rPr>
                <w:rFonts w:ascii="Times New Roman" w:hAnsi="Times New Roman" w:cs="Times New Roman"/>
                <w:sz w:val="24"/>
                <w:szCs w:val="24"/>
              </w:rPr>
              <w:t>I like this room.</w:t>
            </w:r>
          </w:p>
        </w:tc>
        <w:tc>
          <w:tcPr>
            <w:tcW w:w="2399" w:type="dxa"/>
            <w:vMerge/>
            <w:tcBorders>
              <w:left w:val="nil"/>
              <w:right w:val="nil"/>
            </w:tcBorders>
          </w:tcPr>
          <w:p w14:paraId="18F26D5B" w14:textId="77777777" w:rsidR="005A038F" w:rsidRDefault="005A038F" w:rsidP="00111FC7">
            <w:pPr>
              <w:spacing w:line="360" w:lineRule="auto"/>
              <w:rPr>
                <w:rFonts w:ascii="Times New Roman" w:hAnsi="Times New Roman" w:cs="Times New Roman"/>
                <w:sz w:val="24"/>
                <w:szCs w:val="24"/>
              </w:rPr>
            </w:pPr>
          </w:p>
        </w:tc>
      </w:tr>
    </w:tbl>
    <w:p w14:paraId="57181758" w14:textId="77777777" w:rsidR="005A038F" w:rsidRPr="005A038F" w:rsidRDefault="005A038F" w:rsidP="00111FC7">
      <w:pPr>
        <w:spacing w:line="360" w:lineRule="auto"/>
        <w:rPr>
          <w:rFonts w:ascii="Times New Roman" w:hAnsi="Times New Roman" w:cs="Times New Roman"/>
          <w:sz w:val="24"/>
          <w:szCs w:val="24"/>
        </w:rPr>
      </w:pPr>
    </w:p>
    <w:p w14:paraId="1E3A4A85" w14:textId="32C3357E" w:rsidR="00C752E1" w:rsidRPr="00130DE6" w:rsidRDefault="004651DD" w:rsidP="0005698E">
      <w:pPr>
        <w:pStyle w:val="ListParagraph"/>
        <w:numPr>
          <w:ilvl w:val="1"/>
          <w:numId w:val="1"/>
        </w:numPr>
        <w:spacing w:line="240" w:lineRule="auto"/>
        <w:rPr>
          <w:rFonts w:ascii="Times New Roman" w:hAnsi="Times New Roman" w:cs="Times New Roman"/>
          <w:b/>
          <w:bCs/>
          <w:sz w:val="24"/>
          <w:szCs w:val="24"/>
        </w:rPr>
      </w:pPr>
      <w:r w:rsidRPr="00130DE6">
        <w:rPr>
          <w:rFonts w:ascii="Times New Roman" w:hAnsi="Times New Roman" w:cs="Times New Roman"/>
          <w:b/>
          <w:bCs/>
          <w:sz w:val="24"/>
          <w:szCs w:val="24"/>
        </w:rPr>
        <w:t xml:space="preserve">Core </w:t>
      </w:r>
      <w:r w:rsidR="00C752E1" w:rsidRPr="00130DE6">
        <w:rPr>
          <w:rFonts w:ascii="Times New Roman" w:hAnsi="Times New Roman" w:cs="Times New Roman"/>
          <w:b/>
          <w:bCs/>
          <w:sz w:val="24"/>
          <w:szCs w:val="24"/>
        </w:rPr>
        <w:t>A</w:t>
      </w:r>
      <w:r w:rsidRPr="00130DE6">
        <w:rPr>
          <w:rFonts w:ascii="Times New Roman" w:hAnsi="Times New Roman" w:cs="Times New Roman"/>
          <w:b/>
          <w:bCs/>
          <w:sz w:val="24"/>
          <w:szCs w:val="24"/>
        </w:rPr>
        <w:t xml:space="preserve">ffect </w:t>
      </w:r>
      <w:r w:rsidR="00C752E1" w:rsidRPr="00130DE6">
        <w:rPr>
          <w:rFonts w:ascii="Times New Roman" w:hAnsi="Times New Roman" w:cs="Times New Roman"/>
          <w:b/>
          <w:bCs/>
          <w:sz w:val="24"/>
          <w:szCs w:val="24"/>
        </w:rPr>
        <w:t>S</w:t>
      </w:r>
      <w:r w:rsidRPr="00130DE6">
        <w:rPr>
          <w:rFonts w:ascii="Times New Roman" w:hAnsi="Times New Roman" w:cs="Times New Roman"/>
          <w:b/>
          <w:bCs/>
          <w:sz w:val="24"/>
          <w:szCs w:val="24"/>
        </w:rPr>
        <w:t>cale</w:t>
      </w:r>
      <w:r w:rsidR="00C752E1" w:rsidRPr="00130DE6">
        <w:rPr>
          <w:rFonts w:ascii="Times New Roman" w:hAnsi="Times New Roman" w:cs="Times New Roman"/>
          <w:b/>
          <w:bCs/>
          <w:sz w:val="24"/>
          <w:szCs w:val="24"/>
        </w:rPr>
        <w:t>, pre-test only</w:t>
      </w:r>
      <w:r w:rsidRPr="00130DE6">
        <w:rPr>
          <w:rFonts w:ascii="Times New Roman" w:hAnsi="Times New Roman" w:cs="Times New Roman"/>
          <w:b/>
          <w:bCs/>
          <w:sz w:val="24"/>
          <w:szCs w:val="24"/>
        </w:rPr>
        <w:t xml:space="preserve"> </w:t>
      </w:r>
    </w:p>
    <w:p w14:paraId="0D7E2C47" w14:textId="50EDEFBF" w:rsidR="00C752E1" w:rsidRDefault="00C752E1" w:rsidP="004651DD">
      <w:pPr>
        <w:spacing w:line="240" w:lineRule="auto"/>
        <w:rPr>
          <w:rFonts w:ascii="Times New Roman" w:hAnsi="Times New Roman" w:cs="Times New Roman"/>
          <w:sz w:val="24"/>
          <w:szCs w:val="24"/>
          <w:lang w:val="sv-SE"/>
        </w:rPr>
      </w:pPr>
      <w:proofErr w:type="spellStart"/>
      <w:r w:rsidRPr="00C752E1">
        <w:rPr>
          <w:rFonts w:ascii="Times New Roman" w:hAnsi="Times New Roman" w:cs="Times New Roman"/>
          <w:sz w:val="24"/>
          <w:szCs w:val="24"/>
          <w:u w:val="single"/>
          <w:lang w:val="sv-SE"/>
        </w:rPr>
        <w:t>Reference</w:t>
      </w:r>
      <w:r w:rsidR="00AE6E61">
        <w:rPr>
          <w:rFonts w:ascii="Times New Roman" w:hAnsi="Times New Roman" w:cs="Times New Roman"/>
          <w:sz w:val="24"/>
          <w:szCs w:val="24"/>
          <w:u w:val="single"/>
          <w:lang w:val="sv-SE"/>
        </w:rPr>
        <w:t>s</w:t>
      </w:r>
      <w:proofErr w:type="spellEnd"/>
      <w:r w:rsidRPr="00C752E1">
        <w:rPr>
          <w:rFonts w:ascii="Times New Roman" w:hAnsi="Times New Roman" w:cs="Times New Roman"/>
          <w:sz w:val="24"/>
          <w:szCs w:val="24"/>
          <w:lang w:val="sv-SE"/>
        </w:rPr>
        <w:t>:</w:t>
      </w:r>
      <w:r>
        <w:rPr>
          <w:rFonts w:ascii="Times New Roman" w:hAnsi="Times New Roman" w:cs="Times New Roman"/>
          <w:sz w:val="24"/>
          <w:szCs w:val="24"/>
          <w:lang w:val="sv-SE"/>
        </w:rPr>
        <w:t xml:space="preserve"> </w:t>
      </w:r>
    </w:p>
    <w:p w14:paraId="3BE2276B" w14:textId="3C75622E" w:rsidR="004651DD" w:rsidRDefault="004651DD" w:rsidP="004651DD">
      <w:pPr>
        <w:spacing w:line="240" w:lineRule="auto"/>
        <w:rPr>
          <w:rFonts w:ascii="Times New Roman" w:hAnsi="Times New Roman" w:cs="Times New Roman"/>
          <w:sz w:val="24"/>
          <w:szCs w:val="24"/>
        </w:rPr>
      </w:pPr>
      <w:r w:rsidRPr="00C752E1">
        <w:rPr>
          <w:rFonts w:ascii="Times New Roman" w:hAnsi="Times New Roman" w:cs="Times New Roman"/>
          <w:sz w:val="24"/>
          <w:szCs w:val="24"/>
          <w:lang w:val="sv-SE"/>
        </w:rPr>
        <w:t xml:space="preserve">Västfjäll, D., &amp; </w:t>
      </w:r>
      <w:proofErr w:type="spellStart"/>
      <w:r w:rsidRPr="00C752E1">
        <w:rPr>
          <w:rFonts w:ascii="Times New Roman" w:hAnsi="Times New Roman" w:cs="Times New Roman"/>
          <w:sz w:val="24"/>
          <w:szCs w:val="24"/>
          <w:lang w:val="sv-SE"/>
        </w:rPr>
        <w:t>Gärling</w:t>
      </w:r>
      <w:proofErr w:type="spellEnd"/>
      <w:r w:rsidRPr="00C752E1">
        <w:rPr>
          <w:rFonts w:ascii="Times New Roman" w:hAnsi="Times New Roman" w:cs="Times New Roman"/>
          <w:sz w:val="24"/>
          <w:szCs w:val="24"/>
          <w:lang w:val="sv-SE"/>
        </w:rPr>
        <w:t xml:space="preserve">, T. 2007. </w:t>
      </w:r>
      <w:r w:rsidRPr="00C92BC8">
        <w:rPr>
          <w:rFonts w:ascii="Times New Roman" w:hAnsi="Times New Roman" w:cs="Times New Roman"/>
          <w:sz w:val="24"/>
          <w:szCs w:val="24"/>
        </w:rPr>
        <w:t xml:space="preserve">Validation of a Swedish short self-report measure of core affect. </w:t>
      </w:r>
      <w:r w:rsidRPr="00C92BC8">
        <w:rPr>
          <w:rFonts w:ascii="Times New Roman" w:hAnsi="Times New Roman" w:cs="Times New Roman"/>
          <w:i/>
          <w:iCs/>
          <w:sz w:val="24"/>
          <w:szCs w:val="24"/>
        </w:rPr>
        <w:t>Scandinavian Journal of Psychology</w:t>
      </w:r>
      <w:r w:rsidRPr="00C92BC8">
        <w:rPr>
          <w:rFonts w:ascii="Times New Roman" w:hAnsi="Times New Roman" w:cs="Times New Roman"/>
          <w:sz w:val="24"/>
          <w:szCs w:val="24"/>
        </w:rPr>
        <w:t>, 48, 233-238.</w:t>
      </w:r>
      <w:r>
        <w:rPr>
          <w:rFonts w:ascii="Times New Roman" w:hAnsi="Times New Roman" w:cs="Times New Roman"/>
          <w:sz w:val="24"/>
          <w:szCs w:val="24"/>
        </w:rPr>
        <w:t xml:space="preserve"> </w:t>
      </w:r>
    </w:p>
    <w:p w14:paraId="65BDF23E" w14:textId="6510BEE6" w:rsidR="004E4C8B" w:rsidRPr="004E4C8B" w:rsidRDefault="004E4C8B" w:rsidP="004651DD">
      <w:pPr>
        <w:spacing w:line="240" w:lineRule="auto"/>
        <w:rPr>
          <w:rFonts w:ascii="Times New Roman" w:hAnsi="Times New Roman" w:cs="Times New Roman"/>
          <w:sz w:val="24"/>
          <w:szCs w:val="24"/>
        </w:rPr>
      </w:pPr>
      <w:r w:rsidRPr="005400F3">
        <w:rPr>
          <w:rFonts w:ascii="Times New Roman" w:hAnsi="Times New Roman" w:cs="Times New Roman"/>
          <w:sz w:val="24"/>
          <w:szCs w:val="24"/>
        </w:rPr>
        <w:t xml:space="preserve">Johansson, M., </w:t>
      </w:r>
      <w:proofErr w:type="spellStart"/>
      <w:r w:rsidRPr="005400F3">
        <w:rPr>
          <w:rFonts w:ascii="Times New Roman" w:hAnsi="Times New Roman" w:cs="Times New Roman"/>
          <w:sz w:val="24"/>
          <w:szCs w:val="24"/>
        </w:rPr>
        <w:t>Sternudd</w:t>
      </w:r>
      <w:proofErr w:type="spellEnd"/>
      <w:r w:rsidRPr="005400F3">
        <w:rPr>
          <w:rFonts w:ascii="Times New Roman" w:hAnsi="Times New Roman" w:cs="Times New Roman"/>
          <w:sz w:val="24"/>
          <w:szCs w:val="24"/>
        </w:rPr>
        <w:t xml:space="preserve">, C., &amp; </w:t>
      </w:r>
      <w:proofErr w:type="spellStart"/>
      <w:r w:rsidRPr="005400F3">
        <w:rPr>
          <w:rFonts w:ascii="Times New Roman" w:hAnsi="Times New Roman" w:cs="Times New Roman"/>
          <w:sz w:val="24"/>
          <w:szCs w:val="24"/>
        </w:rPr>
        <w:t>Kärrholm</w:t>
      </w:r>
      <w:proofErr w:type="spellEnd"/>
      <w:r w:rsidRPr="005400F3">
        <w:rPr>
          <w:rFonts w:ascii="Times New Roman" w:hAnsi="Times New Roman" w:cs="Times New Roman"/>
          <w:sz w:val="24"/>
          <w:szCs w:val="24"/>
        </w:rPr>
        <w:t xml:space="preserve">, M. (2016). </w:t>
      </w:r>
      <w:r w:rsidRPr="004E4C8B">
        <w:rPr>
          <w:rFonts w:ascii="Times New Roman" w:hAnsi="Times New Roman" w:cs="Times New Roman"/>
          <w:sz w:val="24"/>
          <w:szCs w:val="24"/>
        </w:rPr>
        <w:t>Perceived urban design qualities a</w:t>
      </w:r>
      <w:r>
        <w:rPr>
          <w:rFonts w:ascii="Times New Roman" w:hAnsi="Times New Roman" w:cs="Times New Roman"/>
          <w:sz w:val="24"/>
          <w:szCs w:val="24"/>
        </w:rPr>
        <w:t xml:space="preserve">nd affective experiences of walking. </w:t>
      </w:r>
      <w:r w:rsidR="00853A83" w:rsidRPr="007C2DFF">
        <w:rPr>
          <w:rFonts w:ascii="Times New Roman" w:hAnsi="Times New Roman" w:cs="Times New Roman"/>
          <w:i/>
          <w:iCs/>
          <w:sz w:val="24"/>
          <w:szCs w:val="24"/>
        </w:rPr>
        <w:t>Journal of Urban Design</w:t>
      </w:r>
      <w:r w:rsidR="00853A83">
        <w:rPr>
          <w:rFonts w:ascii="Times New Roman" w:hAnsi="Times New Roman" w:cs="Times New Roman"/>
          <w:sz w:val="24"/>
          <w:szCs w:val="24"/>
        </w:rPr>
        <w:t xml:space="preserve">, 21, DOI: </w:t>
      </w:r>
      <w:r w:rsidR="00853A83" w:rsidRPr="00853A83">
        <w:rPr>
          <w:rFonts w:ascii="Times New Roman" w:hAnsi="Times New Roman" w:cs="Times New Roman"/>
          <w:sz w:val="24"/>
          <w:szCs w:val="24"/>
        </w:rPr>
        <w:t>10.1080/13574809.2015.1133225</w:t>
      </w:r>
    </w:p>
    <w:tbl>
      <w:tblPr>
        <w:tblStyle w:val="TableGrid"/>
        <w:tblW w:w="0" w:type="auto"/>
        <w:tblLook w:val="04A0" w:firstRow="1" w:lastRow="0" w:firstColumn="1" w:lastColumn="0" w:noHBand="0" w:noVBand="1"/>
      </w:tblPr>
      <w:tblGrid>
        <w:gridCol w:w="9062"/>
      </w:tblGrid>
      <w:tr w:rsidR="00C752E1" w14:paraId="048F4D73" w14:textId="77777777" w:rsidTr="00EE3687">
        <w:tc>
          <w:tcPr>
            <w:tcW w:w="9062" w:type="dxa"/>
            <w:tcBorders>
              <w:top w:val="nil"/>
              <w:left w:val="nil"/>
              <w:bottom w:val="single" w:sz="4" w:space="0" w:color="auto"/>
              <w:right w:val="nil"/>
            </w:tcBorders>
          </w:tcPr>
          <w:p w14:paraId="5240371E" w14:textId="09C3EB69" w:rsidR="00C752E1" w:rsidRDefault="00C752E1" w:rsidP="00EE3687">
            <w:pPr>
              <w:rPr>
                <w:rFonts w:ascii="Times New Roman" w:hAnsi="Times New Roman" w:cs="Times New Roman"/>
                <w:b/>
                <w:bCs/>
                <w:sz w:val="24"/>
                <w:szCs w:val="24"/>
              </w:rPr>
            </w:pPr>
            <w:r>
              <w:rPr>
                <w:rFonts w:ascii="Times New Roman" w:hAnsi="Times New Roman" w:cs="Times New Roman"/>
                <w:b/>
                <w:bCs/>
                <w:sz w:val="24"/>
                <w:szCs w:val="24"/>
              </w:rPr>
              <w:t>How do you feel when you are in this room, right now?</w:t>
            </w:r>
          </w:p>
        </w:tc>
      </w:tr>
      <w:tr w:rsidR="00C752E1" w14:paraId="32223543" w14:textId="77777777" w:rsidTr="00EE3687">
        <w:tc>
          <w:tcPr>
            <w:tcW w:w="9062" w:type="dxa"/>
            <w:tcBorders>
              <w:left w:val="nil"/>
              <w:right w:val="nil"/>
            </w:tcBorders>
          </w:tcPr>
          <w:p w14:paraId="47E3880F" w14:textId="30BF1841" w:rsidR="00C752E1" w:rsidRPr="002C7FD6" w:rsidRDefault="00C752E1" w:rsidP="00111FC7">
            <w:pPr>
              <w:spacing w:line="360" w:lineRule="auto"/>
              <w:rPr>
                <w:rFonts w:ascii="Times New Roman" w:hAnsi="Times New Roman" w:cs="Times New Roman"/>
                <w:sz w:val="20"/>
                <w:szCs w:val="20"/>
              </w:rPr>
            </w:pPr>
            <w:r w:rsidRPr="002C7FD6">
              <w:rPr>
                <w:rFonts w:ascii="Times New Roman" w:hAnsi="Times New Roman" w:cs="Times New Roman"/>
                <w:sz w:val="20"/>
                <w:szCs w:val="20"/>
                <w:u w:val="single"/>
              </w:rPr>
              <w:t>5 – point scale</w:t>
            </w:r>
            <w:r w:rsidRPr="002C7FD6">
              <w:rPr>
                <w:rFonts w:ascii="Times New Roman" w:hAnsi="Times New Roman" w:cs="Times New Roman"/>
                <w:sz w:val="20"/>
                <w:szCs w:val="20"/>
              </w:rPr>
              <w:t xml:space="preserve">: </w:t>
            </w:r>
          </w:p>
          <w:p w14:paraId="0D31A154" w14:textId="1028AED2" w:rsidR="00C752E1" w:rsidRDefault="00C752E1" w:rsidP="00111FC7">
            <w:pPr>
              <w:spacing w:line="360" w:lineRule="auto"/>
              <w:rPr>
                <w:rFonts w:ascii="Times New Roman" w:hAnsi="Times New Roman" w:cs="Times New Roman"/>
                <w:sz w:val="24"/>
                <w:szCs w:val="24"/>
              </w:rPr>
            </w:pPr>
            <w:r w:rsidRPr="00C752E1">
              <w:rPr>
                <w:rFonts w:ascii="Times New Roman" w:hAnsi="Times New Roman" w:cs="Times New Roman"/>
                <w:sz w:val="24"/>
                <w:szCs w:val="24"/>
              </w:rPr>
              <w:t>Sad/</w:t>
            </w:r>
            <w:r>
              <w:rPr>
                <w:rFonts w:ascii="Times New Roman" w:hAnsi="Times New Roman" w:cs="Times New Roman"/>
                <w:sz w:val="24"/>
                <w:szCs w:val="24"/>
              </w:rPr>
              <w:t>depressed</w:t>
            </w:r>
            <w:r w:rsidRPr="00C752E1">
              <w:rPr>
                <w:rFonts w:ascii="Times New Roman" w:hAnsi="Times New Roman" w:cs="Times New Roman"/>
                <w:sz w:val="24"/>
                <w:szCs w:val="24"/>
              </w:rPr>
              <w:t>/</w:t>
            </w:r>
            <w:r>
              <w:rPr>
                <w:rFonts w:ascii="Times New Roman" w:hAnsi="Times New Roman" w:cs="Times New Roman"/>
                <w:sz w:val="24"/>
                <w:szCs w:val="24"/>
              </w:rPr>
              <w:t>d</w:t>
            </w:r>
            <w:r w:rsidRPr="00C752E1">
              <w:rPr>
                <w:rFonts w:ascii="Times New Roman" w:hAnsi="Times New Roman" w:cs="Times New Roman"/>
                <w:sz w:val="24"/>
                <w:szCs w:val="24"/>
              </w:rPr>
              <w:t>is</w:t>
            </w:r>
            <w:r>
              <w:rPr>
                <w:rFonts w:ascii="Times New Roman" w:hAnsi="Times New Roman" w:cs="Times New Roman"/>
                <w:sz w:val="24"/>
                <w:szCs w:val="24"/>
              </w:rPr>
              <w:t>pleased</w:t>
            </w:r>
            <w:r w:rsidRPr="00C752E1">
              <w:rPr>
                <w:rFonts w:ascii="Times New Roman" w:hAnsi="Times New Roman" w:cs="Times New Roman"/>
                <w:sz w:val="24"/>
                <w:szCs w:val="24"/>
              </w:rPr>
              <w:t xml:space="preserve"> - - - - - </w:t>
            </w:r>
            <w:r>
              <w:rPr>
                <w:rFonts w:ascii="Times New Roman" w:hAnsi="Times New Roman" w:cs="Times New Roman"/>
                <w:sz w:val="24"/>
                <w:szCs w:val="24"/>
              </w:rPr>
              <w:t>Glad</w:t>
            </w:r>
            <w:r w:rsidRPr="00C752E1">
              <w:rPr>
                <w:rFonts w:ascii="Times New Roman" w:hAnsi="Times New Roman" w:cs="Times New Roman"/>
                <w:sz w:val="24"/>
                <w:szCs w:val="24"/>
              </w:rPr>
              <w:t>/</w:t>
            </w:r>
            <w:r>
              <w:rPr>
                <w:rFonts w:ascii="Times New Roman" w:hAnsi="Times New Roman" w:cs="Times New Roman"/>
                <w:sz w:val="24"/>
                <w:szCs w:val="24"/>
              </w:rPr>
              <w:t>ha</w:t>
            </w:r>
            <w:r w:rsidRPr="00C752E1">
              <w:rPr>
                <w:rFonts w:ascii="Times New Roman" w:hAnsi="Times New Roman" w:cs="Times New Roman"/>
                <w:sz w:val="24"/>
                <w:szCs w:val="24"/>
              </w:rPr>
              <w:t>ppy/</w:t>
            </w:r>
            <w:proofErr w:type="gramStart"/>
            <w:r>
              <w:rPr>
                <w:rFonts w:ascii="Times New Roman" w:hAnsi="Times New Roman" w:cs="Times New Roman"/>
                <w:sz w:val="24"/>
                <w:szCs w:val="24"/>
              </w:rPr>
              <w:t>pleased</w:t>
            </w:r>
            <w:proofErr w:type="gramEnd"/>
          </w:p>
          <w:p w14:paraId="37181674" w14:textId="2C3A36E0" w:rsidR="00C752E1" w:rsidRPr="00C752E1" w:rsidRDefault="00C752E1" w:rsidP="00111FC7">
            <w:pPr>
              <w:spacing w:line="360" w:lineRule="auto"/>
              <w:rPr>
                <w:rFonts w:ascii="Times New Roman" w:hAnsi="Times New Roman" w:cs="Times New Roman"/>
                <w:sz w:val="24"/>
                <w:szCs w:val="24"/>
              </w:rPr>
            </w:pPr>
            <w:r>
              <w:rPr>
                <w:rFonts w:ascii="Times New Roman" w:hAnsi="Times New Roman" w:cs="Times New Roman"/>
                <w:sz w:val="24"/>
                <w:szCs w:val="24"/>
              </w:rPr>
              <w:t>Sleepy/passive/dull - - - - - Awake/active/peppy</w:t>
            </w:r>
          </w:p>
        </w:tc>
      </w:tr>
      <w:tr w:rsidR="00C752E1" w14:paraId="4C3DB8BA" w14:textId="77777777" w:rsidTr="00EE3687">
        <w:tc>
          <w:tcPr>
            <w:tcW w:w="9062" w:type="dxa"/>
            <w:tcBorders>
              <w:left w:val="nil"/>
              <w:right w:val="nil"/>
            </w:tcBorders>
          </w:tcPr>
          <w:p w14:paraId="64546A28" w14:textId="5AC015A9" w:rsidR="00BF0153" w:rsidRPr="002C7FD6" w:rsidRDefault="00BF0153" w:rsidP="00BF0153">
            <w:pPr>
              <w:spacing w:line="360" w:lineRule="auto"/>
              <w:rPr>
                <w:rFonts w:ascii="Times New Roman" w:hAnsi="Times New Roman" w:cs="Times New Roman"/>
                <w:sz w:val="20"/>
                <w:szCs w:val="20"/>
              </w:rPr>
            </w:pPr>
            <w:r w:rsidRPr="002C7FD6">
              <w:rPr>
                <w:rFonts w:ascii="Times New Roman" w:hAnsi="Times New Roman" w:cs="Times New Roman"/>
                <w:sz w:val="20"/>
                <w:szCs w:val="20"/>
                <w:u w:val="single"/>
              </w:rPr>
              <w:t>5 – point scale</w:t>
            </w:r>
            <w:r>
              <w:rPr>
                <w:rFonts w:ascii="Times New Roman" w:hAnsi="Times New Roman" w:cs="Times New Roman"/>
                <w:sz w:val="20"/>
                <w:szCs w:val="20"/>
                <w:u w:val="single"/>
              </w:rPr>
              <w:t xml:space="preserve"> (presented as a 5 x 5 grid)</w:t>
            </w:r>
            <w:r w:rsidRPr="002C7FD6">
              <w:rPr>
                <w:rFonts w:ascii="Times New Roman" w:hAnsi="Times New Roman" w:cs="Times New Roman"/>
                <w:sz w:val="20"/>
                <w:szCs w:val="20"/>
              </w:rPr>
              <w:t xml:space="preserve">: </w:t>
            </w:r>
          </w:p>
          <w:p w14:paraId="08F046D2" w14:textId="146FB82E" w:rsidR="00C752E1" w:rsidRDefault="00C752E1" w:rsidP="00C752E1">
            <w:pPr>
              <w:spacing w:line="360" w:lineRule="auto"/>
              <w:rPr>
                <w:rFonts w:ascii="Times New Roman" w:hAnsi="Times New Roman" w:cs="Times New Roman"/>
                <w:sz w:val="24"/>
                <w:szCs w:val="24"/>
              </w:rPr>
            </w:pPr>
            <w:r>
              <w:rPr>
                <w:rFonts w:ascii="Times New Roman" w:hAnsi="Times New Roman" w:cs="Times New Roman"/>
                <w:sz w:val="24"/>
                <w:szCs w:val="24"/>
              </w:rPr>
              <w:t>Active - - - - - Passive</w:t>
            </w:r>
          </w:p>
          <w:p w14:paraId="7D7352D5" w14:textId="04D9A276" w:rsidR="00C752E1" w:rsidRDefault="00C752E1" w:rsidP="00C752E1">
            <w:pPr>
              <w:spacing w:line="360" w:lineRule="auto"/>
              <w:rPr>
                <w:rFonts w:ascii="Times New Roman" w:hAnsi="Times New Roman" w:cs="Times New Roman"/>
                <w:b/>
                <w:bCs/>
                <w:sz w:val="24"/>
                <w:szCs w:val="24"/>
              </w:rPr>
            </w:pPr>
            <w:r>
              <w:rPr>
                <w:rFonts w:ascii="Times New Roman" w:hAnsi="Times New Roman" w:cs="Times New Roman"/>
                <w:sz w:val="24"/>
                <w:szCs w:val="24"/>
              </w:rPr>
              <w:lastRenderedPageBreak/>
              <w:t>Negative - - - - - Positive</w:t>
            </w:r>
          </w:p>
        </w:tc>
      </w:tr>
    </w:tbl>
    <w:p w14:paraId="77D78809" w14:textId="6E0EFB80" w:rsidR="005A038F" w:rsidRDefault="005A038F" w:rsidP="00111FC7">
      <w:pPr>
        <w:spacing w:line="360" w:lineRule="auto"/>
        <w:rPr>
          <w:rFonts w:ascii="Times New Roman" w:hAnsi="Times New Roman" w:cs="Times New Roman"/>
          <w:b/>
          <w:bCs/>
          <w:sz w:val="24"/>
          <w:szCs w:val="24"/>
        </w:rPr>
      </w:pPr>
    </w:p>
    <w:p w14:paraId="729E8E54" w14:textId="0B7AA8C4" w:rsidR="00C752E1" w:rsidRPr="00130DE6" w:rsidRDefault="007B066A" w:rsidP="0005698E">
      <w:pPr>
        <w:pStyle w:val="ListParagraph"/>
        <w:numPr>
          <w:ilvl w:val="1"/>
          <w:numId w:val="1"/>
        </w:numPr>
        <w:spacing w:line="360" w:lineRule="auto"/>
        <w:rPr>
          <w:rFonts w:ascii="Times New Roman" w:hAnsi="Times New Roman" w:cs="Times New Roman"/>
          <w:b/>
          <w:bCs/>
          <w:sz w:val="24"/>
          <w:szCs w:val="24"/>
        </w:rPr>
      </w:pPr>
      <w:r w:rsidRPr="00130DE6">
        <w:rPr>
          <w:rFonts w:ascii="Times New Roman" w:hAnsi="Times New Roman" w:cs="Times New Roman"/>
          <w:b/>
          <w:bCs/>
          <w:sz w:val="24"/>
          <w:szCs w:val="24"/>
        </w:rPr>
        <w:t>Goal Framing Association, pre-test only</w:t>
      </w:r>
    </w:p>
    <w:p w14:paraId="7021931C" w14:textId="77777777" w:rsidR="007B066A" w:rsidRPr="005400F3" w:rsidRDefault="007B066A" w:rsidP="007B066A">
      <w:pPr>
        <w:spacing w:line="240" w:lineRule="auto"/>
        <w:rPr>
          <w:rFonts w:ascii="Times New Roman" w:hAnsi="Times New Roman" w:cs="Times New Roman"/>
          <w:b/>
          <w:bCs/>
          <w:sz w:val="24"/>
          <w:szCs w:val="24"/>
        </w:rPr>
      </w:pPr>
      <w:r w:rsidRPr="005400F3">
        <w:rPr>
          <w:rFonts w:ascii="Times New Roman" w:hAnsi="Times New Roman" w:cs="Times New Roman"/>
          <w:sz w:val="24"/>
          <w:szCs w:val="24"/>
          <w:u w:val="single"/>
        </w:rPr>
        <w:t>Reference</w:t>
      </w:r>
      <w:r w:rsidRPr="005400F3">
        <w:rPr>
          <w:rFonts w:ascii="Times New Roman" w:hAnsi="Times New Roman" w:cs="Times New Roman"/>
          <w:b/>
          <w:bCs/>
          <w:sz w:val="24"/>
          <w:szCs w:val="24"/>
        </w:rPr>
        <w:t xml:space="preserve">: </w:t>
      </w:r>
    </w:p>
    <w:p w14:paraId="2209B008" w14:textId="6F6940BF" w:rsidR="0005698E" w:rsidRPr="0005698E" w:rsidRDefault="0005698E" w:rsidP="007B066A">
      <w:pPr>
        <w:spacing w:line="240" w:lineRule="auto"/>
        <w:rPr>
          <w:rFonts w:ascii="Times New Roman" w:hAnsi="Times New Roman" w:cs="Times New Roman"/>
          <w:sz w:val="24"/>
          <w:szCs w:val="24"/>
        </w:rPr>
      </w:pPr>
      <w:r w:rsidRPr="0005698E">
        <w:rPr>
          <w:rFonts w:ascii="Times New Roman" w:hAnsi="Times New Roman" w:cs="Times New Roman"/>
          <w:sz w:val="24"/>
          <w:szCs w:val="24"/>
        </w:rPr>
        <w:t>The scale was developed by the authors based on Lindenberg &amp; Steg (2007).</w:t>
      </w:r>
    </w:p>
    <w:p w14:paraId="3249DFDA" w14:textId="75699FBA" w:rsidR="007B066A" w:rsidRDefault="007B066A" w:rsidP="007B066A">
      <w:pPr>
        <w:spacing w:line="240" w:lineRule="auto"/>
        <w:rPr>
          <w:rFonts w:ascii="Times New Roman" w:hAnsi="Times New Roman" w:cs="Times New Roman"/>
          <w:sz w:val="24"/>
          <w:szCs w:val="24"/>
        </w:rPr>
      </w:pPr>
      <w:r w:rsidRPr="005400F3">
        <w:rPr>
          <w:rFonts w:ascii="Times New Roman" w:hAnsi="Times New Roman" w:cs="Times New Roman"/>
          <w:sz w:val="24"/>
          <w:szCs w:val="24"/>
        </w:rPr>
        <w:t xml:space="preserve">Lindenberg, S., &amp; Steg, L. (2007). </w:t>
      </w:r>
      <w:r w:rsidRPr="00403B91">
        <w:rPr>
          <w:rFonts w:ascii="Times New Roman" w:hAnsi="Times New Roman" w:cs="Times New Roman"/>
          <w:sz w:val="24"/>
          <w:szCs w:val="24"/>
        </w:rPr>
        <w:t xml:space="preserve">Normative, gain and hedonic goal frames guiding environmental </w:t>
      </w:r>
      <w:proofErr w:type="spellStart"/>
      <w:r w:rsidRPr="00403B91">
        <w:rPr>
          <w:rFonts w:ascii="Times New Roman" w:hAnsi="Times New Roman" w:cs="Times New Roman"/>
          <w:sz w:val="24"/>
          <w:szCs w:val="24"/>
        </w:rPr>
        <w:t>behavior</w:t>
      </w:r>
      <w:proofErr w:type="spellEnd"/>
      <w:r w:rsidRPr="00403B91">
        <w:rPr>
          <w:rFonts w:ascii="Times New Roman" w:hAnsi="Times New Roman" w:cs="Times New Roman"/>
          <w:sz w:val="24"/>
          <w:szCs w:val="24"/>
        </w:rPr>
        <w:t xml:space="preserve">. </w:t>
      </w:r>
      <w:r w:rsidRPr="00403B91">
        <w:rPr>
          <w:rFonts w:ascii="Times New Roman" w:hAnsi="Times New Roman" w:cs="Times New Roman"/>
          <w:i/>
          <w:iCs/>
          <w:sz w:val="24"/>
          <w:szCs w:val="24"/>
        </w:rPr>
        <w:t>Journal of Social Issues</w:t>
      </w:r>
      <w:r w:rsidRPr="00403B91">
        <w:rPr>
          <w:rFonts w:ascii="Times New Roman" w:hAnsi="Times New Roman" w:cs="Times New Roman"/>
          <w:sz w:val="24"/>
          <w:szCs w:val="24"/>
        </w:rPr>
        <w:t>, 63, 117-137.</w:t>
      </w: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405"/>
        <w:gridCol w:w="6657"/>
      </w:tblGrid>
      <w:tr w:rsidR="007B066A" w14:paraId="7CED0F97" w14:textId="77777777" w:rsidTr="00EE3687">
        <w:tc>
          <w:tcPr>
            <w:tcW w:w="9062" w:type="dxa"/>
            <w:gridSpan w:val="2"/>
            <w:tcBorders>
              <w:top w:val="nil"/>
              <w:left w:val="nil"/>
              <w:right w:val="nil"/>
            </w:tcBorders>
          </w:tcPr>
          <w:p w14:paraId="575BEF02" w14:textId="6C4FF2F8" w:rsidR="007B066A" w:rsidRDefault="007B066A" w:rsidP="00EE3687">
            <w:pPr>
              <w:rPr>
                <w:rFonts w:ascii="Times New Roman" w:hAnsi="Times New Roman" w:cs="Times New Roman"/>
                <w:b/>
                <w:bCs/>
                <w:sz w:val="24"/>
                <w:szCs w:val="24"/>
              </w:rPr>
            </w:pPr>
            <w:r>
              <w:rPr>
                <w:rFonts w:ascii="Times New Roman" w:hAnsi="Times New Roman" w:cs="Times New Roman"/>
                <w:b/>
                <w:bCs/>
                <w:sz w:val="24"/>
                <w:szCs w:val="24"/>
              </w:rPr>
              <w:t>When I look around in this room, my associations are made to…</w:t>
            </w:r>
          </w:p>
        </w:tc>
      </w:tr>
      <w:tr w:rsidR="007B066A" w14:paraId="31EE7F0C" w14:textId="77777777" w:rsidTr="00375E5C">
        <w:tc>
          <w:tcPr>
            <w:tcW w:w="2405" w:type="dxa"/>
            <w:tcBorders>
              <w:left w:val="nil"/>
              <w:right w:val="single" w:sz="2" w:space="0" w:color="auto"/>
            </w:tcBorders>
          </w:tcPr>
          <w:p w14:paraId="2D7C1B54" w14:textId="494B9BDB" w:rsidR="007B066A" w:rsidRPr="002C7FD6" w:rsidRDefault="007B066A" w:rsidP="00111FC7">
            <w:pPr>
              <w:spacing w:line="360" w:lineRule="auto"/>
              <w:rPr>
                <w:rFonts w:ascii="Times New Roman" w:hAnsi="Times New Roman" w:cs="Times New Roman"/>
                <w:i/>
                <w:iCs/>
                <w:sz w:val="20"/>
                <w:szCs w:val="20"/>
              </w:rPr>
            </w:pPr>
            <w:r w:rsidRPr="002C7FD6">
              <w:rPr>
                <w:rFonts w:ascii="Times New Roman" w:hAnsi="Times New Roman" w:cs="Times New Roman"/>
                <w:i/>
                <w:iCs/>
                <w:sz w:val="20"/>
                <w:szCs w:val="20"/>
                <w:u w:val="single"/>
              </w:rPr>
              <w:t>Dimension</w:t>
            </w:r>
            <w:r w:rsidRPr="002C7FD6">
              <w:rPr>
                <w:rFonts w:ascii="Times New Roman" w:hAnsi="Times New Roman" w:cs="Times New Roman"/>
                <w:i/>
                <w:iCs/>
                <w:sz w:val="20"/>
                <w:szCs w:val="20"/>
              </w:rPr>
              <w:t xml:space="preserve">: </w:t>
            </w:r>
          </w:p>
        </w:tc>
        <w:tc>
          <w:tcPr>
            <w:tcW w:w="6657" w:type="dxa"/>
            <w:tcBorders>
              <w:left w:val="single" w:sz="2" w:space="0" w:color="auto"/>
              <w:right w:val="nil"/>
            </w:tcBorders>
          </w:tcPr>
          <w:p w14:paraId="0D312894" w14:textId="443FF3F8" w:rsidR="007B066A" w:rsidRDefault="007B066A" w:rsidP="00111FC7">
            <w:pPr>
              <w:spacing w:line="360" w:lineRule="auto"/>
              <w:rPr>
                <w:rFonts w:ascii="Times New Roman" w:hAnsi="Times New Roman" w:cs="Times New Roman"/>
                <w:b/>
                <w:bCs/>
                <w:sz w:val="24"/>
                <w:szCs w:val="24"/>
              </w:rPr>
            </w:pPr>
            <w:r w:rsidRPr="002C7FD6">
              <w:rPr>
                <w:rFonts w:ascii="Times New Roman" w:hAnsi="Times New Roman" w:cs="Times New Roman"/>
                <w:i/>
                <w:iCs/>
                <w:sz w:val="20"/>
                <w:szCs w:val="20"/>
                <w:u w:val="single"/>
              </w:rPr>
              <w:t>7-point scale</w:t>
            </w:r>
            <w:r w:rsidRPr="002C7FD6">
              <w:rPr>
                <w:rFonts w:ascii="Times New Roman" w:hAnsi="Times New Roman" w:cs="Times New Roman"/>
                <w:i/>
                <w:iCs/>
                <w:sz w:val="20"/>
                <w:szCs w:val="20"/>
              </w:rPr>
              <w:t>: “slightly” - - - - - - - “very”</w:t>
            </w:r>
          </w:p>
        </w:tc>
      </w:tr>
      <w:tr w:rsidR="007B066A" w:rsidRPr="007B066A" w14:paraId="77E6E4D0" w14:textId="77777777" w:rsidTr="00375E5C">
        <w:tc>
          <w:tcPr>
            <w:tcW w:w="2405" w:type="dxa"/>
            <w:tcBorders>
              <w:left w:val="nil"/>
              <w:right w:val="single" w:sz="2" w:space="0" w:color="auto"/>
            </w:tcBorders>
          </w:tcPr>
          <w:p w14:paraId="258CBB90" w14:textId="6848A572" w:rsidR="007B066A" w:rsidRPr="002C7FD6" w:rsidRDefault="007B066A" w:rsidP="00111FC7">
            <w:pPr>
              <w:spacing w:line="360" w:lineRule="auto"/>
              <w:rPr>
                <w:rFonts w:ascii="Times New Roman" w:hAnsi="Times New Roman" w:cs="Times New Roman"/>
                <w:i/>
                <w:iCs/>
                <w:sz w:val="20"/>
                <w:szCs w:val="20"/>
              </w:rPr>
            </w:pPr>
            <w:r w:rsidRPr="002C7FD6">
              <w:rPr>
                <w:rFonts w:ascii="Times New Roman" w:hAnsi="Times New Roman" w:cs="Times New Roman"/>
                <w:i/>
                <w:iCs/>
                <w:sz w:val="20"/>
                <w:szCs w:val="20"/>
              </w:rPr>
              <w:t>Hedonic</w:t>
            </w:r>
          </w:p>
        </w:tc>
        <w:tc>
          <w:tcPr>
            <w:tcW w:w="6657" w:type="dxa"/>
            <w:tcBorders>
              <w:left w:val="single" w:sz="2" w:space="0" w:color="auto"/>
              <w:right w:val="nil"/>
            </w:tcBorders>
          </w:tcPr>
          <w:p w14:paraId="230452BD" w14:textId="42A73307" w:rsidR="007B066A" w:rsidRPr="007B066A" w:rsidRDefault="007B066A" w:rsidP="00111FC7">
            <w:pPr>
              <w:spacing w:line="360" w:lineRule="auto"/>
              <w:rPr>
                <w:rFonts w:ascii="Times New Roman" w:hAnsi="Times New Roman" w:cs="Times New Roman"/>
                <w:sz w:val="24"/>
                <w:szCs w:val="24"/>
                <w:lang w:val="sv-SE"/>
              </w:rPr>
            </w:pPr>
            <w:proofErr w:type="spellStart"/>
            <w:r w:rsidRPr="007B066A">
              <w:rPr>
                <w:rFonts w:ascii="Times New Roman" w:hAnsi="Times New Roman" w:cs="Times New Roman"/>
                <w:sz w:val="24"/>
                <w:szCs w:val="24"/>
                <w:lang w:val="sv-SE"/>
              </w:rPr>
              <w:t>Enjoyment</w:t>
            </w:r>
            <w:proofErr w:type="spellEnd"/>
            <w:r w:rsidRPr="007B066A">
              <w:rPr>
                <w:rFonts w:ascii="Times New Roman" w:hAnsi="Times New Roman" w:cs="Times New Roman"/>
                <w:sz w:val="24"/>
                <w:szCs w:val="24"/>
                <w:lang w:val="sv-SE"/>
              </w:rPr>
              <w:t xml:space="preserve">, </w:t>
            </w:r>
            <w:proofErr w:type="spellStart"/>
            <w:r w:rsidRPr="007B066A">
              <w:rPr>
                <w:rFonts w:ascii="Times New Roman" w:hAnsi="Times New Roman" w:cs="Times New Roman"/>
                <w:sz w:val="24"/>
                <w:szCs w:val="24"/>
                <w:lang w:val="sv-SE"/>
              </w:rPr>
              <w:t>undemand</w:t>
            </w:r>
            <w:proofErr w:type="spellEnd"/>
            <w:r w:rsidRPr="007B066A">
              <w:rPr>
                <w:rFonts w:ascii="Times New Roman" w:hAnsi="Times New Roman" w:cs="Times New Roman"/>
                <w:sz w:val="24"/>
                <w:szCs w:val="24"/>
                <w:lang w:val="sv-SE"/>
              </w:rPr>
              <w:t xml:space="preserve">, </w:t>
            </w:r>
            <w:proofErr w:type="spellStart"/>
            <w:r w:rsidRPr="007B066A">
              <w:rPr>
                <w:rFonts w:ascii="Times New Roman" w:hAnsi="Times New Roman" w:cs="Times New Roman"/>
                <w:sz w:val="24"/>
                <w:szCs w:val="24"/>
                <w:lang w:val="sv-SE"/>
              </w:rPr>
              <w:t>pleasure</w:t>
            </w:r>
            <w:proofErr w:type="spellEnd"/>
            <w:r w:rsidRPr="007B066A">
              <w:rPr>
                <w:rFonts w:ascii="Times New Roman" w:hAnsi="Times New Roman" w:cs="Times New Roman"/>
                <w:sz w:val="24"/>
                <w:szCs w:val="24"/>
                <w:lang w:val="sv-SE"/>
              </w:rPr>
              <w:t xml:space="preserve">, </w:t>
            </w:r>
            <w:proofErr w:type="spellStart"/>
            <w:r w:rsidRPr="007B066A">
              <w:rPr>
                <w:rFonts w:ascii="Times New Roman" w:hAnsi="Times New Roman" w:cs="Times New Roman"/>
                <w:sz w:val="24"/>
                <w:szCs w:val="24"/>
                <w:lang w:val="sv-SE"/>
              </w:rPr>
              <w:t>idleness</w:t>
            </w:r>
            <w:proofErr w:type="spellEnd"/>
          </w:p>
        </w:tc>
      </w:tr>
      <w:tr w:rsidR="007B066A" w:rsidRPr="007B066A" w14:paraId="3F6FDC10" w14:textId="77777777" w:rsidTr="00375E5C">
        <w:tc>
          <w:tcPr>
            <w:tcW w:w="2405" w:type="dxa"/>
            <w:tcBorders>
              <w:left w:val="nil"/>
              <w:right w:val="single" w:sz="2" w:space="0" w:color="auto"/>
            </w:tcBorders>
          </w:tcPr>
          <w:p w14:paraId="6FE4FCB1" w14:textId="2C08C633" w:rsidR="007B066A" w:rsidRPr="002C7FD6" w:rsidRDefault="007B066A" w:rsidP="00111FC7">
            <w:pPr>
              <w:spacing w:line="360" w:lineRule="auto"/>
              <w:rPr>
                <w:rFonts w:ascii="Times New Roman" w:hAnsi="Times New Roman" w:cs="Times New Roman"/>
                <w:i/>
                <w:iCs/>
                <w:sz w:val="20"/>
                <w:szCs w:val="20"/>
              </w:rPr>
            </w:pPr>
            <w:r w:rsidRPr="002C7FD6">
              <w:rPr>
                <w:rFonts w:ascii="Times New Roman" w:hAnsi="Times New Roman" w:cs="Times New Roman"/>
                <w:i/>
                <w:iCs/>
                <w:sz w:val="20"/>
                <w:szCs w:val="20"/>
              </w:rPr>
              <w:t>Gain</w:t>
            </w:r>
          </w:p>
        </w:tc>
        <w:tc>
          <w:tcPr>
            <w:tcW w:w="6657" w:type="dxa"/>
            <w:tcBorders>
              <w:left w:val="single" w:sz="2" w:space="0" w:color="auto"/>
              <w:right w:val="nil"/>
            </w:tcBorders>
          </w:tcPr>
          <w:p w14:paraId="3EBEF954" w14:textId="5645806E" w:rsidR="007B066A" w:rsidRPr="007B066A" w:rsidRDefault="007B066A" w:rsidP="00111FC7">
            <w:pPr>
              <w:spacing w:line="360" w:lineRule="auto"/>
              <w:rPr>
                <w:rFonts w:ascii="Times New Roman" w:hAnsi="Times New Roman" w:cs="Times New Roman"/>
                <w:sz w:val="24"/>
                <w:szCs w:val="24"/>
              </w:rPr>
            </w:pPr>
            <w:r w:rsidRPr="007B066A">
              <w:rPr>
                <w:rFonts w:ascii="Times New Roman" w:hAnsi="Times New Roman" w:cs="Times New Roman"/>
                <w:sz w:val="24"/>
                <w:szCs w:val="24"/>
              </w:rPr>
              <w:t>Success, money, status, riches</w:t>
            </w:r>
          </w:p>
        </w:tc>
      </w:tr>
      <w:tr w:rsidR="007B066A" w:rsidRPr="007B066A" w14:paraId="3395F53C" w14:textId="77777777" w:rsidTr="00375E5C">
        <w:tc>
          <w:tcPr>
            <w:tcW w:w="2405" w:type="dxa"/>
            <w:tcBorders>
              <w:left w:val="nil"/>
              <w:right w:val="single" w:sz="2" w:space="0" w:color="auto"/>
            </w:tcBorders>
          </w:tcPr>
          <w:p w14:paraId="415A35C4" w14:textId="593EC005" w:rsidR="007B066A" w:rsidRPr="002C7FD6" w:rsidRDefault="007B066A" w:rsidP="00111FC7">
            <w:pPr>
              <w:spacing w:line="360" w:lineRule="auto"/>
              <w:rPr>
                <w:rFonts w:ascii="Times New Roman" w:hAnsi="Times New Roman" w:cs="Times New Roman"/>
                <w:i/>
                <w:iCs/>
                <w:sz w:val="20"/>
                <w:szCs w:val="20"/>
              </w:rPr>
            </w:pPr>
            <w:r w:rsidRPr="002C7FD6">
              <w:rPr>
                <w:rFonts w:ascii="Times New Roman" w:hAnsi="Times New Roman" w:cs="Times New Roman"/>
                <w:i/>
                <w:iCs/>
                <w:sz w:val="20"/>
                <w:szCs w:val="20"/>
              </w:rPr>
              <w:t>Normative</w:t>
            </w:r>
          </w:p>
        </w:tc>
        <w:tc>
          <w:tcPr>
            <w:tcW w:w="6657" w:type="dxa"/>
            <w:tcBorders>
              <w:left w:val="single" w:sz="2" w:space="0" w:color="auto"/>
              <w:right w:val="nil"/>
            </w:tcBorders>
          </w:tcPr>
          <w:p w14:paraId="3CCD85E2" w14:textId="1A1FD238" w:rsidR="007B066A" w:rsidRPr="007B066A" w:rsidRDefault="007B066A" w:rsidP="00111FC7">
            <w:pPr>
              <w:spacing w:line="360" w:lineRule="auto"/>
              <w:rPr>
                <w:rFonts w:ascii="Times New Roman" w:hAnsi="Times New Roman" w:cs="Times New Roman"/>
                <w:sz w:val="24"/>
                <w:szCs w:val="24"/>
                <w:lang w:val="sv-SE"/>
              </w:rPr>
            </w:pPr>
            <w:proofErr w:type="spellStart"/>
            <w:r w:rsidRPr="007B066A">
              <w:rPr>
                <w:rFonts w:ascii="Times New Roman" w:hAnsi="Times New Roman" w:cs="Times New Roman"/>
                <w:sz w:val="24"/>
                <w:szCs w:val="24"/>
                <w:lang w:val="sv-SE"/>
              </w:rPr>
              <w:t>Solidarity</w:t>
            </w:r>
            <w:proofErr w:type="spellEnd"/>
            <w:r w:rsidRPr="007B066A">
              <w:rPr>
                <w:rFonts w:ascii="Times New Roman" w:hAnsi="Times New Roman" w:cs="Times New Roman"/>
                <w:sz w:val="24"/>
                <w:szCs w:val="24"/>
                <w:lang w:val="sv-SE"/>
              </w:rPr>
              <w:t xml:space="preserve">, </w:t>
            </w:r>
            <w:proofErr w:type="spellStart"/>
            <w:r w:rsidRPr="007B066A">
              <w:rPr>
                <w:rFonts w:ascii="Times New Roman" w:hAnsi="Times New Roman" w:cs="Times New Roman"/>
                <w:sz w:val="24"/>
                <w:szCs w:val="24"/>
                <w:lang w:val="sv-SE"/>
              </w:rPr>
              <w:t>sustainability</w:t>
            </w:r>
            <w:proofErr w:type="spellEnd"/>
            <w:r w:rsidRPr="007B066A">
              <w:rPr>
                <w:rFonts w:ascii="Times New Roman" w:hAnsi="Times New Roman" w:cs="Times New Roman"/>
                <w:sz w:val="24"/>
                <w:szCs w:val="24"/>
                <w:lang w:val="sv-SE"/>
              </w:rPr>
              <w:t xml:space="preserve">, </w:t>
            </w:r>
            <w:proofErr w:type="spellStart"/>
            <w:r w:rsidRPr="007B066A">
              <w:rPr>
                <w:rFonts w:ascii="Times New Roman" w:hAnsi="Times New Roman" w:cs="Times New Roman"/>
                <w:sz w:val="24"/>
                <w:szCs w:val="24"/>
                <w:lang w:val="sv-SE"/>
              </w:rPr>
              <w:t>consciousness</w:t>
            </w:r>
            <w:proofErr w:type="spellEnd"/>
          </w:p>
        </w:tc>
      </w:tr>
    </w:tbl>
    <w:p w14:paraId="7FA81668" w14:textId="571D7899" w:rsidR="007B066A" w:rsidRDefault="007B066A" w:rsidP="00111FC7">
      <w:pPr>
        <w:spacing w:line="360" w:lineRule="auto"/>
        <w:rPr>
          <w:rFonts w:ascii="Times New Roman" w:hAnsi="Times New Roman" w:cs="Times New Roman"/>
          <w:b/>
          <w:bCs/>
          <w:sz w:val="24"/>
          <w:szCs w:val="24"/>
          <w:lang w:val="sv-SE"/>
        </w:rPr>
      </w:pPr>
    </w:p>
    <w:p w14:paraId="6CDF4FB6" w14:textId="3D62DD05" w:rsidR="009D7980" w:rsidRPr="00130DE6" w:rsidRDefault="009D7980" w:rsidP="00130DE6">
      <w:pPr>
        <w:pStyle w:val="ListParagraph"/>
        <w:numPr>
          <w:ilvl w:val="0"/>
          <w:numId w:val="1"/>
        </w:numPr>
        <w:spacing w:line="240" w:lineRule="auto"/>
        <w:rPr>
          <w:rFonts w:ascii="Times New Roman" w:hAnsi="Times New Roman" w:cs="Times New Roman"/>
          <w:b/>
          <w:bCs/>
          <w:sz w:val="24"/>
          <w:szCs w:val="24"/>
        </w:rPr>
      </w:pPr>
      <w:r w:rsidRPr="00130DE6">
        <w:rPr>
          <w:rFonts w:ascii="Times New Roman" w:hAnsi="Times New Roman" w:cs="Times New Roman"/>
          <w:b/>
          <w:bCs/>
          <w:sz w:val="24"/>
          <w:szCs w:val="24"/>
        </w:rPr>
        <w:t>Choice experiment design</w:t>
      </w:r>
    </w:p>
    <w:p w14:paraId="0FCE0943" w14:textId="77777777" w:rsidR="009D7980" w:rsidRPr="009D7980" w:rsidRDefault="009D7980" w:rsidP="009D7980">
      <w:pPr>
        <w:spacing w:line="240" w:lineRule="auto"/>
        <w:rPr>
          <w:rFonts w:ascii="Times New Roman" w:hAnsi="Times New Roman" w:cs="Times New Roman"/>
          <w:sz w:val="24"/>
          <w:szCs w:val="24"/>
        </w:rPr>
      </w:pPr>
      <w:r w:rsidRPr="009D7980">
        <w:rPr>
          <w:rFonts w:ascii="Times New Roman" w:hAnsi="Times New Roman" w:cs="Times New Roman"/>
          <w:sz w:val="24"/>
          <w:szCs w:val="24"/>
          <w:u w:val="single"/>
        </w:rPr>
        <w:t>References</w:t>
      </w:r>
      <w:r>
        <w:rPr>
          <w:rFonts w:ascii="Times New Roman" w:hAnsi="Times New Roman" w:cs="Times New Roman"/>
          <w:sz w:val="24"/>
          <w:szCs w:val="24"/>
        </w:rPr>
        <w:t>:</w:t>
      </w:r>
    </w:p>
    <w:p w14:paraId="6E461133" w14:textId="77777777" w:rsidR="009D7980" w:rsidRPr="00E30049" w:rsidRDefault="009D7980" w:rsidP="009D7980">
      <w:pPr>
        <w:widowControl w:val="0"/>
        <w:autoSpaceDE w:val="0"/>
        <w:autoSpaceDN w:val="0"/>
        <w:adjustRightInd w:val="0"/>
        <w:spacing w:line="240" w:lineRule="auto"/>
        <w:rPr>
          <w:rFonts w:ascii="Times New Roman" w:hAnsi="Times New Roman" w:cs="Times New Roman"/>
          <w:noProof/>
          <w:szCs w:val="24"/>
        </w:rPr>
      </w:pPr>
      <w:r>
        <w:rPr>
          <w:lang w:val="en-US"/>
        </w:rPr>
        <w:fldChar w:fldCharType="begin" w:fldLock="1"/>
      </w:r>
      <w:r>
        <w:rPr>
          <w:lang w:val="en-US"/>
        </w:rPr>
        <w:instrText xml:space="preserve">ADDIN Mendeley Bibliography CSL_BIBLIOGRAPHY </w:instrText>
      </w:r>
      <w:r>
        <w:rPr>
          <w:lang w:val="en-US"/>
        </w:rPr>
        <w:fldChar w:fldCharType="separate"/>
      </w:r>
      <w:r w:rsidRPr="00E30049">
        <w:rPr>
          <w:rFonts w:ascii="Times New Roman" w:hAnsi="Times New Roman" w:cs="Times New Roman"/>
          <w:noProof/>
          <w:szCs w:val="24"/>
        </w:rPr>
        <w:t xml:space="preserve">Caputo, V. and Scarpa, R. (2022) ‘Methodological advances in food choice experiments and modeling: current practices, challenges, and future research directions’, </w:t>
      </w:r>
      <w:r w:rsidRPr="00E30049">
        <w:rPr>
          <w:rFonts w:ascii="Times New Roman" w:hAnsi="Times New Roman" w:cs="Times New Roman"/>
          <w:i/>
          <w:iCs/>
          <w:noProof/>
          <w:szCs w:val="24"/>
        </w:rPr>
        <w:t>Annual Review of Resource Economics</w:t>
      </w:r>
      <w:r w:rsidRPr="00E30049">
        <w:rPr>
          <w:rFonts w:ascii="Times New Roman" w:hAnsi="Times New Roman" w:cs="Times New Roman"/>
          <w:noProof/>
          <w:szCs w:val="24"/>
        </w:rPr>
        <w:t>. Annual Reviews, 14, pp. 63–90.</w:t>
      </w:r>
    </w:p>
    <w:p w14:paraId="110EC4C5" w14:textId="77777777" w:rsidR="009D7980" w:rsidRPr="00E30049" w:rsidRDefault="009D7980" w:rsidP="009D7980">
      <w:pPr>
        <w:widowControl w:val="0"/>
        <w:autoSpaceDE w:val="0"/>
        <w:autoSpaceDN w:val="0"/>
        <w:adjustRightInd w:val="0"/>
        <w:spacing w:line="240" w:lineRule="auto"/>
        <w:rPr>
          <w:rFonts w:ascii="Times New Roman" w:hAnsi="Times New Roman" w:cs="Times New Roman"/>
          <w:noProof/>
          <w:szCs w:val="24"/>
        </w:rPr>
      </w:pPr>
      <w:r w:rsidRPr="00E30049">
        <w:rPr>
          <w:rFonts w:ascii="Times New Roman" w:hAnsi="Times New Roman" w:cs="Times New Roman"/>
          <w:noProof/>
          <w:szCs w:val="24"/>
        </w:rPr>
        <w:t xml:space="preserve">Lagerkvist, C. J. </w:t>
      </w:r>
      <w:r w:rsidRPr="00E30049">
        <w:rPr>
          <w:rFonts w:ascii="Times New Roman" w:hAnsi="Times New Roman" w:cs="Times New Roman"/>
          <w:i/>
          <w:iCs/>
          <w:noProof/>
          <w:szCs w:val="24"/>
        </w:rPr>
        <w:t>et al.</w:t>
      </w:r>
      <w:r w:rsidRPr="00E30049">
        <w:rPr>
          <w:rFonts w:ascii="Times New Roman" w:hAnsi="Times New Roman" w:cs="Times New Roman"/>
          <w:noProof/>
          <w:szCs w:val="24"/>
        </w:rPr>
        <w:t xml:space="preserve"> (2020) ‘Preferences for sustainable and responsible equity funds - A choice experiment with Swedish investors’, </w:t>
      </w:r>
      <w:r w:rsidRPr="00E30049">
        <w:rPr>
          <w:rFonts w:ascii="Times New Roman" w:hAnsi="Times New Roman" w:cs="Times New Roman"/>
          <w:i/>
          <w:iCs/>
          <w:noProof/>
          <w:szCs w:val="24"/>
        </w:rPr>
        <w:t>J Beh Exp Finance</w:t>
      </w:r>
      <w:r w:rsidRPr="00E30049">
        <w:rPr>
          <w:rFonts w:ascii="Times New Roman" w:hAnsi="Times New Roman" w:cs="Times New Roman"/>
          <w:noProof/>
          <w:szCs w:val="24"/>
        </w:rPr>
        <w:t>, 28(100406).</w:t>
      </w:r>
    </w:p>
    <w:p w14:paraId="7E9F7B20" w14:textId="77777777" w:rsidR="009D7980" w:rsidRPr="00E30049" w:rsidRDefault="009D7980" w:rsidP="009D7980">
      <w:pPr>
        <w:widowControl w:val="0"/>
        <w:autoSpaceDE w:val="0"/>
        <w:autoSpaceDN w:val="0"/>
        <w:adjustRightInd w:val="0"/>
        <w:spacing w:line="240" w:lineRule="auto"/>
        <w:rPr>
          <w:rFonts w:ascii="Times New Roman" w:hAnsi="Times New Roman" w:cs="Times New Roman"/>
          <w:noProof/>
        </w:rPr>
      </w:pPr>
      <w:r w:rsidRPr="00E30049">
        <w:rPr>
          <w:rFonts w:ascii="Times New Roman" w:hAnsi="Times New Roman" w:cs="Times New Roman"/>
          <w:noProof/>
          <w:szCs w:val="24"/>
        </w:rPr>
        <w:t xml:space="preserve">Ngene Team (2018) </w:t>
      </w:r>
      <w:r w:rsidRPr="00E30049">
        <w:rPr>
          <w:rFonts w:ascii="Times New Roman" w:hAnsi="Times New Roman" w:cs="Times New Roman"/>
          <w:i/>
          <w:iCs/>
          <w:noProof/>
          <w:szCs w:val="24"/>
        </w:rPr>
        <w:t>Ngene: software tool to generate experimental designs for stated choice surveys.</w:t>
      </w:r>
      <w:r w:rsidRPr="00E30049">
        <w:rPr>
          <w:rFonts w:ascii="Times New Roman" w:hAnsi="Times New Roman" w:cs="Times New Roman"/>
          <w:noProof/>
          <w:szCs w:val="24"/>
        </w:rPr>
        <w:t xml:space="preserve"> Econometric Software, Inc.</w:t>
      </w:r>
    </w:p>
    <w:p w14:paraId="72D92785" w14:textId="4743785B" w:rsidR="009D7980" w:rsidRPr="009D7980" w:rsidRDefault="009D7980" w:rsidP="009D7980">
      <w:pPr>
        <w:spacing w:line="240" w:lineRule="auto"/>
        <w:rPr>
          <w:rFonts w:ascii="Times New Roman" w:hAnsi="Times New Roman" w:cs="Times New Roman"/>
          <w:sz w:val="24"/>
          <w:szCs w:val="24"/>
        </w:rPr>
      </w:pPr>
      <w:r>
        <w:rPr>
          <w:lang w:val="en-US"/>
        </w:rPr>
        <w:fldChar w:fldCharType="end"/>
      </w:r>
    </w:p>
    <w:p w14:paraId="4E01FCC5" w14:textId="77777777" w:rsidR="009D7980" w:rsidRPr="009D7980" w:rsidRDefault="009D7980" w:rsidP="000C0A5F">
      <w:pPr>
        <w:spacing w:line="360" w:lineRule="auto"/>
        <w:rPr>
          <w:rFonts w:ascii="Times New Roman" w:hAnsi="Times New Roman" w:cs="Times New Roman"/>
          <w:sz w:val="24"/>
          <w:szCs w:val="24"/>
        </w:rPr>
      </w:pPr>
      <w:r w:rsidRPr="009D7980">
        <w:rPr>
          <w:rFonts w:ascii="Times New Roman" w:hAnsi="Times New Roman" w:cs="Times New Roman"/>
          <w:sz w:val="24"/>
          <w:szCs w:val="24"/>
        </w:rPr>
        <w:t xml:space="preserve">The pilot study included choice tasks where respondents selected t-shirts and socks. Following the choice tasks, respondents provided information about how they perceived the choice tasks. Based on analysis of the choice data and follow-up questions we made </w:t>
      </w:r>
      <w:proofErr w:type="gramStart"/>
      <w:r w:rsidRPr="009D7980">
        <w:rPr>
          <w:rFonts w:ascii="Times New Roman" w:hAnsi="Times New Roman" w:cs="Times New Roman"/>
          <w:sz w:val="24"/>
          <w:szCs w:val="24"/>
        </w:rPr>
        <w:t>a number of</w:t>
      </w:r>
      <w:proofErr w:type="gramEnd"/>
      <w:r w:rsidRPr="009D7980">
        <w:rPr>
          <w:rFonts w:ascii="Times New Roman" w:hAnsi="Times New Roman" w:cs="Times New Roman"/>
          <w:sz w:val="24"/>
          <w:szCs w:val="24"/>
        </w:rPr>
        <w:t xml:space="preserve"> adjustments to the experiment included in the main data collection. </w:t>
      </w:r>
    </w:p>
    <w:p w14:paraId="3D4AE184" w14:textId="72AE5EE7" w:rsidR="009D7980" w:rsidRPr="009D7980" w:rsidRDefault="009D7980" w:rsidP="000C0A5F">
      <w:pPr>
        <w:spacing w:line="360" w:lineRule="auto"/>
        <w:rPr>
          <w:rFonts w:ascii="Times New Roman" w:hAnsi="Times New Roman" w:cs="Times New Roman"/>
          <w:sz w:val="24"/>
          <w:szCs w:val="24"/>
        </w:rPr>
      </w:pPr>
      <w:r w:rsidRPr="009D7980">
        <w:rPr>
          <w:rFonts w:ascii="Times New Roman" w:hAnsi="Times New Roman" w:cs="Times New Roman"/>
          <w:sz w:val="24"/>
          <w:szCs w:val="24"/>
        </w:rPr>
        <w:t xml:space="preserve">We proceeded with t-shirts as the textile product for the main study. A key conclusion from the follow-up questions in the pilot was that the normative labels (organic and fair trade) are not characteristics that consumers are used to see or reflect upon in their purchases of textiles. For this reason, we specified the experimental design such that in each choice task there was a t-shirt alternative at the lowest price (50SEK) and with no labels. This choice alternative then represented a feasible alternative with which consumers would be familiar. A similar approach is taken in </w:t>
      </w:r>
      <w:r w:rsidRPr="009D7980">
        <w:rPr>
          <w:rFonts w:ascii="Times New Roman" w:hAnsi="Times New Roman" w:cs="Times New Roman"/>
          <w:sz w:val="24"/>
          <w:szCs w:val="24"/>
        </w:rPr>
        <w:fldChar w:fldCharType="begin" w:fldLock="1"/>
      </w:r>
      <w:r w:rsidRPr="009D7980">
        <w:rPr>
          <w:rFonts w:ascii="Times New Roman" w:hAnsi="Times New Roman" w:cs="Times New Roman"/>
          <w:sz w:val="24"/>
          <w:szCs w:val="24"/>
        </w:rPr>
        <w:instrText>ADDIN CSL_CITATION {"citationItems":[{"id":"ITEM-1","itemData":{"author":[{"dropping-particle":"","family":"Lagerkvist","given":"Carl Johan","non-dropping-particle":"","parse-names":false,"suffix":""},{"dropping-particle":"","family":"Edenbrandt","given":"Anna Kristina","non-dropping-particle":"","parse-names":false,"suffix":""},{"dropping-particle":"","family":"Wahlstedt","given":"Isabella","non-dropping-particle":"","parse-names":false,"suffix":""},{"dropping-particle":"","family":"Tibbelin","given":"Ylva","non-dropping-particle":"","parse-names":false,"suffix":""}],"container-title":"J Beh Exp Finance","id":"ITEM-1","issue":"100406","issued":{"date-parts":[["2020"]]},"title":"Preferences for sustainable and responsible equity funds - A choice experiment with Swedish investors","type":"article-journal","volume":"28"},"uris":["http://www.mendeley.com/documents/?uuid=db1bec54-735b-43e5-a8ac-d46db61963eb"]}],"mendeley":{"formattedCitation":"(Lagerkvist &lt;i&gt;et al.&lt;/i&gt;, 2020)","plainTextFormattedCitation":"(Lagerkvist et al., 2020)","previouslyFormattedCitation":"(Lagerkvist &lt;i&gt;et al.&lt;/i&gt;, 2020)"},"properties":{"noteIndex":0},"schema":"https://github.com/citation-style-language/schema/raw/master/csl-citation.json"}</w:instrText>
      </w:r>
      <w:r w:rsidRPr="009D7980">
        <w:rPr>
          <w:rFonts w:ascii="Times New Roman" w:hAnsi="Times New Roman" w:cs="Times New Roman"/>
          <w:sz w:val="24"/>
          <w:szCs w:val="24"/>
        </w:rPr>
        <w:fldChar w:fldCharType="separate"/>
      </w:r>
      <w:r w:rsidRPr="009D7980">
        <w:rPr>
          <w:rFonts w:ascii="Times New Roman" w:hAnsi="Times New Roman" w:cs="Times New Roman"/>
          <w:sz w:val="24"/>
          <w:szCs w:val="24"/>
        </w:rPr>
        <w:t>(Lagerkvist et al., 2020)</w:t>
      </w:r>
      <w:r w:rsidRPr="009D7980">
        <w:rPr>
          <w:rFonts w:ascii="Times New Roman" w:hAnsi="Times New Roman" w:cs="Times New Roman"/>
          <w:sz w:val="24"/>
          <w:szCs w:val="24"/>
        </w:rPr>
        <w:fldChar w:fldCharType="end"/>
      </w:r>
      <w:r w:rsidRPr="009D7980">
        <w:rPr>
          <w:rFonts w:ascii="Times New Roman" w:hAnsi="Times New Roman" w:cs="Times New Roman"/>
          <w:sz w:val="24"/>
          <w:szCs w:val="24"/>
        </w:rPr>
        <w:t xml:space="preserve">. The final design included this base level </w:t>
      </w:r>
      <w:r w:rsidRPr="009D7980">
        <w:rPr>
          <w:rFonts w:ascii="Times New Roman" w:hAnsi="Times New Roman" w:cs="Times New Roman"/>
          <w:sz w:val="24"/>
          <w:szCs w:val="24"/>
        </w:rPr>
        <w:lastRenderedPageBreak/>
        <w:t xml:space="preserve">alternative, as well as three alternatives that varied with respect to the other attributes. We estimated an MNL model on the t-shirt choices from the pilot study, and the estimated parameters were used as priors in the generation of the final design. We allowed for uncertainty in these priors by specifying a Bayesian efficient design </w:t>
      </w:r>
      <w:r w:rsidRPr="009D7980">
        <w:rPr>
          <w:rFonts w:ascii="Times New Roman" w:hAnsi="Times New Roman" w:cs="Times New Roman"/>
          <w:sz w:val="24"/>
          <w:szCs w:val="24"/>
        </w:rPr>
        <w:fldChar w:fldCharType="begin" w:fldLock="1"/>
      </w:r>
      <w:r w:rsidRPr="009D7980">
        <w:rPr>
          <w:rFonts w:ascii="Times New Roman" w:hAnsi="Times New Roman" w:cs="Times New Roman"/>
          <w:sz w:val="24"/>
          <w:szCs w:val="24"/>
        </w:rPr>
        <w:instrText>ADDIN CSL_CITATION {"citationItems":[{"id":"ITEM-1","itemData":{"author":[{"dropping-particle":"","family":"Ngene Team","given":"","non-dropping-particle":"","parse-names":false,"suffix":""}],"id":"ITEM-1","issued":{"date-parts":[["2018"]]},"publisher":"Econometric Software, Inc.","title":"Ngene: software tool to generate experimental designs for stated choice surveys.","type":"book"},"uris":["http://www.mendeley.com/documents/?uuid=c1ff37d3-64e7-4bbe-bc23-b90dc986fb19"]},{"id":"ITEM-2","itemData":{"ISSN":"1941-1340","author":[{"dropping-particle":"","family":"Caputo","given":"Vincenzina","non-dropping-particle":"","parse-names":false,"suffix":""},{"dropping-particle":"","family":"Scarpa","given":"Riccardo","non-dropping-particle":"","parse-names":false,"suffix":""}],"container-title":"Annual Review of Resource Economics","id":"ITEM-2","issued":{"date-parts":[["2022"]]},"page":"63-90","publisher":"Annual Reviews","title":"Methodological advances in food choice experiments and modeling: current practices, challenges, and future research directions","type":"article-journal","volume":"14"},"uris":["http://www.mendeley.com/documents/?uuid=cef7d1e9-a353-46aa-969b-bb9ad8985d78"]}],"mendeley":{"formattedCitation":"(Ngene Team, 2018; Caputo and Scarpa, 2022)","plainTextFormattedCitation":"(Ngene Team, 2018; Caputo and Scarpa, 2022)","previouslyFormattedCitation":"(Ngene Team, 2018; Caputo and Scarpa, 2022)"},"properties":{"noteIndex":0},"schema":"https://github.com/citation-style-language/schema/raw/master/csl-citation.json"}</w:instrText>
      </w:r>
      <w:r w:rsidRPr="009D7980">
        <w:rPr>
          <w:rFonts w:ascii="Times New Roman" w:hAnsi="Times New Roman" w:cs="Times New Roman"/>
          <w:sz w:val="24"/>
          <w:szCs w:val="24"/>
        </w:rPr>
        <w:fldChar w:fldCharType="separate"/>
      </w:r>
      <w:r w:rsidRPr="009D7980">
        <w:rPr>
          <w:rFonts w:ascii="Times New Roman" w:hAnsi="Times New Roman" w:cs="Times New Roman"/>
          <w:sz w:val="24"/>
          <w:szCs w:val="24"/>
        </w:rPr>
        <w:t xml:space="preserve">(Ngene Team, 2018; Caputo </w:t>
      </w:r>
      <w:r w:rsidR="004B209C">
        <w:rPr>
          <w:rFonts w:ascii="Times New Roman" w:hAnsi="Times New Roman" w:cs="Times New Roman"/>
          <w:sz w:val="24"/>
          <w:szCs w:val="24"/>
        </w:rPr>
        <w:t>&amp;</w:t>
      </w:r>
      <w:r w:rsidRPr="009D7980">
        <w:rPr>
          <w:rFonts w:ascii="Times New Roman" w:hAnsi="Times New Roman" w:cs="Times New Roman"/>
          <w:sz w:val="24"/>
          <w:szCs w:val="24"/>
        </w:rPr>
        <w:t xml:space="preserve"> Scarpa, 2022)</w:t>
      </w:r>
      <w:r w:rsidRPr="009D7980">
        <w:rPr>
          <w:rFonts w:ascii="Times New Roman" w:hAnsi="Times New Roman" w:cs="Times New Roman"/>
          <w:sz w:val="24"/>
          <w:szCs w:val="24"/>
        </w:rPr>
        <w:fldChar w:fldCharType="end"/>
      </w:r>
      <w:r w:rsidRPr="009D7980">
        <w:rPr>
          <w:rFonts w:ascii="Times New Roman" w:hAnsi="Times New Roman" w:cs="Times New Roman"/>
          <w:sz w:val="24"/>
          <w:szCs w:val="24"/>
        </w:rPr>
        <w:t xml:space="preserve">. </w:t>
      </w:r>
    </w:p>
    <w:p w14:paraId="7CBA5785" w14:textId="39412752" w:rsidR="009D7980" w:rsidRPr="009D7980" w:rsidRDefault="009D7980" w:rsidP="000C0A5F">
      <w:pPr>
        <w:spacing w:line="360" w:lineRule="auto"/>
        <w:rPr>
          <w:rFonts w:ascii="Times New Roman" w:hAnsi="Times New Roman" w:cs="Times New Roman"/>
          <w:sz w:val="24"/>
          <w:szCs w:val="24"/>
        </w:rPr>
      </w:pPr>
      <w:r w:rsidRPr="009D7980">
        <w:rPr>
          <w:rFonts w:ascii="Times New Roman" w:hAnsi="Times New Roman" w:cs="Times New Roman"/>
          <w:sz w:val="24"/>
          <w:szCs w:val="24"/>
        </w:rPr>
        <w:t xml:space="preserve">We also included an additional product, where consumers are more familiar with the normative attributes (organic and fair trade), and which is a product that many consumers purchase often. The product should also be possible to purchase online, and a hedonic product attribute should be suitable to represent in an online format. Based on these criteria and with insights from previous studies on normative attributes, we identified banana as a suitable product category. We used information based on previous studies as priors when generating the experimental design for the banana choice tasks. In this choice experiment all alternatives varied freely on all attributes, and the number of alternatives presented in each choice task was three. An example of </w:t>
      </w:r>
      <w:r>
        <w:rPr>
          <w:rFonts w:ascii="Times New Roman" w:hAnsi="Times New Roman" w:cs="Times New Roman"/>
          <w:sz w:val="24"/>
          <w:szCs w:val="24"/>
        </w:rPr>
        <w:t>two</w:t>
      </w:r>
      <w:r w:rsidRPr="009D7980">
        <w:rPr>
          <w:rFonts w:ascii="Times New Roman" w:hAnsi="Times New Roman" w:cs="Times New Roman"/>
          <w:sz w:val="24"/>
          <w:szCs w:val="24"/>
        </w:rPr>
        <w:t xml:space="preserve"> cho</w:t>
      </w:r>
      <w:r>
        <w:rPr>
          <w:rFonts w:ascii="Times New Roman" w:hAnsi="Times New Roman" w:cs="Times New Roman"/>
          <w:sz w:val="24"/>
          <w:szCs w:val="24"/>
        </w:rPr>
        <w:t>ic</w:t>
      </w:r>
      <w:r w:rsidRPr="009D7980">
        <w:rPr>
          <w:rFonts w:ascii="Times New Roman" w:hAnsi="Times New Roman" w:cs="Times New Roman"/>
          <w:sz w:val="24"/>
          <w:szCs w:val="24"/>
        </w:rPr>
        <w:t>e tasks</w:t>
      </w:r>
      <w:r>
        <w:rPr>
          <w:rFonts w:ascii="Times New Roman" w:hAnsi="Times New Roman" w:cs="Times New Roman"/>
          <w:sz w:val="24"/>
          <w:szCs w:val="24"/>
        </w:rPr>
        <w:t xml:space="preserve"> (one for each product)</w:t>
      </w:r>
      <w:r w:rsidRPr="009D7980">
        <w:rPr>
          <w:rFonts w:ascii="Times New Roman" w:hAnsi="Times New Roman" w:cs="Times New Roman"/>
          <w:sz w:val="24"/>
          <w:szCs w:val="24"/>
        </w:rPr>
        <w:t xml:space="preserve"> is presented below: </w:t>
      </w:r>
    </w:p>
    <w:p w14:paraId="13BC8FF7" w14:textId="77777777" w:rsidR="009D7980" w:rsidRPr="009D7980" w:rsidRDefault="009D7980" w:rsidP="009D7980">
      <w:pPr>
        <w:spacing w:line="240" w:lineRule="auto"/>
        <w:rPr>
          <w:rFonts w:ascii="Times New Roman" w:hAnsi="Times New Roman" w:cs="Times New Roman"/>
          <w:sz w:val="24"/>
          <w:szCs w:val="24"/>
        </w:rPr>
      </w:pPr>
      <w:r w:rsidRPr="009D7980">
        <w:rPr>
          <w:rFonts w:ascii="Times New Roman" w:hAnsi="Times New Roman" w:cs="Times New Roman"/>
          <w:noProof/>
          <w:sz w:val="24"/>
          <w:szCs w:val="24"/>
        </w:rPr>
        <w:drawing>
          <wp:inline distT="0" distB="0" distL="0" distR="0" wp14:anchorId="7494A463" wp14:editId="6EC72D98">
            <wp:extent cx="3371826" cy="2997200"/>
            <wp:effectExtent l="0" t="0" r="635" b="0"/>
            <wp:docPr id="4" name="Bildobjekt 4" descr="En bild som visar utrustning, köksutrus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utrustning, köksutrustning&#10;&#10;Automatiskt genererad beskrivning"/>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3373148" cy="2998375"/>
                    </a:xfrm>
                    <a:prstGeom prst="rect">
                      <a:avLst/>
                    </a:prstGeom>
                    <a:ln>
                      <a:noFill/>
                    </a:ln>
                    <a:extLst>
                      <a:ext uri="{53640926-AAD7-44D8-BBD7-CCE9431645EC}">
                        <a14:shadowObscured xmlns:a14="http://schemas.microsoft.com/office/drawing/2010/main"/>
                      </a:ext>
                    </a:extLst>
                  </pic:spPr>
                </pic:pic>
              </a:graphicData>
            </a:graphic>
          </wp:inline>
        </w:drawing>
      </w:r>
    </w:p>
    <w:p w14:paraId="43EBB9F1" w14:textId="6CE48134" w:rsidR="009D7980" w:rsidRPr="009D7980" w:rsidRDefault="009D7980" w:rsidP="009D7980">
      <w:pPr>
        <w:spacing w:line="240" w:lineRule="auto"/>
        <w:rPr>
          <w:rFonts w:ascii="Times New Roman" w:hAnsi="Times New Roman" w:cs="Times New Roman"/>
          <w:sz w:val="18"/>
          <w:szCs w:val="18"/>
        </w:rPr>
      </w:pPr>
      <w:r w:rsidRPr="009D7980">
        <w:rPr>
          <w:rFonts w:ascii="Times New Roman" w:hAnsi="Times New Roman" w:cs="Times New Roman"/>
          <w:sz w:val="18"/>
          <w:szCs w:val="18"/>
        </w:rPr>
        <w:t xml:space="preserve">The attributes that were varied were: </w:t>
      </w:r>
      <w:r>
        <w:rPr>
          <w:rFonts w:ascii="Times New Roman" w:hAnsi="Times New Roman" w:cs="Times New Roman"/>
          <w:sz w:val="18"/>
          <w:szCs w:val="18"/>
        </w:rPr>
        <w:t>The “Fairtrade” label (normative), the “GOTS” label (normative), the price (gain), and the “comfortable material” label (hedonic) for t-shirts. T</w:t>
      </w:r>
      <w:r w:rsidRPr="009D7980">
        <w:rPr>
          <w:rFonts w:ascii="Times New Roman" w:hAnsi="Times New Roman" w:cs="Times New Roman"/>
          <w:sz w:val="18"/>
          <w:szCs w:val="18"/>
        </w:rPr>
        <w:t>he “Fairtrade” label (normative), an “organic” label (normative), the price (gain), and the look of the bananas – either perfect yellow or with brown spots (hedonic). In each of the choice tasks there was an option to choose “If these are the only options, I refrain from purchase”.</w:t>
      </w:r>
    </w:p>
    <w:p w14:paraId="02721013" w14:textId="77777777" w:rsidR="009D7980" w:rsidRPr="0005698E" w:rsidRDefault="009D7980" w:rsidP="00111FC7">
      <w:pPr>
        <w:spacing w:line="360" w:lineRule="auto"/>
        <w:rPr>
          <w:rFonts w:ascii="Times New Roman" w:hAnsi="Times New Roman" w:cs="Times New Roman"/>
          <w:b/>
          <w:bCs/>
          <w:sz w:val="24"/>
          <w:szCs w:val="24"/>
        </w:rPr>
      </w:pPr>
    </w:p>
    <w:p w14:paraId="3DFD8C87" w14:textId="342366EA" w:rsidR="00124C89" w:rsidRPr="00130DE6" w:rsidRDefault="0038342B" w:rsidP="00130DE6">
      <w:pPr>
        <w:pStyle w:val="ListParagraph"/>
        <w:numPr>
          <w:ilvl w:val="0"/>
          <w:numId w:val="1"/>
        </w:numPr>
        <w:spacing w:line="360" w:lineRule="auto"/>
        <w:rPr>
          <w:rFonts w:ascii="Times New Roman" w:hAnsi="Times New Roman" w:cs="Times New Roman"/>
          <w:b/>
          <w:bCs/>
          <w:sz w:val="24"/>
          <w:szCs w:val="24"/>
        </w:rPr>
      </w:pPr>
      <w:r w:rsidRPr="00130DE6">
        <w:rPr>
          <w:rFonts w:ascii="Times New Roman" w:hAnsi="Times New Roman" w:cs="Times New Roman"/>
          <w:b/>
          <w:bCs/>
          <w:sz w:val="24"/>
          <w:szCs w:val="24"/>
        </w:rPr>
        <w:t xml:space="preserve">Room </w:t>
      </w:r>
      <w:r w:rsidR="000730B6" w:rsidRPr="00130DE6">
        <w:rPr>
          <w:rFonts w:ascii="Times New Roman" w:hAnsi="Times New Roman" w:cs="Times New Roman"/>
          <w:b/>
          <w:bCs/>
          <w:sz w:val="24"/>
          <w:szCs w:val="24"/>
        </w:rPr>
        <w:t xml:space="preserve">stimuli </w:t>
      </w:r>
    </w:p>
    <w:p w14:paraId="5B2052A6" w14:textId="03D1170D" w:rsidR="000C0A5F" w:rsidRDefault="000C0A5F" w:rsidP="0038342B">
      <w:pPr>
        <w:spacing w:line="360" w:lineRule="auto"/>
        <w:rPr>
          <w:rFonts w:ascii="Times New Roman" w:hAnsi="Times New Roman" w:cs="Times New Roman"/>
          <w:sz w:val="24"/>
          <w:szCs w:val="24"/>
        </w:rPr>
      </w:pPr>
      <w:r w:rsidRPr="004B209C">
        <w:rPr>
          <w:rFonts w:ascii="Times New Roman" w:hAnsi="Times New Roman" w:cs="Times New Roman"/>
          <w:sz w:val="24"/>
          <w:szCs w:val="24"/>
          <w:u w:val="single"/>
        </w:rPr>
        <w:t>References</w:t>
      </w:r>
      <w:r>
        <w:rPr>
          <w:rFonts w:ascii="Times New Roman" w:hAnsi="Times New Roman" w:cs="Times New Roman"/>
          <w:sz w:val="24"/>
          <w:szCs w:val="24"/>
        </w:rPr>
        <w:t xml:space="preserve">: </w:t>
      </w:r>
    </w:p>
    <w:p w14:paraId="588391AA" w14:textId="77777777" w:rsidR="000C0A5F" w:rsidRPr="0005698E" w:rsidRDefault="000C0A5F" w:rsidP="000C0A5F">
      <w:pPr>
        <w:spacing w:line="240" w:lineRule="auto"/>
        <w:rPr>
          <w:rFonts w:ascii="Times New Roman" w:hAnsi="Times New Roman" w:cs="Times New Roman"/>
          <w:sz w:val="24"/>
          <w:szCs w:val="24"/>
          <w:lang w:val="sv-SE"/>
        </w:rPr>
      </w:pPr>
      <w:r w:rsidRPr="00403B91">
        <w:rPr>
          <w:rFonts w:ascii="Times New Roman" w:hAnsi="Times New Roman" w:cs="Times New Roman"/>
          <w:sz w:val="24"/>
          <w:szCs w:val="24"/>
        </w:rPr>
        <w:lastRenderedPageBreak/>
        <w:t xml:space="preserve">Kay, A.C., Wheeler, S.C., </w:t>
      </w:r>
      <w:proofErr w:type="spellStart"/>
      <w:r w:rsidRPr="00403B91">
        <w:rPr>
          <w:rFonts w:ascii="Times New Roman" w:hAnsi="Times New Roman" w:cs="Times New Roman"/>
          <w:sz w:val="24"/>
          <w:szCs w:val="24"/>
        </w:rPr>
        <w:t>Bargh</w:t>
      </w:r>
      <w:proofErr w:type="spellEnd"/>
      <w:r w:rsidRPr="00403B91">
        <w:rPr>
          <w:rFonts w:ascii="Times New Roman" w:hAnsi="Times New Roman" w:cs="Times New Roman"/>
          <w:sz w:val="24"/>
          <w:szCs w:val="24"/>
        </w:rPr>
        <w:t xml:space="preserve">, J.A., &amp; Ross, L. (2004). Material priming: The influence of mundane physical objects on situational construal and competitive </w:t>
      </w:r>
      <w:proofErr w:type="spellStart"/>
      <w:r w:rsidRPr="00403B91">
        <w:rPr>
          <w:rFonts w:ascii="Times New Roman" w:hAnsi="Times New Roman" w:cs="Times New Roman"/>
          <w:sz w:val="24"/>
          <w:szCs w:val="24"/>
        </w:rPr>
        <w:t>behavioral</w:t>
      </w:r>
      <w:proofErr w:type="spellEnd"/>
      <w:r w:rsidRPr="00403B91">
        <w:rPr>
          <w:rFonts w:ascii="Times New Roman" w:hAnsi="Times New Roman" w:cs="Times New Roman"/>
          <w:sz w:val="24"/>
          <w:szCs w:val="24"/>
        </w:rPr>
        <w:t xml:space="preserve"> choice. </w:t>
      </w:r>
      <w:proofErr w:type="spellStart"/>
      <w:r w:rsidRPr="0005698E">
        <w:rPr>
          <w:rFonts w:ascii="Times New Roman" w:hAnsi="Times New Roman" w:cs="Times New Roman"/>
          <w:i/>
          <w:iCs/>
          <w:sz w:val="24"/>
          <w:szCs w:val="24"/>
          <w:lang w:val="sv-SE"/>
        </w:rPr>
        <w:t>Organizational</w:t>
      </w:r>
      <w:proofErr w:type="spellEnd"/>
      <w:r w:rsidRPr="0005698E">
        <w:rPr>
          <w:rFonts w:ascii="Times New Roman" w:hAnsi="Times New Roman" w:cs="Times New Roman"/>
          <w:i/>
          <w:iCs/>
          <w:sz w:val="24"/>
          <w:szCs w:val="24"/>
          <w:lang w:val="sv-SE"/>
        </w:rPr>
        <w:t xml:space="preserve"> </w:t>
      </w:r>
      <w:proofErr w:type="spellStart"/>
      <w:r w:rsidRPr="0005698E">
        <w:rPr>
          <w:rFonts w:ascii="Times New Roman" w:hAnsi="Times New Roman" w:cs="Times New Roman"/>
          <w:i/>
          <w:iCs/>
          <w:sz w:val="24"/>
          <w:szCs w:val="24"/>
          <w:lang w:val="sv-SE"/>
        </w:rPr>
        <w:t>Behavior</w:t>
      </w:r>
      <w:proofErr w:type="spellEnd"/>
      <w:r w:rsidRPr="0005698E">
        <w:rPr>
          <w:rFonts w:ascii="Times New Roman" w:hAnsi="Times New Roman" w:cs="Times New Roman"/>
          <w:i/>
          <w:iCs/>
          <w:sz w:val="24"/>
          <w:szCs w:val="24"/>
          <w:lang w:val="sv-SE"/>
        </w:rPr>
        <w:t xml:space="preserve"> and Human Decision </w:t>
      </w:r>
      <w:proofErr w:type="spellStart"/>
      <w:r w:rsidRPr="0005698E">
        <w:rPr>
          <w:rFonts w:ascii="Times New Roman" w:hAnsi="Times New Roman" w:cs="Times New Roman"/>
          <w:i/>
          <w:iCs/>
          <w:sz w:val="24"/>
          <w:szCs w:val="24"/>
          <w:lang w:val="sv-SE"/>
        </w:rPr>
        <w:t>Processes</w:t>
      </w:r>
      <w:proofErr w:type="spellEnd"/>
      <w:r w:rsidRPr="0005698E">
        <w:rPr>
          <w:rFonts w:ascii="Times New Roman" w:hAnsi="Times New Roman" w:cs="Times New Roman"/>
          <w:sz w:val="24"/>
          <w:szCs w:val="24"/>
          <w:lang w:val="sv-SE"/>
        </w:rPr>
        <w:t xml:space="preserve">, 95, </w:t>
      </w:r>
      <w:proofErr w:type="gramStart"/>
      <w:r w:rsidRPr="0005698E">
        <w:rPr>
          <w:rFonts w:ascii="Times New Roman" w:hAnsi="Times New Roman" w:cs="Times New Roman"/>
          <w:sz w:val="24"/>
          <w:szCs w:val="24"/>
          <w:lang w:val="sv-SE"/>
        </w:rPr>
        <w:t>83-96</w:t>
      </w:r>
      <w:proofErr w:type="gramEnd"/>
      <w:r w:rsidRPr="0005698E">
        <w:rPr>
          <w:rFonts w:ascii="Times New Roman" w:hAnsi="Times New Roman" w:cs="Times New Roman"/>
          <w:sz w:val="24"/>
          <w:szCs w:val="24"/>
          <w:lang w:val="sv-SE"/>
        </w:rPr>
        <w:t xml:space="preserve">. </w:t>
      </w:r>
    </w:p>
    <w:p w14:paraId="3248B6E5" w14:textId="77777777" w:rsidR="000C0A5F" w:rsidRPr="000C0A5F" w:rsidRDefault="000C0A5F" w:rsidP="000C0A5F">
      <w:pPr>
        <w:spacing w:line="240" w:lineRule="auto"/>
        <w:rPr>
          <w:rFonts w:ascii="Times New Roman" w:hAnsi="Times New Roman" w:cs="Times New Roman"/>
          <w:sz w:val="24"/>
          <w:szCs w:val="24"/>
          <w:lang w:val="sv-SE"/>
        </w:rPr>
      </w:pPr>
      <w:r w:rsidRPr="000C0A5F">
        <w:rPr>
          <w:rFonts w:ascii="Times New Roman" w:hAnsi="Times New Roman" w:cs="Times New Roman"/>
          <w:sz w:val="24"/>
          <w:szCs w:val="24"/>
          <w:lang w:val="sv-SE"/>
        </w:rPr>
        <w:t xml:space="preserve">Küller, R. (1975). </w:t>
      </w:r>
      <w:r w:rsidRPr="000C0A5F">
        <w:rPr>
          <w:rFonts w:ascii="Times New Roman" w:hAnsi="Times New Roman" w:cs="Times New Roman"/>
          <w:i/>
          <w:iCs/>
          <w:sz w:val="24"/>
          <w:szCs w:val="24"/>
          <w:lang w:val="sv-SE"/>
        </w:rPr>
        <w:t>Semantisk miljöbeskrivning (SMB)</w:t>
      </w:r>
      <w:r w:rsidRPr="000C0A5F">
        <w:rPr>
          <w:rFonts w:ascii="Times New Roman" w:hAnsi="Times New Roman" w:cs="Times New Roman"/>
          <w:sz w:val="24"/>
          <w:szCs w:val="24"/>
          <w:lang w:val="sv-SE"/>
        </w:rPr>
        <w:t xml:space="preserve">. Psykologiförlaget, Stockholm, Sweden </w:t>
      </w:r>
    </w:p>
    <w:p w14:paraId="2A9D3EC4" w14:textId="77777777" w:rsidR="000C0A5F" w:rsidRPr="006A203B" w:rsidRDefault="000C0A5F" w:rsidP="000C0A5F">
      <w:pPr>
        <w:spacing w:line="240" w:lineRule="auto"/>
        <w:rPr>
          <w:rFonts w:ascii="Times New Roman" w:hAnsi="Times New Roman" w:cs="Times New Roman"/>
          <w:sz w:val="24"/>
          <w:szCs w:val="24"/>
        </w:rPr>
      </w:pPr>
      <w:r w:rsidRPr="0005698E">
        <w:rPr>
          <w:rFonts w:ascii="Times New Roman" w:hAnsi="Times New Roman" w:cs="Times New Roman"/>
          <w:sz w:val="24"/>
          <w:szCs w:val="24"/>
        </w:rPr>
        <w:t xml:space="preserve">Küller, R. (1979). </w:t>
      </w:r>
      <w:r w:rsidRPr="0080168B">
        <w:rPr>
          <w:rFonts w:ascii="Times New Roman" w:hAnsi="Times New Roman" w:cs="Times New Roman"/>
          <w:sz w:val="24"/>
          <w:szCs w:val="24"/>
        </w:rPr>
        <w:t>A s</w:t>
      </w:r>
      <w:r>
        <w:rPr>
          <w:rFonts w:ascii="Times New Roman" w:hAnsi="Times New Roman" w:cs="Times New Roman"/>
          <w:sz w:val="24"/>
          <w:szCs w:val="24"/>
        </w:rPr>
        <w:t xml:space="preserve">emantic test for use in cross-cultural studies. </w:t>
      </w:r>
      <w:r w:rsidRPr="0080168B">
        <w:rPr>
          <w:rFonts w:ascii="Times New Roman" w:hAnsi="Times New Roman" w:cs="Times New Roman"/>
          <w:i/>
          <w:iCs/>
          <w:sz w:val="24"/>
          <w:szCs w:val="24"/>
        </w:rPr>
        <w:t>Man-environment systems</w:t>
      </w:r>
      <w:r>
        <w:rPr>
          <w:rFonts w:ascii="Times New Roman" w:hAnsi="Times New Roman" w:cs="Times New Roman"/>
          <w:sz w:val="24"/>
          <w:szCs w:val="24"/>
        </w:rPr>
        <w:t xml:space="preserve">, 9, 253-256. </w:t>
      </w:r>
    </w:p>
    <w:p w14:paraId="53D01FBD" w14:textId="77777777" w:rsidR="000C0A5F" w:rsidRPr="000C0A5F" w:rsidRDefault="000C0A5F" w:rsidP="000C0A5F">
      <w:pPr>
        <w:spacing w:line="240" w:lineRule="auto"/>
        <w:rPr>
          <w:rFonts w:ascii="Times New Roman" w:hAnsi="Times New Roman" w:cs="Times New Roman"/>
          <w:sz w:val="24"/>
          <w:szCs w:val="24"/>
        </w:rPr>
      </w:pPr>
      <w:r w:rsidRPr="000C0A5F">
        <w:rPr>
          <w:rFonts w:ascii="Times New Roman" w:hAnsi="Times New Roman" w:cs="Times New Roman"/>
          <w:sz w:val="24"/>
          <w:szCs w:val="24"/>
        </w:rPr>
        <w:t xml:space="preserve">Mandel, N., &amp; Johnson, E.J. (2002). When web pages influence choice: Effects of visual primes on experts and novices. </w:t>
      </w:r>
      <w:r w:rsidRPr="000C0A5F">
        <w:rPr>
          <w:rFonts w:ascii="Times New Roman" w:hAnsi="Times New Roman" w:cs="Times New Roman"/>
          <w:i/>
          <w:iCs/>
          <w:sz w:val="24"/>
          <w:szCs w:val="24"/>
        </w:rPr>
        <w:t>Journal of Consumer Research</w:t>
      </w:r>
      <w:r w:rsidRPr="000C0A5F">
        <w:rPr>
          <w:rFonts w:ascii="Times New Roman" w:hAnsi="Times New Roman" w:cs="Times New Roman"/>
          <w:sz w:val="24"/>
          <w:szCs w:val="24"/>
        </w:rPr>
        <w:t xml:space="preserve">, 29, 235-245. </w:t>
      </w:r>
    </w:p>
    <w:p w14:paraId="24E2B42A" w14:textId="77777777" w:rsidR="000C0A5F" w:rsidRDefault="000C0A5F" w:rsidP="000C0A5F">
      <w:pPr>
        <w:spacing w:line="240" w:lineRule="auto"/>
        <w:rPr>
          <w:rFonts w:ascii="Times New Roman" w:hAnsi="Times New Roman" w:cs="Times New Roman"/>
          <w:sz w:val="24"/>
          <w:szCs w:val="24"/>
        </w:rPr>
      </w:pPr>
    </w:p>
    <w:p w14:paraId="6EDC5EFC" w14:textId="562B8EAE" w:rsidR="0038342B" w:rsidRDefault="00124C89" w:rsidP="0038342B">
      <w:pPr>
        <w:spacing w:line="360" w:lineRule="auto"/>
        <w:rPr>
          <w:rFonts w:ascii="Times New Roman" w:hAnsi="Times New Roman" w:cs="Times New Roman"/>
          <w:sz w:val="24"/>
          <w:szCs w:val="24"/>
        </w:rPr>
      </w:pPr>
      <w:r>
        <w:rPr>
          <w:rFonts w:ascii="Times New Roman" w:hAnsi="Times New Roman" w:cs="Times New Roman"/>
          <w:sz w:val="24"/>
          <w:szCs w:val="24"/>
        </w:rPr>
        <w:t xml:space="preserve">Results from the pre-tests </w:t>
      </w:r>
      <w:r w:rsidR="0038342B">
        <w:rPr>
          <w:rFonts w:ascii="Times New Roman" w:hAnsi="Times New Roman" w:cs="Times New Roman"/>
          <w:sz w:val="24"/>
          <w:szCs w:val="24"/>
        </w:rPr>
        <w:t>indicated that the “gain” room (room A in fig 2) managed to capture dimensions of Social Status in the semantic environmental description</w:t>
      </w:r>
      <w:r w:rsidR="000C0A5F">
        <w:rPr>
          <w:rFonts w:ascii="Times New Roman" w:hAnsi="Times New Roman" w:cs="Times New Roman"/>
          <w:sz w:val="24"/>
          <w:szCs w:val="24"/>
        </w:rPr>
        <w:t xml:space="preserve"> (Küller 1975; 1979)</w:t>
      </w:r>
      <w:r w:rsidR="0038342B">
        <w:rPr>
          <w:rFonts w:ascii="Times New Roman" w:hAnsi="Times New Roman" w:cs="Times New Roman"/>
          <w:sz w:val="24"/>
          <w:szCs w:val="24"/>
        </w:rPr>
        <w:t>. The room had darker walls, and more exclusive materials with golden surfaces, marble, and crystal glass. In this room the black sofa was made of a leather imitation, and the room had velvet cushions and curtains. To prime a “gain” goal frame, seeking to maximise one’s resources, the room also held business-related items (Kay et al. 2004) such as a leather laptop-case and document files in the bookshelf. Pictures on the walls were in gold frames or had gold patterns.</w:t>
      </w:r>
      <w:r w:rsidR="0038342B" w:rsidRPr="0083046A">
        <w:t xml:space="preserve"> </w:t>
      </w:r>
      <w:r w:rsidR="0038342B" w:rsidRPr="0083046A">
        <w:rPr>
          <w:rFonts w:ascii="Times New Roman" w:hAnsi="Times New Roman" w:cs="Times New Roman"/>
          <w:sz w:val="24"/>
          <w:szCs w:val="24"/>
        </w:rPr>
        <w:t xml:space="preserve">The fruit bowl </w:t>
      </w:r>
      <w:r w:rsidR="0038342B">
        <w:rPr>
          <w:rFonts w:ascii="Times New Roman" w:hAnsi="Times New Roman" w:cs="Times New Roman"/>
          <w:sz w:val="24"/>
          <w:szCs w:val="24"/>
        </w:rPr>
        <w:t xml:space="preserve">in the “gain room” </w:t>
      </w:r>
      <w:r w:rsidR="0038342B" w:rsidRPr="0083046A">
        <w:rPr>
          <w:rFonts w:ascii="Times New Roman" w:hAnsi="Times New Roman" w:cs="Times New Roman"/>
          <w:sz w:val="24"/>
          <w:szCs w:val="24"/>
        </w:rPr>
        <w:t xml:space="preserve">held exotic fruit (for </w:t>
      </w:r>
      <w:r w:rsidR="0038342B">
        <w:rPr>
          <w:rFonts w:ascii="Times New Roman" w:hAnsi="Times New Roman" w:cs="Times New Roman"/>
          <w:sz w:val="24"/>
          <w:szCs w:val="24"/>
        </w:rPr>
        <w:t>[Country]</w:t>
      </w:r>
      <w:r w:rsidR="0038342B" w:rsidRPr="0083046A">
        <w:rPr>
          <w:rFonts w:ascii="Times New Roman" w:hAnsi="Times New Roman" w:cs="Times New Roman"/>
          <w:sz w:val="24"/>
          <w:szCs w:val="24"/>
        </w:rPr>
        <w:t xml:space="preserve">) available in </w:t>
      </w:r>
      <w:r w:rsidR="0038342B">
        <w:rPr>
          <w:rFonts w:ascii="Times New Roman" w:hAnsi="Times New Roman" w:cs="Times New Roman"/>
          <w:sz w:val="24"/>
          <w:szCs w:val="24"/>
        </w:rPr>
        <w:t>[regional]</w:t>
      </w:r>
      <w:r w:rsidR="0038342B" w:rsidRPr="0083046A">
        <w:rPr>
          <w:rFonts w:ascii="Times New Roman" w:hAnsi="Times New Roman" w:cs="Times New Roman"/>
          <w:sz w:val="24"/>
          <w:szCs w:val="24"/>
        </w:rPr>
        <w:t xml:space="preserve"> supermarkets</w:t>
      </w:r>
      <w:r w:rsidR="0038342B">
        <w:rPr>
          <w:rFonts w:ascii="Times New Roman" w:hAnsi="Times New Roman" w:cs="Times New Roman"/>
          <w:sz w:val="24"/>
          <w:szCs w:val="24"/>
        </w:rPr>
        <w:t xml:space="preserve"> but clearly imported. Such fruits are often placed in a specific “exotic fruits” section in the store</w:t>
      </w:r>
      <w:r w:rsidR="0038342B" w:rsidRPr="0083046A">
        <w:rPr>
          <w:rFonts w:ascii="Times New Roman" w:hAnsi="Times New Roman" w:cs="Times New Roman"/>
          <w:sz w:val="24"/>
          <w:szCs w:val="24"/>
        </w:rPr>
        <w:t xml:space="preserve"> </w:t>
      </w:r>
      <w:r w:rsidR="0038342B">
        <w:rPr>
          <w:rFonts w:ascii="Times New Roman" w:hAnsi="Times New Roman" w:cs="Times New Roman"/>
          <w:sz w:val="24"/>
          <w:szCs w:val="24"/>
        </w:rPr>
        <w:t xml:space="preserve">and demand the use of a tool for eating </w:t>
      </w:r>
      <w:r w:rsidR="0038342B" w:rsidRPr="0083046A">
        <w:rPr>
          <w:rFonts w:ascii="Times New Roman" w:hAnsi="Times New Roman" w:cs="Times New Roman"/>
          <w:sz w:val="24"/>
          <w:szCs w:val="24"/>
        </w:rPr>
        <w:t>- a pineapple, a pom</w:t>
      </w:r>
      <w:r w:rsidR="0038342B">
        <w:rPr>
          <w:rFonts w:ascii="Times New Roman" w:hAnsi="Times New Roman" w:cs="Times New Roman"/>
          <w:sz w:val="24"/>
          <w:szCs w:val="24"/>
        </w:rPr>
        <w:t>e</w:t>
      </w:r>
      <w:r w:rsidR="0038342B" w:rsidRPr="0083046A">
        <w:rPr>
          <w:rFonts w:ascii="Times New Roman" w:hAnsi="Times New Roman" w:cs="Times New Roman"/>
          <w:sz w:val="24"/>
          <w:szCs w:val="24"/>
        </w:rPr>
        <w:t>grana</w:t>
      </w:r>
      <w:r w:rsidR="0038342B">
        <w:rPr>
          <w:rFonts w:ascii="Times New Roman" w:hAnsi="Times New Roman" w:cs="Times New Roman"/>
          <w:sz w:val="24"/>
          <w:szCs w:val="24"/>
        </w:rPr>
        <w:t>t</w:t>
      </w:r>
      <w:r w:rsidR="0038342B" w:rsidRPr="0083046A">
        <w:rPr>
          <w:rFonts w:ascii="Times New Roman" w:hAnsi="Times New Roman" w:cs="Times New Roman"/>
          <w:sz w:val="24"/>
          <w:szCs w:val="24"/>
        </w:rPr>
        <w:t>e, passion fruit, and khaki.</w:t>
      </w:r>
      <w:r w:rsidR="0038342B">
        <w:rPr>
          <w:rFonts w:ascii="Times New Roman" w:hAnsi="Times New Roman" w:cs="Times New Roman"/>
          <w:sz w:val="24"/>
          <w:szCs w:val="24"/>
        </w:rPr>
        <w:t xml:space="preserve"> In the window, an orchid in a gold-coloured pot was held as a pot-plant. </w:t>
      </w:r>
    </w:p>
    <w:p w14:paraId="1734E39C" w14:textId="3F3490A8" w:rsidR="0038342B" w:rsidRPr="00065A00" w:rsidRDefault="0038342B" w:rsidP="0038342B">
      <w:pPr>
        <w:spacing w:line="360" w:lineRule="auto"/>
        <w:rPr>
          <w:rFonts w:ascii="Times New Roman" w:hAnsi="Times New Roman" w:cs="Times New Roman"/>
          <w:sz w:val="24"/>
          <w:szCs w:val="24"/>
        </w:rPr>
      </w:pPr>
      <w:r>
        <w:rPr>
          <w:rFonts w:ascii="Times New Roman" w:hAnsi="Times New Roman" w:cs="Times New Roman"/>
          <w:sz w:val="24"/>
          <w:szCs w:val="24"/>
        </w:rPr>
        <w:t>The pre-testing indicated that t</w:t>
      </w:r>
      <w:r w:rsidRPr="00065A00">
        <w:rPr>
          <w:rFonts w:ascii="Times New Roman" w:hAnsi="Times New Roman" w:cs="Times New Roman"/>
          <w:sz w:val="24"/>
          <w:szCs w:val="24"/>
        </w:rPr>
        <w:t>he “normative” room</w:t>
      </w:r>
      <w:r>
        <w:rPr>
          <w:rFonts w:ascii="Times New Roman" w:hAnsi="Times New Roman" w:cs="Times New Roman"/>
          <w:sz w:val="24"/>
          <w:szCs w:val="24"/>
        </w:rPr>
        <w:t xml:space="preserve"> (room B in fig 2) scored slightly higher than the other rooms on the dimension of “affection” according to the semantic environmental description</w:t>
      </w:r>
      <w:r w:rsidR="000C0A5F">
        <w:rPr>
          <w:rFonts w:ascii="Times New Roman" w:hAnsi="Times New Roman" w:cs="Times New Roman"/>
          <w:sz w:val="24"/>
          <w:szCs w:val="24"/>
        </w:rPr>
        <w:t xml:space="preserve"> (Küller 1975; 1979)</w:t>
      </w:r>
      <w:r>
        <w:rPr>
          <w:rFonts w:ascii="Times New Roman" w:hAnsi="Times New Roman" w:cs="Times New Roman"/>
          <w:sz w:val="24"/>
          <w:szCs w:val="24"/>
        </w:rPr>
        <w:t xml:space="preserve">. The room was decorated in lighter green or beige colours, textiles were green </w:t>
      </w:r>
      <w:r w:rsidRPr="00065A00">
        <w:rPr>
          <w:rFonts w:ascii="Times New Roman" w:hAnsi="Times New Roman" w:cs="Times New Roman"/>
          <w:sz w:val="24"/>
          <w:szCs w:val="24"/>
        </w:rPr>
        <w:t>and nature patterns,</w:t>
      </w:r>
      <w:r>
        <w:rPr>
          <w:rFonts w:ascii="Times New Roman" w:hAnsi="Times New Roman" w:cs="Times New Roman"/>
          <w:sz w:val="24"/>
          <w:szCs w:val="24"/>
        </w:rPr>
        <w:t xml:space="preserve"> furniture had</w:t>
      </w:r>
      <w:r w:rsidRPr="00065A00">
        <w:rPr>
          <w:rFonts w:ascii="Times New Roman" w:hAnsi="Times New Roman" w:cs="Times New Roman"/>
          <w:sz w:val="24"/>
          <w:szCs w:val="24"/>
        </w:rPr>
        <w:t xml:space="preserve"> wooden surfaces</w:t>
      </w:r>
      <w:r>
        <w:rPr>
          <w:rFonts w:ascii="Times New Roman" w:hAnsi="Times New Roman" w:cs="Times New Roman"/>
          <w:sz w:val="24"/>
          <w:szCs w:val="24"/>
        </w:rPr>
        <w:t>, and objects were to a large extent made of</w:t>
      </w:r>
      <w:r w:rsidRPr="00065A00">
        <w:rPr>
          <w:rFonts w:ascii="Times New Roman" w:hAnsi="Times New Roman" w:cs="Times New Roman"/>
          <w:sz w:val="24"/>
          <w:szCs w:val="24"/>
        </w:rPr>
        <w:t xml:space="preserve"> nature materials.</w:t>
      </w:r>
      <w:r>
        <w:rPr>
          <w:rFonts w:ascii="Times New Roman" w:hAnsi="Times New Roman" w:cs="Times New Roman"/>
          <w:sz w:val="24"/>
          <w:szCs w:val="24"/>
        </w:rPr>
        <w:t xml:space="preserve"> Pictures on the walls were of plants and wildlife. </w:t>
      </w:r>
      <w:r w:rsidRPr="00065A00">
        <w:rPr>
          <w:rFonts w:ascii="Times New Roman" w:hAnsi="Times New Roman" w:cs="Times New Roman"/>
          <w:sz w:val="24"/>
          <w:szCs w:val="24"/>
        </w:rPr>
        <w:t xml:space="preserve">The fruit bowl held </w:t>
      </w:r>
      <w:r>
        <w:rPr>
          <w:rFonts w:ascii="Times New Roman" w:hAnsi="Times New Roman" w:cs="Times New Roman"/>
          <w:sz w:val="24"/>
          <w:szCs w:val="24"/>
        </w:rPr>
        <w:t>local</w:t>
      </w:r>
      <w:r w:rsidRPr="00065A00">
        <w:rPr>
          <w:rFonts w:ascii="Times New Roman" w:hAnsi="Times New Roman" w:cs="Times New Roman"/>
          <w:sz w:val="24"/>
          <w:szCs w:val="24"/>
        </w:rPr>
        <w:t xml:space="preserve"> winter apples, a type of apple which is</w:t>
      </w:r>
      <w:r>
        <w:rPr>
          <w:rFonts w:ascii="Times New Roman" w:hAnsi="Times New Roman" w:cs="Times New Roman"/>
          <w:sz w:val="24"/>
          <w:szCs w:val="24"/>
        </w:rPr>
        <w:t xml:space="preserve"> readily available in [Country] supermarkets in winter, but which are</w:t>
      </w:r>
      <w:r w:rsidRPr="00065A00">
        <w:rPr>
          <w:rFonts w:ascii="Times New Roman" w:hAnsi="Times New Roman" w:cs="Times New Roman"/>
          <w:sz w:val="24"/>
          <w:szCs w:val="24"/>
        </w:rPr>
        <w:t xml:space="preserve"> never imported </w:t>
      </w:r>
      <w:r>
        <w:rPr>
          <w:rFonts w:ascii="Times New Roman" w:hAnsi="Times New Roman" w:cs="Times New Roman"/>
          <w:sz w:val="24"/>
          <w:szCs w:val="24"/>
        </w:rPr>
        <w:t>and hence</w:t>
      </w:r>
      <w:r w:rsidRPr="00065A00">
        <w:rPr>
          <w:rFonts w:ascii="Times New Roman" w:hAnsi="Times New Roman" w:cs="Times New Roman"/>
          <w:sz w:val="24"/>
          <w:szCs w:val="24"/>
        </w:rPr>
        <w:t xml:space="preserve"> represents a local produce.</w:t>
      </w:r>
      <w:r>
        <w:rPr>
          <w:rFonts w:ascii="Times New Roman" w:hAnsi="Times New Roman" w:cs="Times New Roman"/>
          <w:sz w:val="24"/>
          <w:szCs w:val="24"/>
        </w:rPr>
        <w:t xml:space="preserve"> In room B there was also three small recycling containers in the corner of the room. In the window, herbs in terracotta pots were kept as pot-plants. </w:t>
      </w:r>
    </w:p>
    <w:p w14:paraId="79DED8C9" w14:textId="4D99D0D1" w:rsidR="000C0A5F" w:rsidRDefault="0038342B" w:rsidP="005A618B">
      <w:pPr>
        <w:spacing w:line="360" w:lineRule="auto"/>
        <w:rPr>
          <w:rFonts w:ascii="Times New Roman" w:hAnsi="Times New Roman" w:cs="Times New Roman"/>
          <w:sz w:val="24"/>
          <w:szCs w:val="24"/>
        </w:rPr>
      </w:pPr>
      <w:r>
        <w:rPr>
          <w:rFonts w:ascii="Times New Roman" w:hAnsi="Times New Roman" w:cs="Times New Roman"/>
          <w:sz w:val="24"/>
          <w:szCs w:val="24"/>
        </w:rPr>
        <w:t>The pre-testing revealed that the “hedonic” room, which initially combined items from show-business, travelling, and shopping, scored higher than the other rooms on “complexity”</w:t>
      </w:r>
      <w:r w:rsidR="000C0A5F">
        <w:rPr>
          <w:rFonts w:ascii="Times New Roman" w:hAnsi="Times New Roman" w:cs="Times New Roman"/>
          <w:sz w:val="24"/>
          <w:szCs w:val="24"/>
        </w:rPr>
        <w:t xml:space="preserve"> (Küller 1975; 1979)</w:t>
      </w:r>
      <w:r>
        <w:rPr>
          <w:rFonts w:ascii="Times New Roman" w:hAnsi="Times New Roman" w:cs="Times New Roman"/>
          <w:sz w:val="24"/>
          <w:szCs w:val="24"/>
        </w:rPr>
        <w:t xml:space="preserve">. For </w:t>
      </w:r>
      <w:r w:rsidRPr="00EB71F8">
        <w:rPr>
          <w:rFonts w:ascii="Times New Roman" w:hAnsi="Times New Roman" w:cs="Times New Roman"/>
          <w:sz w:val="24"/>
          <w:szCs w:val="24"/>
        </w:rPr>
        <w:t>the final design of the “hedonic” room</w:t>
      </w:r>
      <w:r>
        <w:rPr>
          <w:rFonts w:ascii="Times New Roman" w:hAnsi="Times New Roman" w:cs="Times New Roman"/>
          <w:sz w:val="24"/>
          <w:szCs w:val="24"/>
        </w:rPr>
        <w:t xml:space="preserve"> (room C in fig 2), a decision was made to make the interior more unanimously aiming for “pleasant, soft, and easy”. In this </w:t>
      </w:r>
      <w:r>
        <w:rPr>
          <w:rFonts w:ascii="Times New Roman" w:hAnsi="Times New Roman" w:cs="Times New Roman"/>
          <w:sz w:val="24"/>
          <w:szCs w:val="24"/>
        </w:rPr>
        <w:lastRenderedPageBreak/>
        <w:t xml:space="preserve">room the interior was light with white and turquoise colours, and semi-transparent curtains were used on the walls to give an impression of softness. As the hedonic goal frame is described as “seeking pleasure and avoiding effort” the hedonic room had pictures from holidays and the seaside, and there were souvenir-like items in the bookshelf. On the light beige sofa there were white fake furs, a couple of large fluffy pillows were placed as “extra seating” on the floor, and a couple of rice-lamps lit the room to give a cloud-like impression. These items were intended to prime for “softness” similarly to the experiment by </w:t>
      </w:r>
      <w:r w:rsidRPr="00536D81">
        <w:rPr>
          <w:rFonts w:ascii="Times New Roman" w:hAnsi="Times New Roman" w:cs="Times New Roman"/>
          <w:sz w:val="24"/>
          <w:szCs w:val="24"/>
        </w:rPr>
        <w:t xml:space="preserve">Mandel &amp; Johnson </w:t>
      </w:r>
      <w:r>
        <w:rPr>
          <w:rFonts w:ascii="Times New Roman" w:hAnsi="Times New Roman" w:cs="Times New Roman"/>
          <w:sz w:val="24"/>
          <w:szCs w:val="24"/>
        </w:rPr>
        <w:t>(</w:t>
      </w:r>
      <w:r w:rsidRPr="00536D81">
        <w:rPr>
          <w:rFonts w:ascii="Times New Roman" w:hAnsi="Times New Roman" w:cs="Times New Roman"/>
          <w:sz w:val="24"/>
          <w:szCs w:val="24"/>
        </w:rPr>
        <w:t>2002</w:t>
      </w:r>
      <w:r>
        <w:rPr>
          <w:rFonts w:ascii="Times New Roman" w:hAnsi="Times New Roman" w:cs="Times New Roman"/>
          <w:sz w:val="24"/>
          <w:szCs w:val="24"/>
        </w:rPr>
        <w:t xml:space="preserve">). The fruit bowl held clementines and grapes, fruits which are sweet and easy to eat, are not very exclusive or expensive, yet are clearly not local produce in [Country]. In the window, an easily managed “white sails” in a “Buddha-pot” was kept as a pot-plant. </w:t>
      </w:r>
    </w:p>
    <w:sectPr w:rsidR="000C0A5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89491" w14:textId="77777777" w:rsidR="00CE27A2" w:rsidRDefault="00CE27A2">
      <w:pPr>
        <w:spacing w:after="0" w:line="240" w:lineRule="auto"/>
      </w:pPr>
      <w:r>
        <w:separator/>
      </w:r>
    </w:p>
  </w:endnote>
  <w:endnote w:type="continuationSeparator" w:id="0">
    <w:p w14:paraId="1FB4E482" w14:textId="77777777" w:rsidR="00CE27A2" w:rsidRDefault="00CE2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A5E2D" w14:textId="77777777" w:rsidR="00CE27A2" w:rsidRDefault="00CE27A2">
      <w:pPr>
        <w:spacing w:after="0" w:line="240" w:lineRule="auto"/>
      </w:pPr>
      <w:r>
        <w:separator/>
      </w:r>
    </w:p>
  </w:footnote>
  <w:footnote w:type="continuationSeparator" w:id="0">
    <w:p w14:paraId="35D8C7D1" w14:textId="77777777" w:rsidR="00CE27A2" w:rsidRDefault="00CE2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D313A" w14:textId="4B3A7F9F" w:rsidR="00000000" w:rsidRDefault="0000000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159DD"/>
    <w:multiLevelType w:val="hybridMultilevel"/>
    <w:tmpl w:val="65F8474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085570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42B"/>
    <w:rsid w:val="0005698E"/>
    <w:rsid w:val="000662F8"/>
    <w:rsid w:val="000730B6"/>
    <w:rsid w:val="000C0A5F"/>
    <w:rsid w:val="00111FC7"/>
    <w:rsid w:val="00124C89"/>
    <w:rsid w:val="00130DE6"/>
    <w:rsid w:val="00172D44"/>
    <w:rsid w:val="002673A5"/>
    <w:rsid w:val="002C7FD6"/>
    <w:rsid w:val="00316785"/>
    <w:rsid w:val="00337BB3"/>
    <w:rsid w:val="00375E5C"/>
    <w:rsid w:val="0038342B"/>
    <w:rsid w:val="00392546"/>
    <w:rsid w:val="004651DD"/>
    <w:rsid w:val="0046797E"/>
    <w:rsid w:val="00486D30"/>
    <w:rsid w:val="004B209C"/>
    <w:rsid w:val="004E4C8B"/>
    <w:rsid w:val="00525F85"/>
    <w:rsid w:val="005400F3"/>
    <w:rsid w:val="00571645"/>
    <w:rsid w:val="005A038F"/>
    <w:rsid w:val="005A618B"/>
    <w:rsid w:val="006A203B"/>
    <w:rsid w:val="006B2B6E"/>
    <w:rsid w:val="00747204"/>
    <w:rsid w:val="00762E22"/>
    <w:rsid w:val="007B066A"/>
    <w:rsid w:val="007C2DFF"/>
    <w:rsid w:val="00846E88"/>
    <w:rsid w:val="00853A83"/>
    <w:rsid w:val="008E7F63"/>
    <w:rsid w:val="00927E61"/>
    <w:rsid w:val="00965B97"/>
    <w:rsid w:val="009D7980"/>
    <w:rsid w:val="009E1094"/>
    <w:rsid w:val="00A37E3B"/>
    <w:rsid w:val="00AE6E61"/>
    <w:rsid w:val="00BB67CB"/>
    <w:rsid w:val="00BD6DBF"/>
    <w:rsid w:val="00BF0153"/>
    <w:rsid w:val="00C65632"/>
    <w:rsid w:val="00C752E1"/>
    <w:rsid w:val="00CC5E15"/>
    <w:rsid w:val="00CE27A2"/>
    <w:rsid w:val="00D763AD"/>
    <w:rsid w:val="00DC4C20"/>
    <w:rsid w:val="00DE6AE8"/>
    <w:rsid w:val="00E65886"/>
    <w:rsid w:val="00E67CD9"/>
    <w:rsid w:val="00EC6F7F"/>
    <w:rsid w:val="00EC712F"/>
    <w:rsid w:val="00EE3687"/>
    <w:rsid w:val="00F0727D"/>
    <w:rsid w:val="00F308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1F6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42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42B"/>
    <w:pPr>
      <w:tabs>
        <w:tab w:val="center" w:pos="4536"/>
        <w:tab w:val="right" w:pos="9072"/>
      </w:tabs>
      <w:spacing w:after="0" w:line="240" w:lineRule="auto"/>
    </w:pPr>
  </w:style>
  <w:style w:type="character" w:customStyle="1" w:styleId="HeaderChar">
    <w:name w:val="Header Char"/>
    <w:basedOn w:val="DefaultParagraphFont"/>
    <w:link w:val="Header"/>
    <w:uiPriority w:val="99"/>
    <w:rsid w:val="0038342B"/>
    <w:rPr>
      <w:lang w:val="en-GB"/>
    </w:rPr>
  </w:style>
  <w:style w:type="table" w:styleId="TableGrid">
    <w:name w:val="Table Grid"/>
    <w:basedOn w:val="TableNormal"/>
    <w:uiPriority w:val="39"/>
    <w:rsid w:val="00383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qFormat/>
    <w:rsid w:val="0038342B"/>
    <w:pPr>
      <w:spacing w:after="0" w:line="240" w:lineRule="auto"/>
    </w:pPr>
    <w:rPr>
      <w:rFonts w:ascii="Times New Roman" w:eastAsia="Calibri" w:hAnsi="Times New Roman" w:cs="Arial"/>
      <w:bCs/>
      <w:lang w:val="en-US"/>
    </w:rPr>
  </w:style>
  <w:style w:type="character" w:customStyle="1" w:styleId="TableChar">
    <w:name w:val="Table Char"/>
    <w:link w:val="Table"/>
    <w:rsid w:val="0038342B"/>
    <w:rPr>
      <w:rFonts w:ascii="Times New Roman" w:eastAsia="Calibri" w:hAnsi="Times New Roman" w:cs="Arial"/>
      <w:bCs/>
      <w:lang w:val="en-US"/>
    </w:rPr>
  </w:style>
  <w:style w:type="paragraph" w:styleId="Revision">
    <w:name w:val="Revision"/>
    <w:hidden/>
    <w:uiPriority w:val="99"/>
    <w:semiHidden/>
    <w:rsid w:val="000730B6"/>
    <w:pPr>
      <w:spacing w:after="0" w:line="240" w:lineRule="auto"/>
    </w:pPr>
    <w:rPr>
      <w:lang w:val="en-GB"/>
    </w:rPr>
  </w:style>
  <w:style w:type="paragraph" w:styleId="Footer">
    <w:name w:val="footer"/>
    <w:basedOn w:val="Normal"/>
    <w:link w:val="FooterChar"/>
    <w:uiPriority w:val="99"/>
    <w:unhideWhenUsed/>
    <w:rsid w:val="000662F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62F8"/>
    <w:rPr>
      <w:lang w:val="en-GB"/>
    </w:rPr>
  </w:style>
  <w:style w:type="paragraph" w:styleId="ListParagraph">
    <w:name w:val="List Paragraph"/>
    <w:basedOn w:val="Normal"/>
    <w:uiPriority w:val="34"/>
    <w:qFormat/>
    <w:rsid w:val="00130DE6"/>
    <w:pPr>
      <w:ind w:left="720"/>
      <w:contextualSpacing/>
    </w:pPr>
  </w:style>
  <w:style w:type="paragraph" w:styleId="CommentText">
    <w:name w:val="annotation text"/>
    <w:basedOn w:val="Normal"/>
    <w:link w:val="CommentTextChar"/>
    <w:uiPriority w:val="99"/>
    <w:semiHidden/>
    <w:unhideWhenUsed/>
    <w:rsid w:val="000C0A5F"/>
    <w:pPr>
      <w:spacing w:line="240" w:lineRule="auto"/>
    </w:pPr>
    <w:rPr>
      <w:sz w:val="20"/>
      <w:szCs w:val="20"/>
    </w:rPr>
  </w:style>
  <w:style w:type="character" w:customStyle="1" w:styleId="CommentTextChar">
    <w:name w:val="Comment Text Char"/>
    <w:basedOn w:val="DefaultParagraphFont"/>
    <w:link w:val="CommentText"/>
    <w:uiPriority w:val="99"/>
    <w:semiHidden/>
    <w:rsid w:val="000C0A5F"/>
    <w:rPr>
      <w:sz w:val="20"/>
      <w:szCs w:val="20"/>
      <w:lang w:val="en-GB"/>
    </w:rPr>
  </w:style>
  <w:style w:type="character" w:styleId="CommentReference">
    <w:name w:val="annotation reference"/>
    <w:basedOn w:val="DefaultParagraphFont"/>
    <w:uiPriority w:val="99"/>
    <w:semiHidden/>
    <w:unhideWhenUsed/>
    <w:rsid w:val="000C0A5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2079</Words>
  <Characters>11851</Characters>
  <Application>Microsoft Office Word</Application>
  <DocSecurity>0</DocSecurity>
  <Lines>98</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2023-11-13T15:58:00Z</dcterms:created>
  <dcterms:modified xsi:type="dcterms:W3CDTF">2023-11-13T15:58:00Z</dcterms:modified>
</cp:coreProperties>
</file>