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default" w:cs="Times New Roman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S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upplementary material</w:t>
      </w:r>
      <w:r>
        <w:rPr>
          <w:rFonts w:hint="eastAsia" w:cs="Times New Roman"/>
          <w:b/>
          <w:bCs/>
          <w:color w:val="000000"/>
          <w:kern w:val="0"/>
          <w:sz w:val="28"/>
          <w:szCs w:val="28"/>
          <w:lang w:val="en-US" w:eastAsia="zh-CN" w:bidi="ar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</w:pPr>
      <w:r>
        <w:rPr>
          <w:rFonts w:hint="eastAsia" w:cs="Times New Roman"/>
          <w:b/>
          <w:bCs/>
          <w:sz w:val="21"/>
          <w:szCs w:val="21"/>
          <w:vertAlign w:val="baseline"/>
          <w:lang w:val="en-US" w:eastAsia="zh-CN"/>
        </w:rPr>
        <w:t>Supplementary Table 1</w:t>
      </w:r>
      <w:r>
        <w:rPr>
          <w:rFonts w:hint="eastAsia" w:cs="Times New Roman"/>
          <w:sz w:val="21"/>
          <w:szCs w:val="21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1"/>
          <w:szCs w:val="21"/>
          <w:vertAlign w:val="baseline"/>
          <w:lang w:val="en-US" w:eastAsia="zh-CN"/>
        </w:rPr>
        <w:t>Volatile compounds content of sea buckthorn seed meal fermentation broth at different times.</w:t>
      </w:r>
    </w:p>
    <w:tbl>
      <w:tblPr>
        <w:tblStyle w:val="6"/>
        <w:tblW w:w="13966" w:type="dxa"/>
        <w:jc w:val="center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2471"/>
        <w:gridCol w:w="1445"/>
        <w:gridCol w:w="750"/>
        <w:gridCol w:w="1700"/>
        <w:gridCol w:w="1850"/>
        <w:gridCol w:w="1787"/>
        <w:gridCol w:w="1713"/>
        <w:gridCol w:w="1695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Merge w:val="restart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No</w:t>
            </w: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.</w:t>
            </w:r>
          </w:p>
        </w:tc>
        <w:tc>
          <w:tcPr>
            <w:tcW w:w="2471" w:type="dxa"/>
            <w:vMerge w:val="restart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ompound</w:t>
            </w:r>
          </w:p>
        </w:tc>
        <w:tc>
          <w:tcPr>
            <w:tcW w:w="1445" w:type="dxa"/>
            <w:vMerge w:val="restart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CAS</w:t>
            </w:r>
          </w:p>
        </w:tc>
        <w:tc>
          <w:tcPr>
            <w:tcW w:w="750" w:type="dxa"/>
            <w:vMerge w:val="restart"/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RT</w:t>
            </w:r>
          </w:p>
          <w:p>
            <w:p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min</w:t>
            </w:r>
            <w:r>
              <w:rPr>
                <w:rFonts w:hint="eastAsia" w:cs="Times New Roman"/>
                <w:sz w:val="21"/>
                <w:szCs w:val="21"/>
                <w:vertAlign w:val="baseline"/>
                <w:lang w:val="en-US" w:eastAsia="zh-CN"/>
              </w:rPr>
              <w:t>)</w:t>
            </w:r>
          </w:p>
        </w:tc>
        <w:tc>
          <w:tcPr>
            <w:tcW w:w="8745" w:type="dxa"/>
            <w:gridSpan w:val="5"/>
            <w:tcBorders>
              <w:bottom w:val="single" w:color="000000" w:sz="8" w:space="0"/>
            </w:tcBorders>
            <w:vAlign w:val="center"/>
          </w:tcPr>
          <w:p>
            <w:pPr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Concentration（μg/mL）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2471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445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</w:p>
        </w:tc>
        <w:tc>
          <w:tcPr>
            <w:tcW w:w="170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 hours</w:t>
            </w:r>
          </w:p>
        </w:tc>
        <w:tc>
          <w:tcPr>
            <w:tcW w:w="1850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 hours</w:t>
            </w:r>
          </w:p>
        </w:tc>
        <w:tc>
          <w:tcPr>
            <w:tcW w:w="1787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16 hours</w:t>
            </w:r>
          </w:p>
        </w:tc>
        <w:tc>
          <w:tcPr>
            <w:tcW w:w="1713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24 hours</w:t>
            </w:r>
          </w:p>
        </w:tc>
        <w:tc>
          <w:tcPr>
            <w:tcW w:w="1695" w:type="dxa"/>
            <w:tcBorders>
              <w:top w:val="single" w:color="000000" w:sz="8" w:space="0"/>
              <w:bottom w:val="single" w:color="auto" w:sz="8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32 hours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6" w:type="dxa"/>
            <w:gridSpan w:val="9"/>
            <w:tcBorders>
              <w:top w:val="single" w:color="auto" w:sz="8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cid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bookmarkStart w:id="0" w:name="OLE_LINK3" w:colFirst="1" w:colLast="1"/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Cyclohexan-1,4,5-triol-3-one-1-carboxylic acid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105735-75-9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3.74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n.c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0.0167±0.0019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0.0015±0.0002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0.0187±0.0053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N-Methyltaurine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107-68-6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2.99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0.0287±0.0013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0.0543±0.005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0.0376±0.0031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0.0298±0.0037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Acetic acid, oxo-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924-44-7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3.74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0.009±0.0001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D-Alanine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338-69-2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3.38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0.0014±0.0002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0.0256±0.0015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0.0059±0.0011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dl-Threonine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80-68-2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9.39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0.0022±0.0003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Pterin-6-carboxylic acid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948-60-7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11.58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0.0027±0.0002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Acetic acid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 xml:space="preserve">64-19-7 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4.92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0.0124±0.0013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0.0574±0.0029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0.0673±0.0021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N-Methylglycine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6414-57-9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2.21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0.0008±0.0001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0.0038±0.0006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0.0046±0.0001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Times New Roman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" w:cs="Times New Roman"/>
                <w:color w:val="auto"/>
                <w:sz w:val="21"/>
                <w:szCs w:val="21"/>
                <w:highlight w:val="none"/>
              </w:rPr>
              <w:t>N-(3,5-Dinitropyridin-2-yl)-L-aspartic acid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35899-60-6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5.5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bookmarkEnd w:id="0"/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lcohol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Z,Z-2,5-Pentadecadien-1-ol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139185-79-8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26.44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0.0008±0.0001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1-Heptanol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111-70-6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11.93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DL-Alaninol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6168-72-5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3.63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0.0147±0.0013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Panaxydol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72800-72-7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30.41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0.0021±0.0002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1-Heptatriacotanol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105794-58-9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26.42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(R)-(-)-2-Amino-1-propanol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35320-23-1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0.0153±0.0003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0.0292±0.0022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0.0328±0.0001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Cyclopropyl carbinol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1219805-67-0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4.78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0.0019±0.0002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Cyclobutanol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2919-23-5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4.35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0.0027±0.0003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0.0096±0.0006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0.0097±0.0017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0.0018±0.0001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10-Azido-1-decanethiol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57395-48-9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8.01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1-Octanol, 2-butyl-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3913-02-8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26.43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0.0002±0a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0.0002±0.0001ab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0.0001±0.0001abc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2,6-Octadien-1-ol,2,7-dimethyl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32663-38-0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14.22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1-Heptanol, 2-propyl-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10042-59-8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17.35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1-Hexanol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111-27-3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7.99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0.0017±0.0004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0.0031±0.0002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0.004±0.0006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0.0018±0.0003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1,2,6-Hexanetriol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106-69-4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6.4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9-Oxabicyclo[6.1.0]nonan-4-ol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2616-81-1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17.88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1-Hexadecanol,2-methyl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2490-48-4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15.64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Ethanol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64-17-5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2.95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0.0146±0.0019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2-Hexyl-1-octanol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19780-79-1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25.83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Diglycolamine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929-06-6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3.21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0.0146±0.0019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1-Hexanol, 2-ethyl-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104-76-7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14.47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2-Propyl-1-pentanol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58175-57-8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14.45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Falcarinol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21852-80-2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27.03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ster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10-Heptadecen-8-ynoicacid, methyl ester, (E)-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16714-85-5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17.93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heptyl formate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112-23-2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11.99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0.0031±0.0004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Ethyl iso-allocholate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15073-99-1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21.89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2-Phenylethyl hexanoate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6290-37-5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0.0016±0.0002c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0.0024±0.0003b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0.0012±0.0002c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0.0046±0.0002a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1" w:name="OLE_LINK1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Carbonic</w:t>
            </w:r>
            <w:r>
              <w:rPr>
                <w:rFonts w:hint="eastAsia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acid, ethylphenylmethyl ester</w:t>
            </w:r>
            <w:bookmarkEnd w:id="1"/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22768-02-1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35.14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Ethyl(6Z,9Z,12Z)-6,9,12-octadecatrienoate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31450-14-3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26.43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ethyl(2S)-2-aminopropanoate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3082-75-5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3.09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tetradecan-2-yl propanoate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959010-56-1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15.84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(z)-7-tetradecen-1-yl acetate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16974-10-0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12.75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0.0001±0.0001b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Valeric acid, 3-tridecyl ester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55044-82-1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6.57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3-Chloropropionic acid,2-chlorophenyl ester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213008-02-7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21.53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(R)-lavandulyl acetate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20777-39-3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Formic acid,2-ethylhexyl ester acid, methylester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5460-45-7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14.47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Dithiocarbamate,S-methyl-,N-(2-methyl-3-oxobutyl)-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135923-14-7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33.7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sec-Butyl nitrite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924-43-6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4.33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0.002±0.0002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0.0008±0.0001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10-Undecenoic acid,octyl ester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28080-85-5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Ethyl caprylate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106-32-1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22.26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Formyl acetate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2258-42-6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4.54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0.0055±0.0002d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0.0349±0.0033c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0.0843±0.0047a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0.0685±0.0012b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Methyl glyoxylate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922-68-9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0.0096±0.0004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0.0183±0.0018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0.0495±0.0028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0.0607±0.0016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Nonanoic acid,2,4,6-trimethyl-, methylester, (R,R,R)-(-)-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2490-57-5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22.27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0.0007±0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A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lkane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(+)-2-Aminoheptane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33758-16-6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4.35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0.0015±0.0002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0.0036±0.0006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bookmarkStart w:id="2" w:name="OLE_LINK2"/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dodecan-2-yl 2,2,2-trifluoroacetate</w:t>
            </w:r>
            <w:bookmarkEnd w:id="2"/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1894-68-4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22.27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Heneicosane,11-(1-ethylpropyl)-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55282-11-6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17.35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2-bromododecane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13187-99-0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15.61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10-Methylnonadecane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56862-62-5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35.15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9-n-Hexylheptadecane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55124-79-3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27.85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1,1-didodecoxyhexadecane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56554-64-4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17.94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Hexane, 2,3,5-trimethyl-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1069-53-0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6.4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1,2-Epoxynonane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130466-96-5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15.88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Dodecane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112-40-3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35.14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nitrosomethane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865-40-7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2.79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1-cyclopropylpentane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2511-91-3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11.99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0.0014±0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0.0015±0.0002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Octadecane, 6-methyl-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10544-96-4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15.63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Decane,2,3,5,8-tetramethyl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192823-15-7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35.14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0.0013±0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0.0008±0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K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etone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Ionone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8013-90-9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25.76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Damascenone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23696-85-7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30.4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0.0001±0.0001b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0.0002±0.0001b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0.0003±0.0001ab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0.0004±0.0004ab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8-Hydroxy-2-octanone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25368-54-1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12.74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3,4,5-Trimethyldihydrofuran-2-one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70358-85-9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8.01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n.bc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0.0003±0.0001a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0.0001±0.0001bc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2-Hexanone,4-hydroxy-3-propyl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62338-17-4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12.74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3-Hydroxymethylene-1,7,7-trimethylbicyclo[2.2.1]heptan-2-one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20618-41-1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28.57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9-Oxabicyclo[3.3.1]nonan-2-one, 6-hydroxy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35570-54-8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15.61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6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 w:cs="Times New Roman"/>
                <w:color w:val="auto"/>
                <w:sz w:val="21"/>
                <w:szCs w:val="21"/>
                <w:lang w:val="en-US" w:eastAsia="zh-CN"/>
              </w:rPr>
              <w:t>O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ther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Dextroamphetamine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51-64-9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4.61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0.0105±0.0011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Hexyl octyl ether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17071-54-4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15.62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1-Octene, 3,7-dimethyl-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4984-01-4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11.99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0.0114±0.0013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0.0041±0.0008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4-Fluorohistamine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49872-60-8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3.77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1,3-Cyclopentadiene,1,2,3,4-tetramethyl-5-methylene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76089-59-3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18.49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0.0001±0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1-Octadecanesulphonyl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chloride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10147-41-8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25.84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Methylpent-4-enylamine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5831-72-1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4.33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0.0052±0.0004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Z,Z,Z-1,4,6,9-Nonadecatetraene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169900-26-9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17.7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eastAsia="zh-CN"/>
              </w:rPr>
              <w:t>n.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0.0004±0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0.0003±0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0.0002±0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1-hydroperoxyhexane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4312-76-9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7.93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0.0013±0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0.0025±0.0002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0.0047±0.0001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2-Pyridinamine,5-methyl-N-nitro-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7464-15-5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7.1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0.0012±0.0001a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0.0009±0.0001b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0.0009±0.0002b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0.0005±0.0001c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83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Benzeneethanamine,2,5-difluoro-á,3,4-trihydroxy-N-methyl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152434-78-1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spacing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16.61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0.0016±0.0001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0.0019±0.0001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0.0014±0.0002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0.0011±0.0001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 w:line="600" w:lineRule="auto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0.0013±0.0002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cd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(2S)-2-amino-N-ethylpropanamide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71773-95-0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2.17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0.004±0.0001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0.0041±0.0006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0.0039±0.0003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0.0038±0.0001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0.0027±0.0002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Azulene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275-51-4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21.48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n.d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0.0031±0.0002c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0.0055±0.0011b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0.0114±0.0004a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0.0032±0.0002c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2471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</w:rPr>
              <w:t>(2-Aziridinylethyl)amine</w:t>
            </w:r>
          </w:p>
        </w:tc>
        <w:tc>
          <w:tcPr>
            <w:tcW w:w="1445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vertAlign w:val="baseline"/>
              </w:rPr>
              <w:t>4025-37-0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vertAlign w:val="baseline"/>
                <w:lang w:val="en-US" w:eastAsia="zh-CN"/>
              </w:rPr>
              <w:t>2.01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0.0658±0.0002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b</w:t>
            </w:r>
          </w:p>
        </w:tc>
        <w:tc>
          <w:tcPr>
            <w:tcW w:w="1850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0.0783±0.0031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1787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0.0463±0.0046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c</w:t>
            </w:r>
          </w:p>
        </w:tc>
        <w:tc>
          <w:tcPr>
            <w:tcW w:w="1713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0.0337±0.002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  <w:t>0.0356±0.0042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lang w:val="en-US" w:eastAsia="zh-CN"/>
              </w:rPr>
              <w:t>d</w:t>
            </w:r>
          </w:p>
        </w:tc>
      </w:tr>
    </w:tbl>
    <w:p>
      <w:pPr>
        <w:ind w:left="0" w:leftChars="0" w:firstLine="0" w:firstLineChars="0"/>
        <w:jc w:val="left"/>
        <w:rPr>
          <w:rFonts w:hint="default" w:ascii="Times New Roman" w:hAnsi="Times New Roman" w:cs="Times New Roman"/>
          <w:sz w:val="21"/>
          <w:szCs w:val="21"/>
        </w:rPr>
      </w:pPr>
    </w:p>
    <w:p>
      <w:pPr>
        <w:ind w:left="0" w:leftChars="0" w:firstLine="0" w:firstLineChars="0"/>
        <w:jc w:val="left"/>
        <w:rPr>
          <w:rFonts w:hint="default" w:cs="Times New Roman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cs="Times New Roman"/>
          <w:b/>
          <w:bCs/>
          <w:sz w:val="21"/>
          <w:szCs w:val="21"/>
          <w:vertAlign w:val="baseline"/>
          <w:lang w:val="en-US" w:eastAsia="zh-CN"/>
        </w:rPr>
        <w:t xml:space="preserve">Supplementary Table 2 </w:t>
      </w:r>
      <w:r>
        <w:rPr>
          <w:rFonts w:hint="eastAsia" w:cs="Times New Roman"/>
          <w:b w:val="0"/>
          <w:bCs w:val="0"/>
          <w:sz w:val="21"/>
          <w:szCs w:val="21"/>
          <w:vertAlign w:val="baseline"/>
          <w:lang w:val="en-US" w:eastAsia="zh-CN"/>
        </w:rPr>
        <w:t>Basic chemical composition of sea buckthorn seed meal.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8"/>
        <w:gridCol w:w="2274"/>
        <w:gridCol w:w="2549"/>
        <w:gridCol w:w="1978"/>
        <w:gridCol w:w="2193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0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2274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rotein</w:t>
            </w:r>
          </w:p>
        </w:tc>
        <w:tc>
          <w:tcPr>
            <w:tcW w:w="2549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oisture</w:t>
            </w:r>
          </w:p>
        </w:tc>
        <w:tc>
          <w:tcPr>
            <w:tcW w:w="1978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il</w:t>
            </w:r>
          </w:p>
        </w:tc>
        <w:tc>
          <w:tcPr>
            <w:tcW w:w="2193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sh</w:t>
            </w:r>
          </w:p>
        </w:tc>
        <w:tc>
          <w:tcPr>
            <w:tcW w:w="2975" w:type="dxa"/>
            <w:tcBorders>
              <w:top w:val="single" w:color="auto" w:sz="12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arbohydrates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108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C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ontent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 xml:space="preserve"> (%)</w:t>
            </w:r>
          </w:p>
        </w:tc>
        <w:tc>
          <w:tcPr>
            <w:tcW w:w="2274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bidi w:val="0"/>
              <w:ind w:firstLine="321" w:firstLineChars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45%</w:t>
            </w:r>
          </w:p>
        </w:tc>
        <w:tc>
          <w:tcPr>
            <w:tcW w:w="2549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5.5%</w:t>
            </w:r>
          </w:p>
        </w:tc>
        <w:tc>
          <w:tcPr>
            <w:tcW w:w="1978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8.2%</w:t>
            </w:r>
          </w:p>
        </w:tc>
        <w:tc>
          <w:tcPr>
            <w:tcW w:w="2193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4.8%</w:t>
            </w:r>
          </w:p>
        </w:tc>
        <w:tc>
          <w:tcPr>
            <w:tcW w:w="2975" w:type="dxa"/>
            <w:tcBorders>
              <w:top w:val="single" w:color="auto" w:sz="8" w:space="0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11.8%</w:t>
            </w:r>
          </w:p>
        </w:tc>
      </w:tr>
    </w:tbl>
    <w:p>
      <w:pPr>
        <w:ind w:left="0" w:leftChars="0" w:firstLine="0" w:firstLineChars="0"/>
        <w:jc w:val="left"/>
        <w:rPr>
          <w:rFonts w:hint="default" w:cs="Times New Roman"/>
          <w:b/>
          <w:bCs/>
          <w:sz w:val="21"/>
          <w:szCs w:val="21"/>
          <w:vertAlign w:val="baseline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ZDgxNGVhMzM0MDkyZWU3NzFjYTM5NmU3ZjE5MmUifQ=="/>
  </w:docVars>
  <w:rsids>
    <w:rsidRoot w:val="00172A27"/>
    <w:rsid w:val="02C848FD"/>
    <w:rsid w:val="0732071C"/>
    <w:rsid w:val="086A29B1"/>
    <w:rsid w:val="09356A66"/>
    <w:rsid w:val="106D43EE"/>
    <w:rsid w:val="14D05373"/>
    <w:rsid w:val="22C11ED5"/>
    <w:rsid w:val="2B3B72CB"/>
    <w:rsid w:val="36603F29"/>
    <w:rsid w:val="36AA1648"/>
    <w:rsid w:val="3D301695"/>
    <w:rsid w:val="3E52684D"/>
    <w:rsid w:val="47C73D74"/>
    <w:rsid w:val="521B4704"/>
    <w:rsid w:val="52552958"/>
    <w:rsid w:val="598C4EB2"/>
    <w:rsid w:val="5E60639E"/>
    <w:rsid w:val="60177B59"/>
    <w:rsid w:val="6A6C041F"/>
    <w:rsid w:val="6C8E77F7"/>
    <w:rsid w:val="7984574E"/>
    <w:rsid w:val="7BA553D9"/>
    <w:rsid w:val="7C143849"/>
    <w:rsid w:val="7FBD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Times New Roman" w:hAnsi="Times New Roman" w:eastAsia="宋体"/>
      <w:b/>
      <w:sz w:val="2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2023-05-20T01:25:00Z</dcterms:created>
  <dc:creator>ASUS</dc:creator>
  <cp:lastModifiedBy>丅一站╰垨候呐伤</cp:lastModifiedBy>
  <dcterms:modified xsi:type="dcterms:W3CDTF">2024-01-21T08:34:06Z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D33775E4561B49A7A2E17687819312E3_13</vt:lpwstr>
  </property>
</Properties>
</file>