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04888458" w14:textId="0A2948D0" w:rsidR="00C2786A" w:rsidRDefault="00C2786A" w:rsidP="00BF5544">
      <w:pPr>
        <w:pStyle w:val="1"/>
      </w:pPr>
      <w:r w:rsidRPr="0001436A">
        <w:t>Supplementary</w:t>
      </w:r>
      <w:r w:rsidRPr="001549D3">
        <w:t xml:space="preserve"> Figure</w:t>
      </w:r>
      <w:r>
        <w:t xml:space="preserve"> 1</w:t>
      </w:r>
    </w:p>
    <w:p w14:paraId="6CDAFD12" w14:textId="396B7E02" w:rsidR="00C2786A" w:rsidRDefault="00B24B40" w:rsidP="00C2786A">
      <w:r>
        <w:rPr>
          <w:noProof/>
        </w:rPr>
        <w:drawing>
          <wp:inline distT="0" distB="0" distL="0" distR="0" wp14:anchorId="6BCDE778" wp14:editId="4D93D20E">
            <wp:extent cx="5925057" cy="2337435"/>
            <wp:effectExtent l="0" t="0" r="0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1.tif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5057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AA8ED" w14:textId="4D943127" w:rsidR="00C2786A" w:rsidRDefault="00F73B2D" w:rsidP="00C2786A">
      <w:pPr>
        <w:rPr>
          <w:rFonts w:cs="Times New Roman"/>
        </w:rPr>
      </w:pPr>
      <w:r w:rsidRPr="00BA708E">
        <w:rPr>
          <w:rFonts w:cs="Times New Roman"/>
          <w:b/>
        </w:rPr>
        <w:t xml:space="preserve">Supplementary </w:t>
      </w:r>
      <w:r w:rsidRPr="00C375D2">
        <w:rPr>
          <w:rFonts w:cs="Times New Roman"/>
          <w:b/>
        </w:rPr>
        <w:t>Fig</w:t>
      </w:r>
      <w:r>
        <w:rPr>
          <w:rFonts w:cs="Times New Roman" w:hint="eastAsia"/>
          <w:b/>
        </w:rPr>
        <w:t>ure</w:t>
      </w:r>
      <w:r>
        <w:rPr>
          <w:rFonts w:cs="Times New Roman"/>
          <w:b/>
        </w:rPr>
        <w:t xml:space="preserve"> 1 </w:t>
      </w:r>
      <w:r w:rsidRPr="001939E3">
        <w:rPr>
          <w:rFonts w:cs="Times New Roman"/>
        </w:rPr>
        <w:t>Fruit bags used in the experiment</w:t>
      </w:r>
      <w:r>
        <w:rPr>
          <w:rFonts w:cs="Times New Roman" w:hint="eastAsia"/>
        </w:rPr>
        <w:t xml:space="preserve"> (</w:t>
      </w:r>
      <w:r w:rsidR="00B07DB1">
        <w:rPr>
          <w:rFonts w:cs="Times New Roman" w:hint="eastAsia"/>
          <w:lang w:eastAsia="zh-CN"/>
        </w:rPr>
        <w:t>A</w:t>
      </w:r>
      <w:r>
        <w:rPr>
          <w:rFonts w:cs="Times New Roman" w:hint="eastAsia"/>
        </w:rPr>
        <w:t>)</w:t>
      </w:r>
      <w:r w:rsidRPr="001939E3">
        <w:rPr>
          <w:rFonts w:cs="Times New Roman"/>
        </w:rPr>
        <w:t>, location of the vineyard</w:t>
      </w:r>
      <w:r>
        <w:rPr>
          <w:rFonts w:cs="Times New Roman" w:hint="eastAsia"/>
        </w:rPr>
        <w:t xml:space="preserve"> (</w:t>
      </w:r>
      <w:r w:rsidR="00B07DB1">
        <w:rPr>
          <w:rFonts w:cs="Times New Roman" w:hint="eastAsia"/>
          <w:lang w:eastAsia="zh-CN"/>
        </w:rPr>
        <w:t>B</w:t>
      </w:r>
      <w:r>
        <w:rPr>
          <w:rFonts w:cs="Times New Roman" w:hint="eastAsia"/>
        </w:rPr>
        <w:t>)</w:t>
      </w:r>
      <w:r w:rsidRPr="001939E3">
        <w:rPr>
          <w:rFonts w:cs="Times New Roman"/>
        </w:rPr>
        <w:t xml:space="preserve"> and post-harvest photos of the grapes</w:t>
      </w:r>
      <w:r>
        <w:rPr>
          <w:rFonts w:cs="Times New Roman"/>
        </w:rPr>
        <w:t xml:space="preserve"> clusters and a c</w:t>
      </w:r>
      <w:r w:rsidRPr="001939E3">
        <w:rPr>
          <w:rFonts w:cs="Times New Roman"/>
        </w:rPr>
        <w:t>utaway view</w:t>
      </w:r>
      <w:r>
        <w:rPr>
          <w:rFonts w:cs="Times New Roman"/>
        </w:rPr>
        <w:t xml:space="preserve"> showing the Kolor berries at five developmental stages</w:t>
      </w:r>
      <w:r>
        <w:rPr>
          <w:rFonts w:cs="Times New Roman" w:hint="eastAsia"/>
        </w:rPr>
        <w:t xml:space="preserve"> (</w:t>
      </w:r>
      <w:r w:rsidR="00B07DB1">
        <w:rPr>
          <w:rFonts w:cs="Times New Roman" w:hint="eastAsia"/>
          <w:lang w:eastAsia="zh-CN"/>
        </w:rPr>
        <w:t>C</w:t>
      </w:r>
      <w:r>
        <w:rPr>
          <w:rFonts w:cs="Times New Roman" w:hint="eastAsia"/>
        </w:rPr>
        <w:t>)</w:t>
      </w:r>
      <w:r>
        <w:rPr>
          <w:rFonts w:cs="Times New Roman"/>
        </w:rPr>
        <w:t>.</w:t>
      </w:r>
    </w:p>
    <w:p w14:paraId="15A51361" w14:textId="77777777" w:rsidR="00C2786A" w:rsidRDefault="00C2786A" w:rsidP="00C2786A">
      <w:pPr>
        <w:rPr>
          <w:rFonts w:cs="Times New Roman"/>
        </w:rPr>
      </w:pPr>
    </w:p>
    <w:p w14:paraId="077CC78F" w14:textId="60CF8EC5" w:rsidR="00C2786A" w:rsidRDefault="00C2786A" w:rsidP="00C2786A">
      <w:pPr>
        <w:rPr>
          <w:rFonts w:cs="Times New Roman"/>
        </w:rPr>
        <w:sectPr w:rsidR="00C2786A" w:rsidSect="0093429D">
          <w:headerReference w:type="even" r:id="rId13"/>
          <w:footerReference w:type="even" r:id="rId14"/>
          <w:footerReference w:type="default" r:id="rId15"/>
          <w:headerReference w:type="first" r:id="rId16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0449D846" w14:textId="282B8D82" w:rsidR="00C2786A" w:rsidRDefault="00C2786A" w:rsidP="00BF5544">
      <w:pPr>
        <w:pStyle w:val="1"/>
      </w:pPr>
      <w:r w:rsidRPr="0001436A">
        <w:lastRenderedPageBreak/>
        <w:t>Supplementary</w:t>
      </w:r>
      <w:r w:rsidRPr="001549D3">
        <w:t xml:space="preserve"> Figure</w:t>
      </w:r>
      <w:r>
        <w:t xml:space="preserve"> 2</w:t>
      </w:r>
    </w:p>
    <w:p w14:paraId="29E07258" w14:textId="5FF7EB57" w:rsidR="00C2786A" w:rsidRDefault="00B24B40" w:rsidP="00C2786A">
      <w:r>
        <w:rPr>
          <w:noProof/>
        </w:rPr>
        <w:drawing>
          <wp:inline distT="0" distB="0" distL="0" distR="0" wp14:anchorId="450C59AC" wp14:editId="615659C0">
            <wp:extent cx="6208395" cy="3492222"/>
            <wp:effectExtent l="0" t="0" r="190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2.tif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49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7D234" w14:textId="74D0ABB4" w:rsidR="00C2786A" w:rsidRDefault="00C2786A" w:rsidP="00C2786A">
      <w:pPr>
        <w:rPr>
          <w:rFonts w:cs="Times New Roman"/>
        </w:rPr>
      </w:pPr>
      <w:r w:rsidRPr="00BA708E">
        <w:rPr>
          <w:rFonts w:cs="Times New Roman"/>
          <w:b/>
        </w:rPr>
        <w:t xml:space="preserve">Supplementary </w:t>
      </w:r>
      <w:r w:rsidR="00680BDC" w:rsidRPr="00680BDC">
        <w:rPr>
          <w:b/>
        </w:rPr>
        <w:t xml:space="preserve">Figure </w:t>
      </w:r>
      <w:r w:rsidR="00680BDC">
        <w:rPr>
          <w:b/>
        </w:rPr>
        <w:t>2</w:t>
      </w:r>
      <w:r>
        <w:rPr>
          <w:rFonts w:hint="eastAsia"/>
        </w:rPr>
        <w:t xml:space="preserve"> </w:t>
      </w:r>
      <w:r w:rsidRPr="009D39EF">
        <w:rPr>
          <w:rFonts w:cs="Times New Roman"/>
        </w:rPr>
        <w:t xml:space="preserve">Meteorological data (maximum air temperature [red line], minimum air temperature [blue line], average air temperature [gray line], and precipitation [black </w:t>
      </w:r>
      <w:r>
        <w:rPr>
          <w:rFonts w:cs="Times New Roman"/>
        </w:rPr>
        <w:t>bar</w:t>
      </w:r>
      <w:r w:rsidRPr="009D39EF">
        <w:rPr>
          <w:rFonts w:cs="Times New Roman"/>
        </w:rPr>
        <w:t xml:space="preserve">]) of the experimental </w:t>
      </w:r>
      <w:r>
        <w:rPr>
          <w:rFonts w:eastAsia="MS Gothic" w:cs="Times New Roman"/>
        </w:rPr>
        <w:t>vineyard</w:t>
      </w:r>
      <w:r w:rsidRPr="009D39EF">
        <w:rPr>
          <w:rFonts w:cs="Times New Roman"/>
        </w:rPr>
        <w:t xml:space="preserve"> from April to August in 2018-2020. The veraison period was framed by pink area.</w:t>
      </w:r>
    </w:p>
    <w:p w14:paraId="0C2477CD" w14:textId="77777777" w:rsidR="00C2786A" w:rsidRDefault="00C2786A" w:rsidP="00C2786A">
      <w:pPr>
        <w:sectPr w:rsidR="00C2786A" w:rsidSect="0093429D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2B2CF30F" w14:textId="228F63B3" w:rsidR="00C2786A" w:rsidRDefault="00C2786A" w:rsidP="00BF5544">
      <w:pPr>
        <w:pStyle w:val="1"/>
      </w:pPr>
      <w:r w:rsidRPr="0001436A">
        <w:lastRenderedPageBreak/>
        <w:t>Supplementary</w:t>
      </w:r>
      <w:r w:rsidRPr="001549D3">
        <w:t xml:space="preserve"> Figure</w:t>
      </w:r>
      <w:r>
        <w:t xml:space="preserve"> 3</w:t>
      </w:r>
    </w:p>
    <w:p w14:paraId="71F099AC" w14:textId="3306D553" w:rsidR="00C2786A" w:rsidRDefault="00B24B40" w:rsidP="00C2786A">
      <w:r>
        <w:rPr>
          <w:noProof/>
        </w:rPr>
        <w:drawing>
          <wp:inline distT="0" distB="0" distL="0" distR="0" wp14:anchorId="2832B230" wp14:editId="45A31DA1">
            <wp:extent cx="6208394" cy="3492222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3.tif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4" cy="349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AC388" w14:textId="73D50B4D" w:rsidR="00C2786A" w:rsidRDefault="00C2786A" w:rsidP="00C2786A">
      <w:r w:rsidRPr="00BA708E">
        <w:rPr>
          <w:rFonts w:cs="Times New Roman"/>
          <w:b/>
        </w:rPr>
        <w:t xml:space="preserve">Supplementary </w:t>
      </w:r>
      <w:r w:rsidR="00680BDC" w:rsidRPr="00680BDC">
        <w:rPr>
          <w:b/>
        </w:rPr>
        <w:t xml:space="preserve">Figure </w:t>
      </w:r>
      <w:r w:rsidR="00680BDC">
        <w:rPr>
          <w:b/>
        </w:rPr>
        <w:t>3</w:t>
      </w:r>
      <w:r>
        <w:rPr>
          <w:rFonts w:cs="Times New Roman"/>
        </w:rPr>
        <w:t xml:space="preserve"> M</w:t>
      </w:r>
      <w:r w:rsidRPr="00647FBB">
        <w:rPr>
          <w:rFonts w:cs="Times New Roman"/>
        </w:rPr>
        <w:t>icroclimate changes</w:t>
      </w:r>
      <w:r>
        <w:rPr>
          <w:rFonts w:cs="Times New Roman"/>
        </w:rPr>
        <w:t xml:space="preserve"> of different treatment groups from E-L 33 to E-L 38. </w:t>
      </w:r>
      <w:r w:rsidRPr="00647FBB">
        <w:rPr>
          <w:rFonts w:cs="Times New Roman"/>
        </w:rPr>
        <w:t>They are arranged solar radiation</w:t>
      </w:r>
      <w:r>
        <w:rPr>
          <w:rFonts w:cs="Times New Roman"/>
        </w:rPr>
        <w:t xml:space="preserve"> (</w:t>
      </w:r>
      <w:r w:rsidR="00B07DB1">
        <w:rPr>
          <w:rFonts w:cs="Times New Roman"/>
        </w:rPr>
        <w:t>A, E, I</w:t>
      </w:r>
      <w:r>
        <w:rPr>
          <w:rFonts w:cs="Times New Roman"/>
        </w:rPr>
        <w:t>)</w:t>
      </w:r>
      <w:r w:rsidRPr="00647FBB">
        <w:rPr>
          <w:rFonts w:cs="Times New Roman"/>
        </w:rPr>
        <w:t>,</w:t>
      </w:r>
      <w:r>
        <w:rPr>
          <w:rFonts w:cs="Times New Roman"/>
        </w:rPr>
        <w:t xml:space="preserve"> PAR (</w:t>
      </w:r>
      <w:r w:rsidR="00B07DB1">
        <w:rPr>
          <w:rFonts w:cs="Times New Roman"/>
        </w:rPr>
        <w:t>B, F, J</w:t>
      </w:r>
      <w:r>
        <w:rPr>
          <w:rFonts w:cs="Times New Roman"/>
        </w:rPr>
        <w:t>)</w:t>
      </w:r>
      <w:r w:rsidRPr="00647FBB">
        <w:rPr>
          <w:rFonts w:cs="Times New Roman"/>
        </w:rPr>
        <w:t>, average daily temperature</w:t>
      </w:r>
      <w:r>
        <w:rPr>
          <w:rFonts w:cs="Times New Roman"/>
        </w:rPr>
        <w:t xml:space="preserve"> (</w:t>
      </w:r>
      <w:r w:rsidR="00B07DB1">
        <w:rPr>
          <w:rFonts w:cs="Times New Roman"/>
        </w:rPr>
        <w:t>C, G, K</w:t>
      </w:r>
      <w:r>
        <w:rPr>
          <w:rFonts w:cs="Times New Roman"/>
        </w:rPr>
        <w:t>)</w:t>
      </w:r>
      <w:r w:rsidRPr="00647FBB">
        <w:rPr>
          <w:rFonts w:cs="Times New Roman"/>
        </w:rPr>
        <w:t>, and relative humidity</w:t>
      </w:r>
      <w:r>
        <w:rPr>
          <w:rFonts w:cs="Times New Roman"/>
        </w:rPr>
        <w:t xml:space="preserve"> (</w:t>
      </w:r>
      <w:r w:rsidR="00B07DB1">
        <w:rPr>
          <w:rFonts w:cs="Times New Roman"/>
        </w:rPr>
        <w:t>D, H, L</w:t>
      </w:r>
      <w:r>
        <w:rPr>
          <w:rFonts w:cs="Times New Roman"/>
        </w:rPr>
        <w:t>)</w:t>
      </w:r>
      <w:r w:rsidRPr="00647FBB">
        <w:rPr>
          <w:rFonts w:cs="Times New Roman"/>
        </w:rPr>
        <w:t>.</w:t>
      </w:r>
      <w:r>
        <w:rPr>
          <w:rFonts w:cs="Times New Roman"/>
        </w:rPr>
        <w:t xml:space="preserve"> </w:t>
      </w:r>
      <w:r w:rsidRPr="00201B24">
        <w:rPr>
          <w:rFonts w:cs="Times New Roman"/>
        </w:rPr>
        <w:t>The blue line represents the control group</w:t>
      </w:r>
      <w:r>
        <w:rPr>
          <w:rFonts w:cs="Times New Roman"/>
        </w:rPr>
        <w:t>s</w:t>
      </w:r>
      <w:r w:rsidRPr="00201B24">
        <w:rPr>
          <w:rFonts w:cs="Times New Roman"/>
        </w:rPr>
        <w:t xml:space="preserve"> and th</w:t>
      </w:r>
      <w:r w:rsidRPr="00B07DB1">
        <w:rPr>
          <w:rFonts w:cs="Times New Roman"/>
          <w:color w:val="000000" w:themeColor="text1"/>
        </w:rPr>
        <w:t xml:space="preserve">e </w:t>
      </w:r>
      <w:r w:rsidR="00F87965" w:rsidRPr="00B07DB1">
        <w:rPr>
          <w:rFonts w:cs="Times New Roman"/>
          <w:color w:val="000000" w:themeColor="text1"/>
        </w:rPr>
        <w:t>red</w:t>
      </w:r>
      <w:r w:rsidRPr="00B07DB1">
        <w:rPr>
          <w:rFonts w:cs="Times New Roman"/>
          <w:color w:val="000000" w:themeColor="text1"/>
        </w:rPr>
        <w:t xml:space="preserve"> li</w:t>
      </w:r>
      <w:r w:rsidRPr="00201B24">
        <w:rPr>
          <w:rFonts w:cs="Times New Roman"/>
        </w:rPr>
        <w:t>ne represents the bagging treatment group</w:t>
      </w:r>
      <w:r>
        <w:rPr>
          <w:rFonts w:cs="Times New Roman"/>
        </w:rPr>
        <w:t>s</w:t>
      </w:r>
      <w:r w:rsidRPr="00201B24">
        <w:rPr>
          <w:rFonts w:cs="Times New Roman"/>
        </w:rPr>
        <w:t>.</w:t>
      </w:r>
    </w:p>
    <w:p w14:paraId="2710E413" w14:textId="4E0A7AC1" w:rsidR="00C2786A" w:rsidRDefault="00C2786A" w:rsidP="00C2786A"/>
    <w:p w14:paraId="7C8E2CDE" w14:textId="77777777" w:rsidR="00C2786A" w:rsidRDefault="00C2786A" w:rsidP="00C2786A">
      <w:pPr>
        <w:sectPr w:rsidR="00C2786A" w:rsidSect="0093429D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147A5E1F" w14:textId="36445EE9" w:rsidR="00C2786A" w:rsidRDefault="00C2786A" w:rsidP="00BF5544">
      <w:pPr>
        <w:pStyle w:val="1"/>
      </w:pPr>
      <w:r w:rsidRPr="0001436A">
        <w:lastRenderedPageBreak/>
        <w:t>Supplementary</w:t>
      </w:r>
      <w:r w:rsidRPr="001549D3">
        <w:t xml:space="preserve"> Figure</w:t>
      </w:r>
      <w:r>
        <w:t xml:space="preserve"> 4</w:t>
      </w:r>
    </w:p>
    <w:p w14:paraId="77F9DB32" w14:textId="1BC32E9B" w:rsidR="00C2786A" w:rsidRDefault="00B24B40" w:rsidP="00C2786A">
      <w:r>
        <w:rPr>
          <w:noProof/>
        </w:rPr>
        <w:drawing>
          <wp:inline distT="0" distB="0" distL="0" distR="0" wp14:anchorId="29DF9E8B" wp14:editId="03CDC3EA">
            <wp:extent cx="6208395" cy="5837396"/>
            <wp:effectExtent l="0" t="0" r="190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4.tif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83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5C5B1" w14:textId="09F86F4F" w:rsidR="00915D38" w:rsidRDefault="00915D38" w:rsidP="00C2786A">
      <w:r w:rsidRPr="00BA708E">
        <w:rPr>
          <w:rFonts w:cs="Times New Roman"/>
          <w:b/>
        </w:rPr>
        <w:t xml:space="preserve">Supplementary </w:t>
      </w:r>
      <w:r w:rsidR="00680BDC" w:rsidRPr="00680BDC">
        <w:rPr>
          <w:b/>
        </w:rPr>
        <w:t xml:space="preserve">Figure </w:t>
      </w:r>
      <w:r w:rsidR="00680BDC">
        <w:rPr>
          <w:b/>
        </w:rPr>
        <w:t>4</w:t>
      </w:r>
      <w:r>
        <w:rPr>
          <w:rFonts w:cs="Times New Roman"/>
          <w:b/>
        </w:rPr>
        <w:t xml:space="preserve"> </w:t>
      </w:r>
      <w:r w:rsidRPr="00B30977">
        <w:rPr>
          <w:rFonts w:cs="Times New Roman"/>
        </w:rPr>
        <w:t>Proportion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of</w:t>
      </w:r>
      <w:r w:rsidRPr="009C5FE6">
        <w:rPr>
          <w:rFonts w:cs="Times New Roman"/>
        </w:rPr>
        <w:t xml:space="preserve"> anthocyanins (</w:t>
      </w:r>
      <w:r w:rsidR="00B07DB1" w:rsidRPr="009C5FE6">
        <w:rPr>
          <w:rFonts w:cs="Times New Roman"/>
        </w:rPr>
        <w:t>A</w:t>
      </w:r>
      <w:r w:rsidR="00B07DB1">
        <w:rPr>
          <w:rFonts w:cs="Times New Roman"/>
        </w:rPr>
        <w:t>, B</w:t>
      </w:r>
      <w:r w:rsidRPr="009C5FE6">
        <w:rPr>
          <w:rFonts w:cs="Times New Roman"/>
        </w:rPr>
        <w:t xml:space="preserve">), </w:t>
      </w:r>
      <w:proofErr w:type="spellStart"/>
      <w:r w:rsidRPr="009C5FE6">
        <w:rPr>
          <w:rFonts w:cs="Times New Roman"/>
        </w:rPr>
        <w:t>flavonols</w:t>
      </w:r>
      <w:proofErr w:type="spellEnd"/>
      <w:r w:rsidRPr="009C5FE6">
        <w:rPr>
          <w:rFonts w:cs="Times New Roman"/>
        </w:rPr>
        <w:t xml:space="preserve"> (</w:t>
      </w:r>
      <w:r w:rsidR="00B07DB1">
        <w:rPr>
          <w:rFonts w:cs="Times New Roman"/>
        </w:rPr>
        <w:t>C, D</w:t>
      </w:r>
      <w:r>
        <w:rPr>
          <w:rFonts w:cs="Times New Roman"/>
        </w:rPr>
        <w:t>),</w:t>
      </w:r>
      <w:r w:rsidRPr="009C5FE6">
        <w:rPr>
          <w:rFonts w:cs="Times New Roman"/>
        </w:rPr>
        <w:t xml:space="preserve"> and flavan-3-ols</w:t>
      </w:r>
      <w:r>
        <w:rPr>
          <w:rFonts w:cs="Times New Roman"/>
        </w:rPr>
        <w:t xml:space="preserve"> </w:t>
      </w:r>
      <w:r w:rsidRPr="009C5FE6">
        <w:rPr>
          <w:rFonts w:cs="Times New Roman"/>
        </w:rPr>
        <w:t>(</w:t>
      </w:r>
      <w:r w:rsidR="00B07DB1">
        <w:rPr>
          <w:rFonts w:cs="Times New Roman"/>
        </w:rPr>
        <w:t>E, F</w:t>
      </w:r>
      <w:r w:rsidRPr="009C5FE6">
        <w:rPr>
          <w:rFonts w:cs="Times New Roman"/>
        </w:rPr>
        <w:t>) in the Kolor berries</w:t>
      </w:r>
      <w:r>
        <w:rPr>
          <w:rFonts w:cs="Times New Roman"/>
        </w:rPr>
        <w:t xml:space="preserve"> (at E-L 38)</w:t>
      </w:r>
      <w:r w:rsidRPr="009C5FE6">
        <w:rPr>
          <w:rFonts w:cs="Times New Roman"/>
        </w:rPr>
        <w:t xml:space="preserve"> under bagging treatment and control</w:t>
      </w:r>
      <w:r>
        <w:rPr>
          <w:rFonts w:cs="Times New Roman"/>
        </w:rPr>
        <w:t>.</w:t>
      </w:r>
    </w:p>
    <w:p w14:paraId="6EBAE251" w14:textId="12893457" w:rsidR="00C2786A" w:rsidRDefault="00C2786A" w:rsidP="00C2786A"/>
    <w:p w14:paraId="1803C87F" w14:textId="77777777" w:rsidR="00C2786A" w:rsidRDefault="00C2786A" w:rsidP="00C2786A">
      <w:pPr>
        <w:sectPr w:rsidR="00C2786A" w:rsidSect="0093429D"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07A5BA9A" w14:textId="475B031A" w:rsidR="00C2786A" w:rsidRDefault="00C2786A" w:rsidP="00BF5544">
      <w:pPr>
        <w:pStyle w:val="1"/>
      </w:pPr>
      <w:r w:rsidRPr="0001436A">
        <w:lastRenderedPageBreak/>
        <w:t>Supplementary</w:t>
      </w:r>
      <w:r w:rsidRPr="001549D3">
        <w:t xml:space="preserve"> Figure</w:t>
      </w:r>
      <w:r>
        <w:t xml:space="preserve"> 5</w:t>
      </w:r>
    </w:p>
    <w:p w14:paraId="0992D2B1" w14:textId="508E89AD" w:rsidR="00C2786A" w:rsidRDefault="00B24B40" w:rsidP="00C2786A">
      <w:r>
        <w:rPr>
          <w:noProof/>
        </w:rPr>
        <w:drawing>
          <wp:inline distT="0" distB="0" distL="0" distR="0" wp14:anchorId="07448E03" wp14:editId="16E2104A">
            <wp:extent cx="6208395" cy="5224130"/>
            <wp:effectExtent l="0" t="0" r="190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4.tif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522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A466D79" w14:textId="016743A9" w:rsidR="00A25F54" w:rsidRPr="00DE393E" w:rsidRDefault="00915D38" w:rsidP="00915D38">
      <w:pPr>
        <w:rPr>
          <w:color w:val="000000" w:themeColor="text1"/>
        </w:rPr>
      </w:pPr>
      <w:r w:rsidRPr="00BA708E">
        <w:rPr>
          <w:rFonts w:cs="Times New Roman"/>
          <w:b/>
        </w:rPr>
        <w:t xml:space="preserve">Supplementary </w:t>
      </w:r>
      <w:r w:rsidR="00680BDC" w:rsidRPr="00680BDC">
        <w:rPr>
          <w:b/>
        </w:rPr>
        <w:t xml:space="preserve">Figure </w:t>
      </w:r>
      <w:r w:rsidR="00680BDC">
        <w:rPr>
          <w:b/>
        </w:rPr>
        <w:t>5</w:t>
      </w:r>
      <w:r>
        <w:rPr>
          <w:rFonts w:cs="Times New Roman"/>
          <w:b/>
        </w:rPr>
        <w:t xml:space="preserve"> </w:t>
      </w:r>
      <w:r w:rsidRPr="00DD0A30">
        <w:rPr>
          <w:rFonts w:cs="Times New Roman"/>
        </w:rPr>
        <w:t>Relative normalized expression 1</w:t>
      </w:r>
      <w:r>
        <w:rPr>
          <w:rFonts w:cs="Times New Roman"/>
        </w:rPr>
        <w:t>4</w:t>
      </w:r>
      <w:r w:rsidRPr="00DD0A30">
        <w:rPr>
          <w:rFonts w:cs="Times New Roman"/>
        </w:rPr>
        <w:t xml:space="preserve"> structural genes </w:t>
      </w:r>
      <w:r>
        <w:rPr>
          <w:rFonts w:cs="Times New Roman"/>
        </w:rPr>
        <w:t>(</w:t>
      </w:r>
      <w:r w:rsidR="005225FE">
        <w:rPr>
          <w:rFonts w:cs="Times New Roman"/>
        </w:rPr>
        <w:t>A-N</w:t>
      </w:r>
      <w:r>
        <w:rPr>
          <w:rFonts w:cs="Times New Roman"/>
        </w:rPr>
        <w:t>)</w:t>
      </w:r>
      <w:r w:rsidRPr="00DD0A30">
        <w:rPr>
          <w:rFonts w:cs="Times New Roman"/>
        </w:rPr>
        <w:t xml:space="preserve">, </w:t>
      </w:r>
      <w:r>
        <w:rPr>
          <w:rFonts w:cs="Times New Roman"/>
        </w:rPr>
        <w:t>5</w:t>
      </w:r>
      <w:r w:rsidRPr="00DD0A30">
        <w:rPr>
          <w:rFonts w:cs="Times New Roman"/>
        </w:rPr>
        <w:t xml:space="preserve"> </w:t>
      </w:r>
      <w:r w:rsidRPr="00C57299">
        <w:rPr>
          <w:rFonts w:cs="Times New Roman"/>
          <w:i/>
        </w:rPr>
        <w:t>MYB</w:t>
      </w:r>
      <w:r w:rsidRPr="00DD0A30">
        <w:rPr>
          <w:rFonts w:cs="Times New Roman"/>
        </w:rPr>
        <w:t xml:space="preserve"> family transcription factors closely associated with flavonoid </w:t>
      </w:r>
      <w:r>
        <w:rPr>
          <w:rFonts w:cs="Times New Roman"/>
        </w:rPr>
        <w:t>bio</w:t>
      </w:r>
      <w:r w:rsidRPr="00DD0A30">
        <w:rPr>
          <w:rFonts w:cs="Times New Roman"/>
        </w:rPr>
        <w:t>synthesis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pathway</w:t>
      </w:r>
      <w:r>
        <w:rPr>
          <w:rFonts w:cs="Times New Roman"/>
        </w:rPr>
        <w:t xml:space="preserve"> (</w:t>
      </w:r>
      <w:r w:rsidR="005225FE">
        <w:rPr>
          <w:rFonts w:cs="Times New Roman"/>
        </w:rPr>
        <w:t>O-S</w:t>
      </w:r>
      <w:r>
        <w:rPr>
          <w:rFonts w:cs="Times New Roman"/>
        </w:rPr>
        <w:t>)</w:t>
      </w:r>
      <w:r w:rsidRPr="00DD0A30">
        <w:rPr>
          <w:rFonts w:cs="Times New Roman"/>
        </w:rPr>
        <w:t xml:space="preserve">, and </w:t>
      </w:r>
      <w:r>
        <w:rPr>
          <w:rFonts w:cs="Times New Roman"/>
        </w:rPr>
        <w:t>2</w:t>
      </w:r>
      <w:r w:rsidRPr="00DD0A30">
        <w:rPr>
          <w:rFonts w:cs="Times New Roman"/>
        </w:rPr>
        <w:t xml:space="preserve"> light-regulated factors</w:t>
      </w:r>
      <w:r>
        <w:rPr>
          <w:rFonts w:cs="Times New Roman"/>
        </w:rPr>
        <w:t xml:space="preserve"> (</w:t>
      </w:r>
      <w:r w:rsidR="005225FE">
        <w:rPr>
          <w:rFonts w:cs="Times New Roman"/>
        </w:rPr>
        <w:t>T, U</w:t>
      </w:r>
      <w:r>
        <w:rPr>
          <w:rFonts w:cs="Times New Roman"/>
        </w:rPr>
        <w:t>)</w:t>
      </w:r>
      <w:r w:rsidRPr="00DD0A30">
        <w:rPr>
          <w:rFonts w:cs="Times New Roman"/>
        </w:rPr>
        <w:t xml:space="preserve"> in the skin and pulp at five developme</w:t>
      </w:r>
      <w:r w:rsidRPr="00DE393E">
        <w:rPr>
          <w:rFonts w:cs="Times New Roman"/>
          <w:color w:val="000000" w:themeColor="text1"/>
        </w:rPr>
        <w:t>ntal stages. The dark blue line represents bagging groups and the yellow line represents control groups.</w:t>
      </w:r>
      <w:r w:rsidR="00017107" w:rsidRPr="00DE393E">
        <w:rPr>
          <w:rFonts w:cs="Times New Roman"/>
          <w:color w:val="000000" w:themeColor="text1"/>
        </w:rPr>
        <w:t xml:space="preserve"> </w:t>
      </w:r>
      <w:bookmarkStart w:id="1" w:name="_Hlk153380831"/>
      <w:r w:rsidR="00017107" w:rsidRPr="00DE393E">
        <w:rPr>
          <w:rFonts w:cs="Times New Roman"/>
          <w:color w:val="000000" w:themeColor="text1"/>
        </w:rPr>
        <w:t>* indicates there are signiﬁcant differences between bagging and control groups (</w:t>
      </w:r>
      <w:r w:rsidR="00017107" w:rsidRPr="00DE393E">
        <w:rPr>
          <w:rFonts w:cs="Times New Roman"/>
          <w:i/>
          <w:color w:val="000000" w:themeColor="text1"/>
        </w:rPr>
        <w:t>p</w:t>
      </w:r>
      <w:r w:rsidR="00017107" w:rsidRPr="00DE393E">
        <w:rPr>
          <w:rFonts w:cs="Times New Roman"/>
          <w:color w:val="000000" w:themeColor="text1"/>
        </w:rPr>
        <w:t xml:space="preserve"> &lt; 0.05, </w:t>
      </w:r>
      <w:r w:rsidR="00017107" w:rsidRPr="00B07DB1">
        <w:rPr>
          <w:rFonts w:cs="Times New Roman"/>
          <w:i/>
          <w:color w:val="000000" w:themeColor="text1"/>
        </w:rPr>
        <w:t>t</w:t>
      </w:r>
      <w:r w:rsidR="00017107" w:rsidRPr="00DE393E">
        <w:rPr>
          <w:rFonts w:cs="Times New Roman"/>
          <w:color w:val="000000" w:themeColor="text1"/>
        </w:rPr>
        <w:t>-test).</w:t>
      </w:r>
      <w:bookmarkEnd w:id="1"/>
    </w:p>
    <w:p w14:paraId="6C96DA67" w14:textId="77777777" w:rsidR="00C62B96" w:rsidRPr="00C62B96" w:rsidRDefault="00C62B96" w:rsidP="00BF5544">
      <w:pPr>
        <w:pStyle w:val="2"/>
        <w:numPr>
          <w:ilvl w:val="0"/>
          <w:numId w:val="0"/>
        </w:numPr>
      </w:pPr>
    </w:p>
    <w:sectPr w:rsidR="00C62B96" w:rsidRPr="00C62B96" w:rsidSect="00BF5544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4FDD08" w14:textId="77777777" w:rsidR="00BE0D19" w:rsidRDefault="00BE0D19" w:rsidP="00117666">
      <w:pPr>
        <w:spacing w:after="0"/>
      </w:pPr>
      <w:r>
        <w:separator/>
      </w:r>
    </w:p>
  </w:endnote>
  <w:endnote w:type="continuationSeparator" w:id="0">
    <w:p w14:paraId="719C8F19" w14:textId="77777777" w:rsidR="00BE0D19" w:rsidRDefault="00BE0D1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14AB28" w14:textId="77777777" w:rsidR="00A25F54" w:rsidRPr="00577C4C" w:rsidRDefault="00A25F54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A25F54" w:rsidRPr="00577C4C" w:rsidRDefault="00A25F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4D054D26" w14:textId="77777777" w:rsidR="00A25F54" w:rsidRPr="00577C4C" w:rsidRDefault="00A25F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22FF27" w14:textId="77777777" w:rsidR="00A25F54" w:rsidRPr="00577C4C" w:rsidRDefault="00A25F54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A25F54" w:rsidRPr="00577C4C" w:rsidRDefault="00A25F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085E15EB" w14:textId="77777777" w:rsidR="00A25F54" w:rsidRPr="00577C4C" w:rsidRDefault="00A25F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B939CC" w14:textId="77777777" w:rsidR="00BE0D19" w:rsidRDefault="00BE0D19" w:rsidP="00117666">
      <w:pPr>
        <w:spacing w:after="0"/>
      </w:pPr>
      <w:r>
        <w:separator/>
      </w:r>
    </w:p>
  </w:footnote>
  <w:footnote w:type="continuationSeparator" w:id="0">
    <w:p w14:paraId="04F79780" w14:textId="77777777" w:rsidR="00BE0D19" w:rsidRDefault="00BE0D1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31EDBA" w14:textId="77777777" w:rsidR="00A25F54" w:rsidRPr="009151AA" w:rsidRDefault="00A25F54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11A5B" w14:textId="77777777" w:rsidR="00A25F54" w:rsidRDefault="00A25F54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3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80A4B85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  <w:lvlOverride w:ilvl="1">
      <w:lvl w:ilvl="1">
        <w:start w:val="1"/>
        <w:numFmt w:val="decimal"/>
        <w:pStyle w:val="2"/>
        <w:lvlText w:val="%1.%2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  <w:lvlOverride w:ilvl="2">
      <w:lvl w:ilvl="2">
        <w:start w:val="1"/>
        <w:numFmt w:val="decimal"/>
        <w:pStyle w:val="3"/>
        <w:lvlText w:val="%1.%2.%3"/>
        <w:lvlJc w:val="left"/>
        <w:pPr>
          <w:tabs>
            <w:tab w:val="num" w:pos="567"/>
          </w:tabs>
          <w:ind w:left="567" w:hanging="567"/>
        </w:pPr>
        <w:rPr>
          <w:rFonts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1436A"/>
    <w:rsid w:val="00017107"/>
    <w:rsid w:val="00034304"/>
    <w:rsid w:val="00035434"/>
    <w:rsid w:val="00052A14"/>
    <w:rsid w:val="00077D53"/>
    <w:rsid w:val="000B3065"/>
    <w:rsid w:val="00105FD9"/>
    <w:rsid w:val="00117666"/>
    <w:rsid w:val="001549D3"/>
    <w:rsid w:val="00160065"/>
    <w:rsid w:val="00177D84"/>
    <w:rsid w:val="001E5698"/>
    <w:rsid w:val="00267D18"/>
    <w:rsid w:val="002868E2"/>
    <w:rsid w:val="002869C3"/>
    <w:rsid w:val="002936E4"/>
    <w:rsid w:val="002B4A57"/>
    <w:rsid w:val="002C74CA"/>
    <w:rsid w:val="003544FB"/>
    <w:rsid w:val="003724D8"/>
    <w:rsid w:val="003A2609"/>
    <w:rsid w:val="003D2D47"/>
    <w:rsid w:val="003D2F2D"/>
    <w:rsid w:val="00401590"/>
    <w:rsid w:val="00447801"/>
    <w:rsid w:val="00452E9C"/>
    <w:rsid w:val="004735C8"/>
    <w:rsid w:val="004961FF"/>
    <w:rsid w:val="004D3B69"/>
    <w:rsid w:val="00517A89"/>
    <w:rsid w:val="005225FE"/>
    <w:rsid w:val="005250F2"/>
    <w:rsid w:val="00572BE0"/>
    <w:rsid w:val="00593EEA"/>
    <w:rsid w:val="005A5EEE"/>
    <w:rsid w:val="006375C7"/>
    <w:rsid w:val="00654E8F"/>
    <w:rsid w:val="00660D05"/>
    <w:rsid w:val="00680BDC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22B8D"/>
    <w:rsid w:val="00856226"/>
    <w:rsid w:val="00885156"/>
    <w:rsid w:val="008A5900"/>
    <w:rsid w:val="008C29E7"/>
    <w:rsid w:val="008D30CF"/>
    <w:rsid w:val="009151AA"/>
    <w:rsid w:val="00915D38"/>
    <w:rsid w:val="0093429D"/>
    <w:rsid w:val="00943573"/>
    <w:rsid w:val="009563A7"/>
    <w:rsid w:val="00970F7D"/>
    <w:rsid w:val="00994A3D"/>
    <w:rsid w:val="009C2B12"/>
    <w:rsid w:val="009C70F3"/>
    <w:rsid w:val="00A174D9"/>
    <w:rsid w:val="00A25F54"/>
    <w:rsid w:val="00A569CD"/>
    <w:rsid w:val="00A72D0F"/>
    <w:rsid w:val="00AB5EE2"/>
    <w:rsid w:val="00AB6715"/>
    <w:rsid w:val="00AD0F0D"/>
    <w:rsid w:val="00B07DB1"/>
    <w:rsid w:val="00B1671E"/>
    <w:rsid w:val="00B24B40"/>
    <w:rsid w:val="00B25EB8"/>
    <w:rsid w:val="00B354E1"/>
    <w:rsid w:val="00B37F4D"/>
    <w:rsid w:val="00B4680F"/>
    <w:rsid w:val="00BC07F4"/>
    <w:rsid w:val="00BE0D19"/>
    <w:rsid w:val="00BF5544"/>
    <w:rsid w:val="00C2786A"/>
    <w:rsid w:val="00C52A7B"/>
    <w:rsid w:val="00C56BAF"/>
    <w:rsid w:val="00C62B96"/>
    <w:rsid w:val="00C679AA"/>
    <w:rsid w:val="00C75972"/>
    <w:rsid w:val="00CC0A3A"/>
    <w:rsid w:val="00CD066B"/>
    <w:rsid w:val="00CE4FEE"/>
    <w:rsid w:val="00D3368B"/>
    <w:rsid w:val="00DB59C3"/>
    <w:rsid w:val="00DC259A"/>
    <w:rsid w:val="00DE23E8"/>
    <w:rsid w:val="00DE393E"/>
    <w:rsid w:val="00E52377"/>
    <w:rsid w:val="00E64E17"/>
    <w:rsid w:val="00E866C9"/>
    <w:rsid w:val="00EA3D3C"/>
    <w:rsid w:val="00F46900"/>
    <w:rsid w:val="00F61D89"/>
    <w:rsid w:val="00F73B2D"/>
    <w:rsid w:val="00F87965"/>
    <w:rsid w:val="00FE34D8"/>
    <w:rsid w:val="00FF2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64487BD"/>
  <w14:defaultImageDpi w14:val="32767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  <w:style w:type="paragraph" w:styleId="aff8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  <w:style w:type="paragraph" w:customStyle="1" w:styleId="msonormal0">
    <w:name w:val="msonormal"/>
    <w:basedOn w:val="a0"/>
    <w:rsid w:val="00A25F54"/>
    <w:pPr>
      <w:spacing w:before="100" w:beforeAutospacing="1" w:after="100" w:afterAutospacing="1"/>
    </w:pPr>
    <w:rPr>
      <w:rFonts w:ascii="宋体" w:eastAsia="宋体" w:hAnsi="宋体" w:cs="宋体"/>
      <w:szCs w:val="24"/>
      <w:lang w:eastAsia="zh-CN"/>
    </w:rPr>
  </w:style>
  <w:style w:type="paragraph" w:customStyle="1" w:styleId="font5">
    <w:name w:val="font5"/>
    <w:basedOn w:val="a0"/>
    <w:rsid w:val="00A25F54"/>
    <w:pPr>
      <w:spacing w:before="100" w:beforeAutospacing="1" w:after="100" w:afterAutospacing="1"/>
    </w:pPr>
    <w:rPr>
      <w:rFonts w:ascii="等线" w:eastAsia="等线" w:hAnsi="等线" w:cs="宋体"/>
      <w:sz w:val="18"/>
      <w:szCs w:val="18"/>
      <w:lang w:eastAsia="zh-CN"/>
    </w:rPr>
  </w:style>
  <w:style w:type="paragraph" w:customStyle="1" w:styleId="font6">
    <w:name w:val="font6"/>
    <w:basedOn w:val="a0"/>
    <w:rsid w:val="00A25F54"/>
    <w:pPr>
      <w:spacing w:before="100" w:beforeAutospacing="1" w:after="100" w:afterAutospacing="1"/>
    </w:pPr>
    <w:rPr>
      <w:rFonts w:eastAsia="宋体" w:cs="Times New Roman"/>
      <w:color w:val="000000"/>
      <w:sz w:val="20"/>
      <w:szCs w:val="20"/>
      <w:lang w:eastAsia="zh-CN"/>
    </w:rPr>
  </w:style>
  <w:style w:type="paragraph" w:customStyle="1" w:styleId="font7">
    <w:name w:val="font7"/>
    <w:basedOn w:val="a0"/>
    <w:rsid w:val="00A25F54"/>
    <w:pPr>
      <w:spacing w:before="100" w:beforeAutospacing="1" w:after="100" w:afterAutospacing="1"/>
    </w:pPr>
    <w:rPr>
      <w:rFonts w:eastAsia="宋体" w:cs="Times New Roman"/>
      <w:color w:val="0070C0"/>
      <w:sz w:val="20"/>
      <w:szCs w:val="20"/>
      <w:lang w:eastAsia="zh-CN"/>
    </w:rPr>
  </w:style>
  <w:style w:type="paragraph" w:customStyle="1" w:styleId="font8">
    <w:name w:val="font8"/>
    <w:basedOn w:val="a0"/>
    <w:rsid w:val="00A25F54"/>
    <w:pPr>
      <w:spacing w:before="100" w:beforeAutospacing="1" w:after="100" w:afterAutospacing="1"/>
    </w:pPr>
    <w:rPr>
      <w:rFonts w:eastAsia="宋体" w:cs="Times New Roman"/>
      <w:i/>
      <w:iCs/>
      <w:color w:val="0070C0"/>
      <w:sz w:val="20"/>
      <w:szCs w:val="20"/>
      <w:lang w:eastAsia="zh-CN"/>
    </w:rPr>
  </w:style>
  <w:style w:type="paragraph" w:customStyle="1" w:styleId="font9">
    <w:name w:val="font9"/>
    <w:basedOn w:val="a0"/>
    <w:rsid w:val="00A25F54"/>
    <w:pPr>
      <w:spacing w:before="100" w:beforeAutospacing="1" w:after="100" w:afterAutospacing="1"/>
    </w:pPr>
    <w:rPr>
      <w:rFonts w:eastAsia="宋体" w:cs="Times New Roman"/>
      <w:i/>
      <w:iCs/>
      <w:color w:val="000000"/>
      <w:sz w:val="20"/>
      <w:szCs w:val="20"/>
      <w:lang w:eastAsia="zh-CN"/>
    </w:rPr>
  </w:style>
  <w:style w:type="paragraph" w:customStyle="1" w:styleId="xl69">
    <w:name w:val="xl69"/>
    <w:basedOn w:val="a0"/>
    <w:rsid w:val="00A25F54"/>
    <w:pPr>
      <w:spacing w:before="100" w:beforeAutospacing="1" w:after="100" w:afterAutospacing="1"/>
      <w:jc w:val="center"/>
    </w:pPr>
    <w:rPr>
      <w:rFonts w:eastAsia="宋体" w:cs="Times New Roman"/>
      <w:sz w:val="20"/>
      <w:szCs w:val="20"/>
      <w:lang w:eastAsia="zh-CN"/>
    </w:rPr>
  </w:style>
  <w:style w:type="paragraph" w:customStyle="1" w:styleId="xl70">
    <w:name w:val="xl70"/>
    <w:basedOn w:val="a0"/>
    <w:rsid w:val="00A25F54"/>
    <w:pPr>
      <w:pBdr>
        <w:top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宋体" w:cs="Times New Roman"/>
      <w:b/>
      <w:bCs/>
      <w:sz w:val="20"/>
      <w:szCs w:val="20"/>
      <w:lang w:eastAsia="zh-CN"/>
    </w:rPr>
  </w:style>
  <w:style w:type="paragraph" w:customStyle="1" w:styleId="xl71">
    <w:name w:val="xl71"/>
    <w:basedOn w:val="a0"/>
    <w:rsid w:val="00A25F54"/>
    <w:pPr>
      <w:spacing w:before="100" w:beforeAutospacing="1" w:after="100" w:afterAutospacing="1"/>
      <w:jc w:val="center"/>
      <w:textAlignment w:val="center"/>
    </w:pPr>
    <w:rPr>
      <w:rFonts w:eastAsia="宋体" w:cs="Times New Roman"/>
      <w:color w:val="000000"/>
      <w:sz w:val="20"/>
      <w:szCs w:val="20"/>
      <w:lang w:eastAsia="zh-CN"/>
    </w:rPr>
  </w:style>
  <w:style w:type="paragraph" w:customStyle="1" w:styleId="xl72">
    <w:name w:val="xl72"/>
    <w:basedOn w:val="a0"/>
    <w:rsid w:val="00A25F54"/>
    <w:pPr>
      <w:spacing w:before="100" w:beforeAutospacing="1" w:after="100" w:afterAutospacing="1"/>
      <w:textAlignment w:val="center"/>
    </w:pPr>
    <w:rPr>
      <w:rFonts w:eastAsia="宋体" w:cs="Times New Roman"/>
      <w:b/>
      <w:bCs/>
      <w:color w:val="0070C0"/>
      <w:sz w:val="20"/>
      <w:szCs w:val="20"/>
      <w:lang w:eastAsia="zh-CN"/>
    </w:rPr>
  </w:style>
  <w:style w:type="paragraph" w:customStyle="1" w:styleId="xl73">
    <w:name w:val="xl73"/>
    <w:basedOn w:val="a0"/>
    <w:rsid w:val="00A25F54"/>
    <w:pPr>
      <w:pBdr>
        <w:top w:val="single" w:sz="12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eastAsia="宋体" w:cs="Times New Roman"/>
      <w:b/>
      <w:bCs/>
      <w:sz w:val="20"/>
      <w:szCs w:val="20"/>
      <w:lang w:eastAsia="zh-CN"/>
    </w:rPr>
  </w:style>
  <w:style w:type="paragraph" w:customStyle="1" w:styleId="xl74">
    <w:name w:val="xl74"/>
    <w:basedOn w:val="a0"/>
    <w:rsid w:val="00A25F54"/>
    <w:pPr>
      <w:pBdr>
        <w:bottom w:val="single" w:sz="12" w:space="0" w:color="auto"/>
      </w:pBdr>
      <w:spacing w:before="100" w:beforeAutospacing="1" w:after="100" w:afterAutospacing="1"/>
      <w:textAlignment w:val="center"/>
    </w:pPr>
    <w:rPr>
      <w:rFonts w:eastAsia="宋体" w:cs="Times New Roman"/>
      <w:b/>
      <w:bCs/>
      <w:color w:val="0070C0"/>
      <w:sz w:val="20"/>
      <w:szCs w:val="20"/>
      <w:lang w:eastAsia="zh-CN"/>
    </w:rPr>
  </w:style>
  <w:style w:type="paragraph" w:customStyle="1" w:styleId="xl75">
    <w:name w:val="xl75"/>
    <w:basedOn w:val="a0"/>
    <w:rsid w:val="00A25F54"/>
    <w:pPr>
      <w:pBdr>
        <w:top w:val="single" w:sz="8" w:space="0" w:color="auto"/>
      </w:pBdr>
      <w:spacing w:before="100" w:beforeAutospacing="1" w:after="100" w:afterAutospacing="1"/>
      <w:textAlignment w:val="center"/>
    </w:pPr>
    <w:rPr>
      <w:rFonts w:eastAsia="宋体" w:cs="Times New Roman"/>
      <w:color w:val="0070C0"/>
      <w:sz w:val="20"/>
      <w:szCs w:val="20"/>
      <w:lang w:eastAsia="zh-CN"/>
    </w:rPr>
  </w:style>
  <w:style w:type="paragraph" w:customStyle="1" w:styleId="xl76">
    <w:name w:val="xl76"/>
    <w:basedOn w:val="a0"/>
    <w:rsid w:val="00A25F54"/>
    <w:pPr>
      <w:pBdr>
        <w:top w:val="single" w:sz="12" w:space="0" w:color="auto"/>
      </w:pBdr>
      <w:spacing w:before="100" w:beforeAutospacing="1" w:after="100" w:afterAutospacing="1"/>
      <w:jc w:val="center"/>
      <w:textAlignment w:val="center"/>
    </w:pPr>
    <w:rPr>
      <w:rFonts w:eastAsia="宋体" w:cs="Times New Roman"/>
      <w:b/>
      <w:bCs/>
      <w:sz w:val="20"/>
      <w:szCs w:val="20"/>
      <w:lang w:eastAsia="zh-CN"/>
    </w:rPr>
  </w:style>
  <w:style w:type="paragraph" w:customStyle="1" w:styleId="xl77">
    <w:name w:val="xl77"/>
    <w:basedOn w:val="a0"/>
    <w:rsid w:val="00A25F54"/>
    <w:pPr>
      <w:pBdr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宋体" w:cs="Times New Roman"/>
      <w:b/>
      <w:bCs/>
      <w:sz w:val="20"/>
      <w:szCs w:val="20"/>
      <w:lang w:eastAsia="zh-CN"/>
    </w:rPr>
  </w:style>
  <w:style w:type="paragraph" w:customStyle="1" w:styleId="xl78">
    <w:name w:val="xl78"/>
    <w:basedOn w:val="a0"/>
    <w:rsid w:val="00A25F54"/>
    <w:pPr>
      <w:pBdr>
        <w:top w:val="single" w:sz="8" w:space="0" w:color="auto"/>
      </w:pBdr>
      <w:spacing w:before="100" w:beforeAutospacing="1" w:after="100" w:afterAutospacing="1"/>
      <w:jc w:val="center"/>
      <w:textAlignment w:val="center"/>
    </w:pPr>
    <w:rPr>
      <w:rFonts w:eastAsia="宋体" w:cs="Times New Roman"/>
      <w:color w:val="000000"/>
      <w:sz w:val="20"/>
      <w:szCs w:val="20"/>
      <w:lang w:eastAsia="zh-CN"/>
    </w:rPr>
  </w:style>
  <w:style w:type="paragraph" w:customStyle="1" w:styleId="font10">
    <w:name w:val="font10"/>
    <w:basedOn w:val="a0"/>
    <w:rsid w:val="00C62B96"/>
    <w:pPr>
      <w:spacing w:before="100" w:beforeAutospacing="1" w:after="100" w:afterAutospacing="1"/>
    </w:pPr>
    <w:rPr>
      <w:rFonts w:eastAsia="宋体" w:cs="Times New Roman"/>
      <w:i/>
      <w:iCs/>
      <w:color w:val="000000"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1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3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39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image" Target="media/image4.tiff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1.tiff"/><Relationship Id="rId17" Type="http://schemas.openxmlformats.org/officeDocument/2006/relationships/image" Target="media/image3.tiff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image" Target="media/image6.tif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10" Type="http://schemas.openxmlformats.org/officeDocument/2006/relationships/footnotes" Target="footnotes.xml"/><Relationship Id="rId19" Type="http://schemas.openxmlformats.org/officeDocument/2006/relationships/image" Target="media/image5.tif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0C6A2466-F2AE-409B-A646-15A6CF0A8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107</TotalTime>
  <Pages>5</Pages>
  <Words>242</Words>
  <Characters>1382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Huiqing Li</cp:lastModifiedBy>
  <cp:revision>27</cp:revision>
  <cp:lastPrinted>2013-10-03T12:51:00Z</cp:lastPrinted>
  <dcterms:created xsi:type="dcterms:W3CDTF">2023-12-12T16:15:00Z</dcterms:created>
  <dcterms:modified xsi:type="dcterms:W3CDTF">2024-03-01T18:12:00Z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