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CC82A" w14:textId="77777777" w:rsidR="00CC0FDF" w:rsidRPr="007D3A4C" w:rsidRDefault="00CC0FDF" w:rsidP="00CC0FDF">
      <w:pPr>
        <w:rPr>
          <w:b/>
          <w:bCs/>
        </w:rPr>
      </w:pPr>
      <w:r w:rsidRPr="007D3A4C">
        <w:rPr>
          <w:b/>
          <w:bCs/>
        </w:rPr>
        <w:t xml:space="preserve">Electronic supplementary material 1: </w:t>
      </w:r>
    </w:p>
    <w:p w14:paraId="4D7544E3" w14:textId="23AC29D0" w:rsidR="00CC0FDF" w:rsidRDefault="00CC0FDF" w:rsidP="00CC0FDF">
      <w:r w:rsidRPr="00CC0FDF">
        <w:t>Full table of distribution and concordance of VISCI and SIRAS risk classifications in the total sample.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7"/>
        <w:gridCol w:w="1628"/>
        <w:gridCol w:w="1628"/>
        <w:gridCol w:w="1628"/>
        <w:gridCol w:w="1628"/>
        <w:gridCol w:w="1628"/>
      </w:tblGrid>
      <w:tr w:rsidR="00CC0FDF" w14:paraId="3B81F28A" w14:textId="77777777" w:rsidTr="007D3A4C">
        <w:tc>
          <w:tcPr>
            <w:tcW w:w="1627" w:type="dxa"/>
            <w:tcBorders>
              <w:bottom w:val="nil"/>
            </w:tcBorders>
          </w:tcPr>
          <w:p w14:paraId="67B8E2B6" w14:textId="77777777" w:rsidR="00CC0FDF" w:rsidRDefault="00CC0FDF" w:rsidP="00CC0FDF"/>
        </w:tc>
        <w:tc>
          <w:tcPr>
            <w:tcW w:w="1628" w:type="dxa"/>
            <w:tcBorders>
              <w:bottom w:val="nil"/>
            </w:tcBorders>
          </w:tcPr>
          <w:p w14:paraId="3ADE4413" w14:textId="77777777" w:rsidR="00CC0FDF" w:rsidRDefault="00CC0FDF" w:rsidP="00CC0FDF"/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7BE657AD" w14:textId="77777777" w:rsidR="00CC0FDF" w:rsidRDefault="00CC0FDF" w:rsidP="00CC0FDF"/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4EBE92B0" w14:textId="6B000B78" w:rsidR="00CC0FDF" w:rsidRDefault="007D3A4C" w:rsidP="00CC0FDF">
            <w:r>
              <w:t>VISCI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000E5A1C" w14:textId="77777777" w:rsidR="00CC0FDF" w:rsidRDefault="00CC0FDF" w:rsidP="00CC0FDF"/>
        </w:tc>
        <w:tc>
          <w:tcPr>
            <w:tcW w:w="1628" w:type="dxa"/>
            <w:tcBorders>
              <w:bottom w:val="nil"/>
            </w:tcBorders>
          </w:tcPr>
          <w:p w14:paraId="41A3946D" w14:textId="77777777" w:rsidR="00CC0FDF" w:rsidRDefault="00CC0FDF" w:rsidP="00CC0FDF"/>
        </w:tc>
      </w:tr>
      <w:tr w:rsidR="00CC0FDF" w14:paraId="6E4164E0" w14:textId="77777777" w:rsidTr="007D3A4C"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0342708D" w14:textId="77777777" w:rsidR="00CC0FDF" w:rsidRDefault="00CC0FDF" w:rsidP="00CC0FDF"/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26E49197" w14:textId="77777777" w:rsidR="00CC0FDF" w:rsidRDefault="00CC0FDF" w:rsidP="00CC0FDF"/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9B20276" w14:textId="64EBA089" w:rsidR="00CC0FDF" w:rsidRDefault="007D3A4C" w:rsidP="00CC0FDF">
            <w:r>
              <w:t>Green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2D15209E" w14:textId="73B21CB3" w:rsidR="00CC0FDF" w:rsidRDefault="007D3A4C" w:rsidP="00CC0FDF">
            <w:r>
              <w:t>Yellow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14:paraId="1E910645" w14:textId="2262C5E6" w:rsidR="00CC0FDF" w:rsidRDefault="007D3A4C" w:rsidP="00CC0FDF">
            <w:r>
              <w:t>Red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3CAA59BC" w14:textId="120ED066" w:rsidR="00CC0FDF" w:rsidRDefault="007D3A4C" w:rsidP="00CC0FDF">
            <w:r>
              <w:t>Total</w:t>
            </w:r>
          </w:p>
        </w:tc>
      </w:tr>
      <w:tr w:rsidR="007D3A4C" w14:paraId="4928AE2C" w14:textId="77777777" w:rsidTr="007D3A4C">
        <w:tc>
          <w:tcPr>
            <w:tcW w:w="1627" w:type="dxa"/>
            <w:tcBorders>
              <w:top w:val="single" w:sz="4" w:space="0" w:color="auto"/>
            </w:tcBorders>
          </w:tcPr>
          <w:p w14:paraId="5DC7CE93" w14:textId="33E5E988" w:rsidR="007D3A4C" w:rsidRDefault="007D3A4C" w:rsidP="007D3A4C">
            <w:r>
              <w:t>SIRAS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554CB824" w14:textId="3D34A9B5" w:rsidR="007D3A4C" w:rsidRDefault="007D3A4C" w:rsidP="007D3A4C">
            <w:r>
              <w:t>Low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7B4115A4" w14:textId="4F032164" w:rsidR="007D3A4C" w:rsidRDefault="007D3A4C" w:rsidP="007D3A4C">
            <w:r w:rsidRPr="003E0C9D">
              <w:t>214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0AE8293F" w14:textId="0CE5B462" w:rsidR="007D3A4C" w:rsidRDefault="007D3A4C" w:rsidP="007D3A4C">
            <w:r w:rsidRPr="003E0C9D">
              <w:t>8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07830253" w14:textId="090F83A1" w:rsidR="007D3A4C" w:rsidRDefault="007D3A4C" w:rsidP="007D3A4C">
            <w:r w:rsidRPr="003E0C9D"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47FCD29D" w14:textId="3B98A51D" w:rsidR="007D3A4C" w:rsidRDefault="007D3A4C" w:rsidP="007D3A4C">
            <w:r w:rsidRPr="003E0C9D">
              <w:t>223</w:t>
            </w:r>
          </w:p>
        </w:tc>
      </w:tr>
      <w:tr w:rsidR="007D3A4C" w14:paraId="0BF97471" w14:textId="77777777" w:rsidTr="007D3A4C">
        <w:tc>
          <w:tcPr>
            <w:tcW w:w="1627" w:type="dxa"/>
          </w:tcPr>
          <w:p w14:paraId="38AE9F5B" w14:textId="77777777" w:rsidR="007D3A4C" w:rsidRDefault="007D3A4C" w:rsidP="007D3A4C"/>
        </w:tc>
        <w:tc>
          <w:tcPr>
            <w:tcW w:w="1628" w:type="dxa"/>
            <w:tcBorders>
              <w:bottom w:val="nil"/>
            </w:tcBorders>
          </w:tcPr>
          <w:p w14:paraId="1E2449F1" w14:textId="63FB9F71" w:rsidR="007D3A4C" w:rsidRDefault="007D3A4C" w:rsidP="007D3A4C">
            <w:r>
              <w:t>% of SIRAS</w:t>
            </w:r>
          </w:p>
        </w:tc>
        <w:tc>
          <w:tcPr>
            <w:tcW w:w="1628" w:type="dxa"/>
            <w:tcBorders>
              <w:bottom w:val="nil"/>
            </w:tcBorders>
          </w:tcPr>
          <w:p w14:paraId="71355AE5" w14:textId="11A47BCB" w:rsidR="007D3A4C" w:rsidRDefault="007D3A4C" w:rsidP="007D3A4C">
            <w:r w:rsidRPr="003E0C9D">
              <w:t>96</w:t>
            </w:r>
            <w:r w:rsidR="00F534FC">
              <w:t>.</w:t>
            </w:r>
            <w:r w:rsidRPr="003E0C9D">
              <w:t>0%</w:t>
            </w:r>
          </w:p>
        </w:tc>
        <w:tc>
          <w:tcPr>
            <w:tcW w:w="1628" w:type="dxa"/>
            <w:tcBorders>
              <w:bottom w:val="nil"/>
            </w:tcBorders>
          </w:tcPr>
          <w:p w14:paraId="26ECF3CF" w14:textId="6E1F3472" w:rsidR="007D3A4C" w:rsidRDefault="007D3A4C" w:rsidP="007D3A4C">
            <w:r w:rsidRPr="003E0C9D">
              <w:t>3</w:t>
            </w:r>
            <w:r w:rsidR="00F534FC">
              <w:t>.</w:t>
            </w:r>
            <w:r w:rsidRPr="003E0C9D">
              <w:t>6%</w:t>
            </w:r>
          </w:p>
        </w:tc>
        <w:tc>
          <w:tcPr>
            <w:tcW w:w="1628" w:type="dxa"/>
            <w:tcBorders>
              <w:bottom w:val="nil"/>
            </w:tcBorders>
          </w:tcPr>
          <w:p w14:paraId="6B522656" w14:textId="366A8749" w:rsidR="007D3A4C" w:rsidRDefault="007D3A4C" w:rsidP="007D3A4C">
            <w:r w:rsidRPr="003E0C9D">
              <w:t>0</w:t>
            </w:r>
            <w:r w:rsidR="00F534FC">
              <w:t>.</w:t>
            </w:r>
            <w:r w:rsidRPr="003E0C9D">
              <w:t>4%</w:t>
            </w:r>
          </w:p>
        </w:tc>
        <w:tc>
          <w:tcPr>
            <w:tcW w:w="1628" w:type="dxa"/>
            <w:tcBorders>
              <w:bottom w:val="nil"/>
            </w:tcBorders>
          </w:tcPr>
          <w:p w14:paraId="49959EC9" w14:textId="136E9792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</w:tr>
      <w:tr w:rsidR="007D3A4C" w14:paraId="6F3A8AE0" w14:textId="77777777" w:rsidTr="007D3A4C">
        <w:tc>
          <w:tcPr>
            <w:tcW w:w="1627" w:type="dxa"/>
          </w:tcPr>
          <w:p w14:paraId="7BF4CA58" w14:textId="77777777" w:rsidR="007D3A4C" w:rsidRDefault="007D3A4C" w:rsidP="007D3A4C"/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7903941E" w14:textId="14FA96AE" w:rsidR="007D3A4C" w:rsidRDefault="007D3A4C" w:rsidP="007D3A4C">
            <w:r>
              <w:t>% of VISCI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1956305F" w14:textId="2A483D7F" w:rsidR="007D3A4C" w:rsidRDefault="007D3A4C" w:rsidP="007D3A4C">
            <w:r w:rsidRPr="003E0C9D">
              <w:t>84</w:t>
            </w:r>
            <w:r w:rsidR="00F534FC">
              <w:t>.</w:t>
            </w:r>
            <w:r w:rsidRPr="003E0C9D">
              <w:t>6%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1A8A6E87" w14:textId="389830E7" w:rsidR="007D3A4C" w:rsidRDefault="007D3A4C" w:rsidP="007D3A4C">
            <w:r w:rsidRPr="003E0C9D">
              <w:t>66</w:t>
            </w:r>
            <w:r w:rsidR="00F534FC">
              <w:t>.</w:t>
            </w:r>
            <w:r w:rsidRPr="003E0C9D">
              <w:t>7%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4BBEE57E" w14:textId="2161B643" w:rsidR="007D3A4C" w:rsidRDefault="007D3A4C" w:rsidP="007D3A4C">
            <w:r w:rsidRPr="003E0C9D">
              <w:t>4</w:t>
            </w:r>
            <w:r w:rsidR="00F534FC">
              <w:t>.</w:t>
            </w:r>
            <w:r w:rsidRPr="003E0C9D">
              <w:t>2%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7576F24E" w14:textId="7ABA173C" w:rsidR="007D3A4C" w:rsidRDefault="007D3A4C" w:rsidP="007D3A4C">
            <w:r w:rsidRPr="003E0C9D">
              <w:t>77</w:t>
            </w:r>
            <w:r w:rsidR="00F534FC">
              <w:t>.</w:t>
            </w:r>
            <w:r w:rsidRPr="003E0C9D">
              <w:t>2%</w:t>
            </w:r>
          </w:p>
        </w:tc>
      </w:tr>
      <w:tr w:rsidR="007D3A4C" w14:paraId="5AAF3B78" w14:textId="77777777" w:rsidTr="007D3A4C">
        <w:tc>
          <w:tcPr>
            <w:tcW w:w="1627" w:type="dxa"/>
          </w:tcPr>
          <w:p w14:paraId="52E10473" w14:textId="77777777" w:rsidR="007D3A4C" w:rsidRDefault="007D3A4C" w:rsidP="007D3A4C"/>
        </w:tc>
        <w:tc>
          <w:tcPr>
            <w:tcW w:w="1628" w:type="dxa"/>
            <w:tcBorders>
              <w:top w:val="single" w:sz="4" w:space="0" w:color="auto"/>
            </w:tcBorders>
          </w:tcPr>
          <w:p w14:paraId="1D748BDE" w14:textId="43C74D16" w:rsidR="007D3A4C" w:rsidRDefault="007D3A4C" w:rsidP="007D3A4C">
            <w:r>
              <w:t>High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1B268031" w14:textId="381DC47F" w:rsidR="007D3A4C" w:rsidRDefault="007D3A4C" w:rsidP="007D3A4C">
            <w:r w:rsidRPr="003E0C9D">
              <w:t>39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2F10A8A6" w14:textId="6908026B" w:rsidR="007D3A4C" w:rsidRDefault="007D3A4C" w:rsidP="007D3A4C">
            <w:r w:rsidRPr="003E0C9D">
              <w:t>4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2D22C1C5" w14:textId="7351AB3E" w:rsidR="007D3A4C" w:rsidRDefault="007D3A4C" w:rsidP="007D3A4C">
            <w:r w:rsidRPr="003E0C9D">
              <w:t>23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297077C3" w14:textId="1F236AB4" w:rsidR="007D3A4C" w:rsidRDefault="007D3A4C" w:rsidP="007D3A4C">
            <w:r w:rsidRPr="003E0C9D">
              <w:t>66</w:t>
            </w:r>
          </w:p>
        </w:tc>
      </w:tr>
      <w:tr w:rsidR="007D3A4C" w14:paraId="6FB34280" w14:textId="77777777" w:rsidTr="007D3A4C">
        <w:tc>
          <w:tcPr>
            <w:tcW w:w="1627" w:type="dxa"/>
            <w:tcBorders>
              <w:bottom w:val="nil"/>
            </w:tcBorders>
          </w:tcPr>
          <w:p w14:paraId="64614527" w14:textId="77777777" w:rsidR="007D3A4C" w:rsidRDefault="007D3A4C" w:rsidP="007D3A4C"/>
        </w:tc>
        <w:tc>
          <w:tcPr>
            <w:tcW w:w="1628" w:type="dxa"/>
            <w:tcBorders>
              <w:bottom w:val="nil"/>
            </w:tcBorders>
          </w:tcPr>
          <w:p w14:paraId="02A6E614" w14:textId="1BEE2247" w:rsidR="007D3A4C" w:rsidRDefault="007D3A4C" w:rsidP="007D3A4C">
            <w:r>
              <w:t>% of SIRAS</w:t>
            </w:r>
          </w:p>
        </w:tc>
        <w:tc>
          <w:tcPr>
            <w:tcW w:w="1628" w:type="dxa"/>
            <w:tcBorders>
              <w:bottom w:val="nil"/>
            </w:tcBorders>
          </w:tcPr>
          <w:p w14:paraId="57D538DF" w14:textId="1C009BC1" w:rsidR="007D3A4C" w:rsidRDefault="007D3A4C" w:rsidP="007D3A4C">
            <w:r w:rsidRPr="003E0C9D">
              <w:t>59</w:t>
            </w:r>
            <w:r w:rsidR="00F534FC">
              <w:t>.</w:t>
            </w:r>
            <w:r w:rsidRPr="003E0C9D">
              <w:t>1%</w:t>
            </w:r>
          </w:p>
        </w:tc>
        <w:tc>
          <w:tcPr>
            <w:tcW w:w="1628" w:type="dxa"/>
            <w:tcBorders>
              <w:bottom w:val="nil"/>
            </w:tcBorders>
          </w:tcPr>
          <w:p w14:paraId="29F3B847" w14:textId="3DA1E78D" w:rsidR="007D3A4C" w:rsidRDefault="007D3A4C" w:rsidP="007D3A4C">
            <w:r w:rsidRPr="003E0C9D">
              <w:t>6</w:t>
            </w:r>
            <w:r w:rsidR="00F534FC">
              <w:t>.</w:t>
            </w:r>
            <w:r w:rsidRPr="003E0C9D">
              <w:t>1%</w:t>
            </w:r>
          </w:p>
        </w:tc>
        <w:tc>
          <w:tcPr>
            <w:tcW w:w="1628" w:type="dxa"/>
            <w:tcBorders>
              <w:bottom w:val="nil"/>
            </w:tcBorders>
          </w:tcPr>
          <w:p w14:paraId="05F1508A" w14:textId="43FFC041" w:rsidR="007D3A4C" w:rsidRDefault="007D3A4C" w:rsidP="007D3A4C">
            <w:r w:rsidRPr="003E0C9D">
              <w:t>34</w:t>
            </w:r>
            <w:r w:rsidR="00F534FC">
              <w:t>.</w:t>
            </w:r>
            <w:r w:rsidRPr="003E0C9D">
              <w:t>8%</w:t>
            </w:r>
          </w:p>
        </w:tc>
        <w:tc>
          <w:tcPr>
            <w:tcW w:w="1628" w:type="dxa"/>
            <w:tcBorders>
              <w:bottom w:val="nil"/>
            </w:tcBorders>
          </w:tcPr>
          <w:p w14:paraId="15AB8252" w14:textId="42955FF1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</w:tr>
      <w:tr w:rsidR="007D3A4C" w14:paraId="7A3CADF6" w14:textId="77777777" w:rsidTr="007D3A4C">
        <w:tc>
          <w:tcPr>
            <w:tcW w:w="1627" w:type="dxa"/>
            <w:tcBorders>
              <w:top w:val="nil"/>
              <w:bottom w:val="single" w:sz="4" w:space="0" w:color="auto"/>
            </w:tcBorders>
          </w:tcPr>
          <w:p w14:paraId="72A72EAB" w14:textId="77777777" w:rsidR="007D3A4C" w:rsidRDefault="007D3A4C" w:rsidP="007D3A4C"/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12B64A57" w14:textId="19A5CDF8" w:rsidR="007D3A4C" w:rsidRDefault="007D3A4C" w:rsidP="007D3A4C">
            <w:r>
              <w:t>% of VISCI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764E9497" w14:textId="2DE0982F" w:rsidR="007D3A4C" w:rsidRDefault="007D3A4C" w:rsidP="007D3A4C">
            <w:r w:rsidRPr="003E0C9D">
              <w:t>15</w:t>
            </w:r>
            <w:r w:rsidR="00F534FC">
              <w:t>.</w:t>
            </w:r>
            <w:r w:rsidRPr="003E0C9D">
              <w:t>4%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3FA74C68" w14:textId="23440982" w:rsidR="007D3A4C" w:rsidRDefault="007D3A4C" w:rsidP="007D3A4C">
            <w:r w:rsidRPr="003E0C9D">
              <w:t>33</w:t>
            </w:r>
            <w:r w:rsidR="00F534FC">
              <w:t>.</w:t>
            </w:r>
            <w:r w:rsidRPr="003E0C9D">
              <w:t>3%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102B0CD3" w14:textId="62B62448" w:rsidR="007D3A4C" w:rsidRDefault="007D3A4C" w:rsidP="007D3A4C">
            <w:r w:rsidRPr="003E0C9D">
              <w:t>95</w:t>
            </w:r>
            <w:r w:rsidR="00F534FC">
              <w:t>.</w:t>
            </w:r>
            <w:r w:rsidRPr="003E0C9D">
              <w:t>8%</w:t>
            </w:r>
          </w:p>
        </w:tc>
        <w:tc>
          <w:tcPr>
            <w:tcW w:w="1628" w:type="dxa"/>
            <w:tcBorders>
              <w:top w:val="nil"/>
              <w:bottom w:val="single" w:sz="4" w:space="0" w:color="auto"/>
            </w:tcBorders>
          </w:tcPr>
          <w:p w14:paraId="5E97A25D" w14:textId="4A5805E5" w:rsidR="007D3A4C" w:rsidRDefault="007D3A4C" w:rsidP="007D3A4C">
            <w:r w:rsidRPr="003E0C9D">
              <w:t>22</w:t>
            </w:r>
            <w:r w:rsidR="00F534FC">
              <w:t>.</w:t>
            </w:r>
            <w:r w:rsidRPr="003E0C9D">
              <w:t>8%</w:t>
            </w:r>
          </w:p>
        </w:tc>
      </w:tr>
      <w:tr w:rsidR="007D3A4C" w14:paraId="03268E40" w14:textId="77777777" w:rsidTr="007D3A4C">
        <w:tc>
          <w:tcPr>
            <w:tcW w:w="1627" w:type="dxa"/>
            <w:tcBorders>
              <w:top w:val="single" w:sz="4" w:space="0" w:color="auto"/>
            </w:tcBorders>
          </w:tcPr>
          <w:p w14:paraId="3EBCF0C5" w14:textId="7CC2C90C" w:rsidR="007D3A4C" w:rsidRDefault="007D3A4C" w:rsidP="007D3A4C"/>
        </w:tc>
        <w:tc>
          <w:tcPr>
            <w:tcW w:w="1628" w:type="dxa"/>
            <w:tcBorders>
              <w:top w:val="single" w:sz="4" w:space="0" w:color="auto"/>
            </w:tcBorders>
          </w:tcPr>
          <w:p w14:paraId="716D89C8" w14:textId="57A7CF63" w:rsidR="007D3A4C" w:rsidRDefault="007D3A4C" w:rsidP="007D3A4C">
            <w:r>
              <w:t>Total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124BC428" w14:textId="58639A75" w:rsidR="007D3A4C" w:rsidRDefault="007D3A4C" w:rsidP="007D3A4C">
            <w:r w:rsidRPr="003E0C9D">
              <w:t>253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7FB0E7CD" w14:textId="00295B9D" w:rsidR="007D3A4C" w:rsidRDefault="007D3A4C" w:rsidP="007D3A4C">
            <w:r w:rsidRPr="003E0C9D">
              <w:t>12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40B9A94B" w14:textId="4DAC5918" w:rsidR="007D3A4C" w:rsidRDefault="007D3A4C" w:rsidP="007D3A4C">
            <w:r w:rsidRPr="003E0C9D">
              <w:t>24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14:paraId="2DA08BF9" w14:textId="67E2DD5C" w:rsidR="007D3A4C" w:rsidRDefault="007D3A4C" w:rsidP="007D3A4C">
            <w:r w:rsidRPr="003E0C9D">
              <w:t>289</w:t>
            </w:r>
          </w:p>
        </w:tc>
      </w:tr>
      <w:tr w:rsidR="007D3A4C" w14:paraId="5C1B5C3E" w14:textId="77777777" w:rsidTr="007D3A4C">
        <w:tc>
          <w:tcPr>
            <w:tcW w:w="1627" w:type="dxa"/>
          </w:tcPr>
          <w:p w14:paraId="2DD4C518" w14:textId="77777777" w:rsidR="007D3A4C" w:rsidRDefault="007D3A4C" w:rsidP="007D3A4C"/>
        </w:tc>
        <w:tc>
          <w:tcPr>
            <w:tcW w:w="1628" w:type="dxa"/>
          </w:tcPr>
          <w:p w14:paraId="5699EF8D" w14:textId="08B4FFC0" w:rsidR="007D3A4C" w:rsidRDefault="007D3A4C" w:rsidP="007D3A4C">
            <w:r>
              <w:t>% of SIRAS</w:t>
            </w:r>
          </w:p>
        </w:tc>
        <w:tc>
          <w:tcPr>
            <w:tcW w:w="1628" w:type="dxa"/>
          </w:tcPr>
          <w:p w14:paraId="6A87D926" w14:textId="1228D2FE" w:rsidR="007D3A4C" w:rsidRDefault="007D3A4C" w:rsidP="007D3A4C">
            <w:r w:rsidRPr="003E0C9D">
              <w:t>87</w:t>
            </w:r>
            <w:r w:rsidR="00F534FC">
              <w:t>.</w:t>
            </w:r>
            <w:r w:rsidRPr="003E0C9D">
              <w:t>5%</w:t>
            </w:r>
          </w:p>
        </w:tc>
        <w:tc>
          <w:tcPr>
            <w:tcW w:w="1628" w:type="dxa"/>
          </w:tcPr>
          <w:p w14:paraId="78A27A57" w14:textId="1A219F39" w:rsidR="007D3A4C" w:rsidRDefault="007D3A4C" w:rsidP="007D3A4C">
            <w:r w:rsidRPr="003E0C9D">
              <w:t>4</w:t>
            </w:r>
            <w:r w:rsidR="00F534FC">
              <w:t>.</w:t>
            </w:r>
            <w:r w:rsidRPr="003E0C9D">
              <w:t>2%</w:t>
            </w:r>
          </w:p>
        </w:tc>
        <w:tc>
          <w:tcPr>
            <w:tcW w:w="1628" w:type="dxa"/>
          </w:tcPr>
          <w:p w14:paraId="0C3C5F42" w14:textId="14D02B52" w:rsidR="007D3A4C" w:rsidRDefault="007D3A4C" w:rsidP="007D3A4C">
            <w:r w:rsidRPr="003E0C9D">
              <w:t>8</w:t>
            </w:r>
            <w:r w:rsidR="00F534FC">
              <w:t>.</w:t>
            </w:r>
            <w:r w:rsidRPr="003E0C9D">
              <w:t>3%</w:t>
            </w:r>
          </w:p>
        </w:tc>
        <w:tc>
          <w:tcPr>
            <w:tcW w:w="1628" w:type="dxa"/>
          </w:tcPr>
          <w:p w14:paraId="031F2000" w14:textId="47597250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</w:tr>
      <w:tr w:rsidR="007D3A4C" w14:paraId="4C4CC1C1" w14:textId="77777777" w:rsidTr="007D3A4C">
        <w:tc>
          <w:tcPr>
            <w:tcW w:w="1627" w:type="dxa"/>
          </w:tcPr>
          <w:p w14:paraId="122FB89E" w14:textId="77777777" w:rsidR="007D3A4C" w:rsidRDefault="007D3A4C" w:rsidP="007D3A4C"/>
        </w:tc>
        <w:tc>
          <w:tcPr>
            <w:tcW w:w="1628" w:type="dxa"/>
          </w:tcPr>
          <w:p w14:paraId="4BCA4563" w14:textId="22C42538" w:rsidR="007D3A4C" w:rsidRDefault="007D3A4C" w:rsidP="007D3A4C">
            <w:r>
              <w:t>% of VISCI</w:t>
            </w:r>
          </w:p>
        </w:tc>
        <w:tc>
          <w:tcPr>
            <w:tcW w:w="1628" w:type="dxa"/>
          </w:tcPr>
          <w:p w14:paraId="29D4C573" w14:textId="3D8364EE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  <w:tc>
          <w:tcPr>
            <w:tcW w:w="1628" w:type="dxa"/>
          </w:tcPr>
          <w:p w14:paraId="62A7A87D" w14:textId="16A746A9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  <w:tc>
          <w:tcPr>
            <w:tcW w:w="1628" w:type="dxa"/>
          </w:tcPr>
          <w:p w14:paraId="54F7A9D6" w14:textId="1DA46F2C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  <w:tc>
          <w:tcPr>
            <w:tcW w:w="1628" w:type="dxa"/>
          </w:tcPr>
          <w:p w14:paraId="3C3B5C32" w14:textId="4B6DA53F" w:rsidR="007D3A4C" w:rsidRDefault="007D3A4C" w:rsidP="007D3A4C">
            <w:r w:rsidRPr="003E0C9D">
              <w:t>100</w:t>
            </w:r>
            <w:r w:rsidR="00F534FC">
              <w:t>.</w:t>
            </w:r>
            <w:r w:rsidRPr="003E0C9D">
              <w:t>0%</w:t>
            </w:r>
          </w:p>
        </w:tc>
      </w:tr>
    </w:tbl>
    <w:p w14:paraId="35167795" w14:textId="77777777" w:rsidR="00CC0FDF" w:rsidRDefault="00CC0FDF" w:rsidP="00CC0FDF">
      <w:pPr>
        <w:rPr>
          <w:rStyle w:val="fontstyle01"/>
          <w:bCs/>
          <w:i/>
          <w:sz w:val="22"/>
        </w:rPr>
      </w:pPr>
      <w:r>
        <w:rPr>
          <w:rStyle w:val="fontstyle01"/>
          <w:bCs/>
          <w:i/>
          <w:sz w:val="22"/>
        </w:rPr>
        <w:t>Note</w:t>
      </w:r>
      <w:r w:rsidRPr="00B34B21">
        <w:rPr>
          <w:rStyle w:val="fontstyle01"/>
          <w:bCs/>
          <w:i/>
          <w:sz w:val="22"/>
        </w:rPr>
        <w:t xml:space="preserve">. </w:t>
      </w:r>
      <w:r w:rsidRPr="00B34B21">
        <w:rPr>
          <w:rStyle w:val="fontstyle01"/>
          <w:bCs/>
          <w:sz w:val="22"/>
        </w:rPr>
        <w:t>VISCI = Viennese Instrument for Suicidality in Correctional Institutions; SIRAS = Scale for Initial Risk Assessment for Suicide.</w:t>
      </w:r>
      <w:r w:rsidRPr="00B34B21">
        <w:rPr>
          <w:rStyle w:val="fontstyle01"/>
          <w:bCs/>
          <w:i/>
          <w:sz w:val="22"/>
        </w:rPr>
        <w:t xml:space="preserve"> </w:t>
      </w:r>
      <w:r w:rsidRPr="00434E9E">
        <w:rPr>
          <w:rStyle w:val="fontstyle01"/>
          <w:bCs/>
          <w:sz w:val="22"/>
        </w:rPr>
        <w:t>There are three risk categories in VISCI (green, low, red) and two in SIRAS (low, high).</w:t>
      </w:r>
    </w:p>
    <w:p w14:paraId="58F1AED1" w14:textId="39F6575C" w:rsidR="00DE23E8" w:rsidRDefault="00DE23E8" w:rsidP="00CC0FDF"/>
    <w:p w14:paraId="728ADD5A" w14:textId="77777777" w:rsidR="00CC0FDF" w:rsidRDefault="00CC0FDF" w:rsidP="00CC0FDF">
      <w:bookmarkStart w:id="0" w:name="_GoBack"/>
      <w:bookmarkEnd w:id="0"/>
    </w:p>
    <w:p w14:paraId="65449B8B" w14:textId="17E493E5" w:rsidR="00CC0FDF" w:rsidRDefault="00CC0FDF" w:rsidP="00CC0FDF"/>
    <w:p w14:paraId="163BB379" w14:textId="77777777" w:rsidR="00CC0FDF" w:rsidRPr="00CC0FDF" w:rsidRDefault="00CC0FDF" w:rsidP="00CC0FDF"/>
    <w:sectPr w:rsidR="00CC0FDF" w:rsidRPr="00CC0FDF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4AB28" w14:textId="77777777" w:rsidR="007D3A4C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7D3A4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7D3A4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FF27" w14:textId="77777777" w:rsidR="007D3A4C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7D3A4C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7D3A4C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1EDBA" w14:textId="77777777" w:rsidR="007D3A4C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1A5B" w14:textId="77777777" w:rsidR="007D3A4C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4A0C28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3A4C"/>
    <w:rsid w:val="007E798D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C0FDF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534FC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01">
    <w:name w:val="fontstyle01"/>
    <w:basedOn w:val="Absatz-Standardschriftart"/>
    <w:rsid w:val="00CC0FDF"/>
    <w:rPr>
      <w:rFonts w:ascii="TimesNewRomanPSMT" w:hAnsi="TimesNewRomanPSMT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6005759-6815-4540-b8ea-913958d74f23"/>
    <ds:schemaRef ds:uri="http://schemas.openxmlformats.org/package/2006/metadata/core-properties"/>
    <ds:schemaRef ds:uri="970c08f3-bdc0-46be-888b-e62464d9f78c"/>
    <ds:schemaRef ds:uri="http://purl.org/dc/terms/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6EDD25-74CD-4CD3-9F48-71AE99710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95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Hausam, Joscha</cp:lastModifiedBy>
  <cp:revision>3</cp:revision>
  <cp:lastPrinted>2013-10-03T12:51:00Z</cp:lastPrinted>
  <dcterms:created xsi:type="dcterms:W3CDTF">2024-05-12T10:33:00Z</dcterms:created>
  <dcterms:modified xsi:type="dcterms:W3CDTF">2024-05-31T10:47:00Z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