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Supplementary Materials</w:t>
      </w:r>
    </w:p>
    <w:p>
      <w:pPr>
        <w:spacing w:line="480" w:lineRule="auto"/>
        <w:rPr>
          <w:rFonts w:ascii="Times New Roman" w:hAnsi="Times New Roman" w:eastAsia="宋体"/>
          <w:b/>
          <w:bCs/>
          <w:i/>
          <w:iCs/>
          <w:szCs w:val="18"/>
        </w:rPr>
      </w:pPr>
      <w:r>
        <w:rPr>
          <w:rFonts w:hint="eastAsia" w:ascii="Times New Roman" w:hAnsi="Times New Roman" w:eastAsia="宋体"/>
          <w:b/>
          <w:bCs/>
          <w:szCs w:val="21"/>
        </w:rPr>
        <w:t xml:space="preserve">Supplementary </w:t>
      </w:r>
      <w:r>
        <w:rPr>
          <w:rFonts w:hint="eastAsia" w:ascii="Times New Roman" w:hAnsi="Times New Roman" w:eastAsia="宋体"/>
          <w:b/>
          <w:bCs/>
          <w:szCs w:val="18"/>
        </w:rPr>
        <w:t>T</w:t>
      </w:r>
      <w:r>
        <w:rPr>
          <w:rFonts w:ascii="Times New Roman" w:hAnsi="Times New Roman" w:eastAsia="宋体"/>
          <w:b/>
          <w:bCs/>
          <w:szCs w:val="18"/>
        </w:rPr>
        <w:t>able</w:t>
      </w:r>
      <w:r>
        <w:rPr>
          <w:rFonts w:hint="eastAsia" w:ascii="Times New Roman" w:hAnsi="Times New Roman" w:eastAsia="宋体"/>
          <w:b/>
          <w:bCs/>
          <w:szCs w:val="18"/>
        </w:rPr>
        <w:t>. S1 Main active ingredients of</w:t>
      </w:r>
      <w:r>
        <w:rPr>
          <w:rFonts w:hint="eastAsia" w:ascii="Times New Roman" w:hAnsi="Times New Roman" w:eastAsia="宋体"/>
          <w:b/>
          <w:bCs/>
          <w:i/>
          <w:iCs/>
          <w:szCs w:val="18"/>
        </w:rPr>
        <w:t xml:space="preserve"> </w:t>
      </w:r>
      <w:bookmarkStart w:id="0" w:name="_GoBack"/>
      <w:r>
        <w:rPr>
          <w:rFonts w:hint="eastAsia" w:ascii="Times New Roman" w:hAnsi="Times New Roman" w:eastAsia="宋体"/>
          <w:b/>
          <w:bCs/>
          <w:i w:val="0"/>
          <w:iCs w:val="0"/>
          <w:szCs w:val="18"/>
          <w:lang w:val="en-US" w:eastAsia="zh-CN"/>
        </w:rPr>
        <w:t>ST</w:t>
      </w:r>
      <w:bookmarkEnd w:id="0"/>
      <w:r>
        <w:rPr>
          <w:rFonts w:hint="eastAsia" w:ascii="Times New Roman" w:hAnsi="Times New Roman" w:eastAsia="宋体"/>
          <w:b/>
          <w:bCs/>
          <w:i/>
          <w:iCs/>
          <w:szCs w:val="18"/>
        </w:rPr>
        <w:t>.</w:t>
      </w:r>
    </w:p>
    <w:tbl>
      <w:tblPr>
        <w:tblStyle w:val="5"/>
        <w:tblW w:w="8218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701"/>
        <w:gridCol w:w="1984"/>
        <w:gridCol w:w="25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198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spacing w:before="100" w:after="100" w:line="40" w:lineRule="atLeas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 w:val="21"/>
                <w:szCs w:val="21"/>
              </w:rPr>
              <w:t>Molecule name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spacing w:before="100" w:after="100" w:line="40" w:lineRule="atLeas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PubChem ID</w:t>
            </w:r>
          </w:p>
        </w:tc>
        <w:tc>
          <w:tcPr>
            <w:tcW w:w="198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spacing w:before="100" w:after="100" w:line="40" w:lineRule="atLeast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 w:val="21"/>
                <w:szCs w:val="21"/>
              </w:rPr>
              <w:t>Chemical formula</w:t>
            </w:r>
          </w:p>
        </w:tc>
        <w:tc>
          <w:tcPr>
            <w:tcW w:w="254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spacing w:before="100" w:after="100" w:line="40" w:lineRule="atLeast"/>
              <w:jc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 w:val="21"/>
                <w:szCs w:val="21"/>
              </w:rPr>
              <w:t>Relative molecular mass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Trilobatin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212121"/>
                <w:sz w:val="18"/>
                <w:szCs w:val="18"/>
                <w:shd w:val="clear" w:color="auto" w:fill="FFFFFF"/>
              </w:rPr>
              <w:t>13188898</w:t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21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24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436.409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Phlorizin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4789</w:t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21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24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436.41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Phloretin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4788</w:t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274.27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Quercetin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"https://pubchem.ncbi.nlm.nih.gov/compound/5280343"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sz w:val="18"/>
                <w:szCs w:val="18"/>
              </w:rPr>
              <w:t>5280343</w:t>
            </w:r>
            <w:r>
              <w:rPr>
                <w:rFonts w:ascii="Times New Roman" w:hAnsi="Times New Roman" w:eastAsia="仿宋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302.24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Luteolin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"https://pubchem.ncbi.nlm.nih.gov/compound/5280445"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sz w:val="18"/>
                <w:szCs w:val="18"/>
              </w:rPr>
              <w:t>5280445</w:t>
            </w:r>
            <w:r>
              <w:rPr>
                <w:rFonts w:ascii="Times New Roman" w:hAnsi="Times New Roman" w:eastAsia="仿宋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286.24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Naringenin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932</w:t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272.25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Eriodictyol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</w:rPr>
              <w:t>11095</w:t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288.25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Kaempferol 3，4＇-di-O-methy lether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"https://pubchem.ncbi.nlm.nih.gov/compound/5352001"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sz w:val="18"/>
                <w:szCs w:val="18"/>
              </w:rPr>
              <w:t>5352001</w:t>
            </w:r>
            <w:r>
              <w:rPr>
                <w:rFonts w:ascii="Times New Roman" w:hAnsi="Times New Roman" w:eastAsia="仿宋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314.29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7-hydroxy-4＇-methoxyisoflavone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"https://pubchem.ncbi.nlm.nih.gov/compound/5280378"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sz w:val="18"/>
                <w:szCs w:val="18"/>
              </w:rPr>
              <w:t>5280378</w:t>
            </w:r>
            <w:r>
              <w:rPr>
                <w:rFonts w:ascii="Times New Roman" w:hAnsi="Times New Roman" w:eastAsia="仿宋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268.26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Kaempferol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"https://pubchem.ncbi.nlm.nih.gov/compound/5280863"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sz w:val="18"/>
                <w:szCs w:val="18"/>
              </w:rPr>
              <w:t>5280863</w:t>
            </w:r>
            <w:r>
              <w:rPr>
                <w:rFonts w:ascii="Times New Roman" w:hAnsi="Times New Roman" w:eastAsia="仿宋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286.24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Isorhamnetin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"https://pubchem.ncbi.nlm.nih.gov/compound/5281654"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sz w:val="18"/>
                <w:szCs w:val="18"/>
              </w:rPr>
              <w:t>5281654</w:t>
            </w:r>
            <w:r>
              <w:rPr>
                <w:rFonts w:ascii="Times New Roman" w:hAnsi="Times New Roman" w:eastAsia="仿宋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316.26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1985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Baicalein</w:t>
            </w:r>
          </w:p>
        </w:tc>
        <w:tc>
          <w:tcPr>
            <w:tcW w:w="1701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"https://pubchem.ncbi.nlm.nih.gov/compound/5281605"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sz w:val="18"/>
                <w:szCs w:val="18"/>
              </w:rPr>
              <w:t>5281605</w:t>
            </w:r>
            <w:r>
              <w:rPr>
                <w:rFonts w:ascii="Times New Roman" w:hAnsi="Times New Roman" w:eastAsia="仿宋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2548" w:type="dxa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270.24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985" w:type="dxa"/>
            <w:tcBorders>
              <w:bottom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ind w:firstLine="360" w:firstLineChars="20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Lithocarpolone</w:t>
            </w: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"https://pubchem.ncbi.nlm.nih.gov/compound/78385217" </w:instrText>
            </w:r>
            <w:r>
              <w:fldChar w:fldCharType="separate"/>
            </w:r>
            <w:r>
              <w:rPr>
                <w:rFonts w:ascii="Times New Roman" w:hAnsi="Times New Roman" w:eastAsia="仿宋"/>
                <w:sz w:val="18"/>
                <w:szCs w:val="18"/>
              </w:rPr>
              <w:t>78385217</w:t>
            </w:r>
            <w:r>
              <w:rPr>
                <w:rFonts w:ascii="Times New Roman" w:hAnsi="Times New Roman" w:eastAsia="仿宋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31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50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48" w:type="dxa"/>
            <w:tcBorders>
              <w:bottom w:val="single" w:color="auto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470.73</w:t>
            </w:r>
          </w:p>
        </w:tc>
      </w:tr>
    </w:tbl>
    <w:p/>
    <w:p/>
    <w:p/>
    <w:p/>
    <w:p>
      <w:pPr>
        <w:rPr>
          <w:rFonts w:hint="eastAsia"/>
        </w:rPr>
      </w:pPr>
    </w:p>
    <w:p>
      <w:pPr>
        <w:spacing w:line="480" w:lineRule="auto"/>
        <w:rPr>
          <w:rFonts w:ascii="Times New Roman" w:hAnsi="Times New Roman" w:eastAsia="宋体"/>
          <w:b/>
          <w:bCs/>
          <w:szCs w:val="18"/>
        </w:rPr>
      </w:pPr>
      <w:r>
        <w:rPr>
          <w:rFonts w:hint="eastAsia" w:ascii="Times New Roman" w:hAnsi="Times New Roman" w:eastAsia="宋体"/>
          <w:b/>
          <w:bCs/>
          <w:szCs w:val="21"/>
        </w:rPr>
        <w:t xml:space="preserve">Supplementary </w:t>
      </w:r>
      <w:r>
        <w:rPr>
          <w:rFonts w:hint="eastAsia" w:ascii="Times New Roman" w:hAnsi="Times New Roman" w:eastAsia="宋体"/>
          <w:b/>
          <w:bCs/>
          <w:szCs w:val="18"/>
        </w:rPr>
        <w:t>T</w:t>
      </w:r>
      <w:r>
        <w:rPr>
          <w:rFonts w:ascii="Times New Roman" w:hAnsi="Times New Roman" w:eastAsia="宋体"/>
          <w:b/>
          <w:bCs/>
          <w:szCs w:val="18"/>
        </w:rPr>
        <w:t>able</w:t>
      </w:r>
      <w:r>
        <w:rPr>
          <w:rFonts w:hint="eastAsia" w:ascii="Times New Roman" w:hAnsi="Times New Roman" w:eastAsia="宋体"/>
          <w:b/>
          <w:bCs/>
          <w:szCs w:val="18"/>
        </w:rPr>
        <w:t>. S2 Clusters information of 141 overlapping targets.</w:t>
      </w:r>
    </w:p>
    <w:tbl>
      <w:tblPr>
        <w:tblStyle w:val="5"/>
        <w:tblW w:w="852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721"/>
        <w:gridCol w:w="807"/>
        <w:gridCol w:w="825"/>
        <w:gridCol w:w="53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</w:trPr>
        <w:tc>
          <w:tcPr>
            <w:tcW w:w="84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Cluster</w:t>
            </w:r>
          </w:p>
        </w:tc>
        <w:tc>
          <w:tcPr>
            <w:tcW w:w="72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Score</w:t>
            </w:r>
          </w:p>
        </w:tc>
        <w:tc>
          <w:tcPr>
            <w:tcW w:w="80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Nodes</w:t>
            </w:r>
          </w:p>
        </w:tc>
        <w:tc>
          <w:tcPr>
            <w:tcW w:w="82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Edges</w:t>
            </w:r>
          </w:p>
        </w:tc>
        <w:tc>
          <w:tcPr>
            <w:tcW w:w="532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Gene symbol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</w:trPr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5.818</w:t>
            </w:r>
          </w:p>
        </w:tc>
        <w:tc>
          <w:tcPr>
            <w:tcW w:w="8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12</w:t>
            </w:r>
          </w:p>
        </w:tc>
        <w:tc>
          <w:tcPr>
            <w:tcW w:w="8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64</w:t>
            </w:r>
          </w:p>
        </w:tc>
        <w:tc>
          <w:tcPr>
            <w:tcW w:w="53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PGF, SYK, PIK3CB, MTOR, PRKCA, VEGFA, KDR, PIK3R1, PIK3CG, EGFR, PIK3CA, IGF1R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5.6</w:t>
            </w:r>
          </w:p>
        </w:tc>
        <w:tc>
          <w:tcPr>
            <w:tcW w:w="8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6</w:t>
            </w:r>
          </w:p>
        </w:tc>
        <w:tc>
          <w:tcPr>
            <w:tcW w:w="8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28</w:t>
            </w:r>
          </w:p>
        </w:tc>
        <w:tc>
          <w:tcPr>
            <w:tcW w:w="53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CYP2C9, ALOX5, PTGS1, ALOX15, ALOX12, PTGS2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</w:trPr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3</w:t>
            </w:r>
          </w:p>
        </w:tc>
        <w:tc>
          <w:tcPr>
            <w:tcW w:w="7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4.444</w:t>
            </w:r>
          </w:p>
        </w:tc>
        <w:tc>
          <w:tcPr>
            <w:tcW w:w="8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10</w:t>
            </w:r>
          </w:p>
        </w:tc>
        <w:tc>
          <w:tcPr>
            <w:tcW w:w="8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40</w:t>
            </w:r>
          </w:p>
        </w:tc>
        <w:tc>
          <w:tcPr>
            <w:tcW w:w="53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IL2, AKT1, FGFR1, HIF1A, BCL2L1, MAPK3, HRAS, MDM2, BCL2, RAF1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CellSpacing w:w="0" w:type="dxa"/>
        </w:trPr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4</w:t>
            </w:r>
          </w:p>
        </w:tc>
        <w:tc>
          <w:tcPr>
            <w:tcW w:w="7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3.333</w:t>
            </w:r>
          </w:p>
        </w:tc>
        <w:tc>
          <w:tcPr>
            <w:tcW w:w="8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4</w:t>
            </w:r>
          </w:p>
        </w:tc>
        <w:tc>
          <w:tcPr>
            <w:tcW w:w="8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10</w:t>
            </w:r>
          </w:p>
        </w:tc>
        <w:tc>
          <w:tcPr>
            <w:tcW w:w="53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SRC, ESR1, MAPK14, 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tblCellSpacing w:w="0" w:type="dxa"/>
        </w:trPr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5</w:t>
            </w:r>
          </w:p>
        </w:tc>
        <w:tc>
          <w:tcPr>
            <w:tcW w:w="72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3</w:t>
            </w:r>
          </w:p>
        </w:tc>
        <w:tc>
          <w:tcPr>
            <w:tcW w:w="80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3</w:t>
            </w:r>
          </w:p>
        </w:tc>
        <w:tc>
          <w:tcPr>
            <w:tcW w:w="8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6</w:t>
            </w:r>
          </w:p>
        </w:tc>
        <w:tc>
          <w:tcPr>
            <w:tcW w:w="53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HDAC6, CFTR, VCP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844" w:type="dxa"/>
            <w:tcBorders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6</w:t>
            </w:r>
          </w:p>
        </w:tc>
        <w:tc>
          <w:tcPr>
            <w:tcW w:w="5325" w:type="dxa"/>
            <w:tcBorders>
              <w:bottom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SNCA, APP, MAPT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ED1C39"/>
    <w:rsid w:val="00532F4A"/>
    <w:rsid w:val="00607E70"/>
    <w:rsid w:val="007510ED"/>
    <w:rsid w:val="00880AFA"/>
    <w:rsid w:val="00C97C5F"/>
    <w:rsid w:val="00ED1C39"/>
    <w:rsid w:val="0E236FAD"/>
    <w:rsid w:val="1F7E7EA6"/>
    <w:rsid w:val="2D696EEE"/>
    <w:rsid w:val="42076039"/>
    <w:rsid w:val="440F38C6"/>
    <w:rsid w:val="554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907</Characters>
  <Lines>11</Lines>
  <Paragraphs>3</Paragraphs>
  <TotalTime>9</TotalTime>
  <ScaleCrop>false</ScaleCrop>
  <LinksUpToDate>false</LinksUpToDate>
  <CharactersWithSpaces>963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2023-09-23T14:01:00Z</dcterms:created>
  <dc:creator>代芳 刘</dc:creator>
  <cp:lastModifiedBy>WPS_1606138280</cp:lastModifiedBy>
  <dcterms:modified xsi:type="dcterms:W3CDTF">2023-10-13T13:16:35Z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5CA43B3716D843A788EA9471E2FAC8DA_12</vt:lpwstr>
  </property>
</Properties>
</file>