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0170" w14:textId="77777777" w:rsidR="00F2268A" w:rsidRDefault="00000000">
      <w:r>
        <w:rPr>
          <w:rFonts w:hint="eastAsia"/>
          <w:noProof/>
        </w:rPr>
        <w:drawing>
          <wp:inline distT="0" distB="0" distL="114300" distR="114300" wp14:anchorId="509E81B4" wp14:editId="6BE2A404">
            <wp:extent cx="5269865" cy="2539365"/>
            <wp:effectExtent l="0" t="0" r="0" b="0"/>
            <wp:docPr id="5" name="图片 5" descr="171141814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1418147886"/>
                    <pic:cNvPicPr>
                      <a:picLocks noChangeAspect="1"/>
                    </pic:cNvPicPr>
                  </pic:nvPicPr>
                  <pic:blipFill>
                    <a:blip r:embed="rId4"/>
                    <a:srcRect b="2033"/>
                    <a:stretch>
                      <a:fillRect/>
                    </a:stretch>
                  </pic:blipFill>
                  <pic:spPr>
                    <a:xfrm>
                      <a:off x="0" y="0"/>
                      <a:ext cx="5269865" cy="2539365"/>
                    </a:xfrm>
                    <a:prstGeom prst="rect">
                      <a:avLst/>
                    </a:prstGeom>
                  </pic:spPr>
                </pic:pic>
              </a:graphicData>
            </a:graphic>
          </wp:inline>
        </w:drawing>
      </w:r>
      <w:r>
        <w:rPr>
          <w:rFonts w:hint="eastAsia"/>
          <w:noProof/>
        </w:rPr>
        <w:drawing>
          <wp:inline distT="0" distB="0" distL="114300" distR="114300" wp14:anchorId="70BB0E2F" wp14:editId="531C0E18">
            <wp:extent cx="5363210" cy="2693035"/>
            <wp:effectExtent l="0" t="0" r="8890" b="12065"/>
            <wp:docPr id="6" name="图片 6" descr="171141816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1418169093"/>
                    <pic:cNvPicPr>
                      <a:picLocks noChangeAspect="1"/>
                    </pic:cNvPicPr>
                  </pic:nvPicPr>
                  <pic:blipFill>
                    <a:blip r:embed="rId5"/>
                    <a:srcRect l="1314" t="2305"/>
                    <a:stretch>
                      <a:fillRect/>
                    </a:stretch>
                  </pic:blipFill>
                  <pic:spPr>
                    <a:xfrm>
                      <a:off x="0" y="0"/>
                      <a:ext cx="5363210" cy="2693035"/>
                    </a:xfrm>
                    <a:prstGeom prst="rect">
                      <a:avLst/>
                    </a:prstGeom>
                  </pic:spPr>
                </pic:pic>
              </a:graphicData>
            </a:graphic>
          </wp:inline>
        </w:drawing>
      </w:r>
    </w:p>
    <w:p w14:paraId="200F0D51" w14:textId="77777777" w:rsidR="00F2268A" w:rsidRDefault="00F2268A"/>
    <w:p w14:paraId="7C7E97EA" w14:textId="42805905" w:rsidR="00F2268A" w:rsidRDefault="009E7225">
      <w:r>
        <w:t>Supplementary Figure 1</w:t>
      </w:r>
      <w:r w:rsidR="00000000">
        <w:t xml:space="preserve">. Effects of iaES at different frequencies on HR and </w:t>
      </w:r>
      <w:r w:rsidR="00000000">
        <w:rPr>
          <w:rFonts w:hint="eastAsia"/>
        </w:rPr>
        <w:t>LF/HF-</w:t>
      </w:r>
      <w:r w:rsidR="00000000">
        <w:t>HR</w:t>
      </w:r>
      <w:r w:rsidR="00000000">
        <w:rPr>
          <w:rFonts w:hint="eastAsia"/>
        </w:rPr>
        <w:t>V</w:t>
      </w:r>
      <w:r w:rsidR="00000000">
        <w:t xml:space="preserve"> in normal rats</w:t>
      </w:r>
    </w:p>
    <w:p w14:paraId="1F96F4C1" w14:textId="77777777" w:rsidR="00F2268A" w:rsidRDefault="00000000">
      <w:r>
        <w:t>Rats were subjected to iaES immediately after their physiological state was stable, and the HR and HRV frequency domain values pre-, during- and post-intervention were recorded. The values of each group during and after acupuncture were compared with that before acupuncture by</w:t>
      </w:r>
      <w:r>
        <w:rPr>
          <w:bCs/>
        </w:rPr>
        <w:t xml:space="preserve"> repeated measures variance test or non-parametric test</w:t>
      </w:r>
      <w:r>
        <w:t xml:space="preserve"> (n = 8/group, *P &lt; 0.05). Data are expressed as the mean ± standard deviation. </w:t>
      </w:r>
      <w:r>
        <w:rPr>
          <w:color w:val="0000FF"/>
        </w:rPr>
        <w:t>(a)</w:t>
      </w:r>
      <w:r>
        <w:rPr>
          <w:rFonts w:hint="eastAsia"/>
          <w:color w:val="0000FF"/>
        </w:rPr>
        <w:t xml:space="preserve"> </w:t>
      </w:r>
      <w:r>
        <w:t>Effects of iaES at different frequencies on HR</w:t>
      </w:r>
      <w:r>
        <w:rPr>
          <w:rFonts w:hint="eastAsia"/>
        </w:rPr>
        <w:t xml:space="preserve"> </w:t>
      </w:r>
      <w:r>
        <w:t>in normal rats</w:t>
      </w:r>
      <w:r>
        <w:rPr>
          <w:color w:val="0000FF"/>
        </w:rPr>
        <w:t xml:space="preserve">. (b) </w:t>
      </w:r>
      <w:r>
        <w:t>Effects of iaES at different frequencies on HR</w:t>
      </w:r>
      <w:r>
        <w:rPr>
          <w:rFonts w:hint="eastAsia"/>
        </w:rPr>
        <w:t xml:space="preserve"> </w:t>
      </w:r>
      <w:r>
        <w:t>in normal rats</w:t>
      </w:r>
      <w:r>
        <w:rPr>
          <w:color w:val="0000FF"/>
        </w:rPr>
        <w:t>.</w:t>
      </w:r>
      <w:r>
        <w:rPr>
          <w:rFonts w:hint="eastAsia"/>
          <w:color w:val="0000FF"/>
        </w:rPr>
        <w:t xml:space="preserve"> </w:t>
      </w:r>
      <w:r>
        <w:t xml:space="preserve">(Note: *P &lt; 0.05, </w:t>
      </w:r>
      <w:r>
        <w:rPr>
          <w:vertAlign w:val="superscript"/>
        </w:rPr>
        <w:t>#</w:t>
      </w:r>
      <w:r>
        <w:t>P &lt; 0.01.)</w:t>
      </w:r>
    </w:p>
    <w:p w14:paraId="7D38569E" w14:textId="77777777" w:rsidR="00F2268A" w:rsidRDefault="00F2268A"/>
    <w:p w14:paraId="755FE8AD" w14:textId="77777777" w:rsidR="00F2268A" w:rsidRDefault="00F2268A"/>
    <w:p w14:paraId="7B6E29A8" w14:textId="77777777" w:rsidR="00F2268A" w:rsidRDefault="00F2268A"/>
    <w:p w14:paraId="4C411920" w14:textId="77777777" w:rsidR="00F2268A" w:rsidRDefault="00F2268A"/>
    <w:p w14:paraId="786DCDA4" w14:textId="77777777" w:rsidR="00F2268A" w:rsidRDefault="00F2268A"/>
    <w:p w14:paraId="277717CC" w14:textId="77777777" w:rsidR="00F2268A" w:rsidRDefault="00000000">
      <w:r>
        <w:rPr>
          <w:rFonts w:hint="eastAsia"/>
          <w:noProof/>
        </w:rPr>
        <w:lastRenderedPageBreak/>
        <w:drawing>
          <wp:inline distT="0" distB="0" distL="114300" distR="114300" wp14:anchorId="765593A5" wp14:editId="4C0E147B">
            <wp:extent cx="5422265" cy="1788795"/>
            <wp:effectExtent l="0" t="0" r="0" b="0"/>
            <wp:docPr id="1" name="图片 1" descr="171135413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1354130121"/>
                    <pic:cNvPicPr>
                      <a:picLocks noChangeAspect="1"/>
                    </pic:cNvPicPr>
                  </pic:nvPicPr>
                  <pic:blipFill>
                    <a:blip r:embed="rId6"/>
                    <a:srcRect b="2458"/>
                    <a:stretch>
                      <a:fillRect/>
                    </a:stretch>
                  </pic:blipFill>
                  <pic:spPr>
                    <a:xfrm>
                      <a:off x="0" y="0"/>
                      <a:ext cx="5422265" cy="1788795"/>
                    </a:xfrm>
                    <a:prstGeom prst="rect">
                      <a:avLst/>
                    </a:prstGeom>
                  </pic:spPr>
                </pic:pic>
              </a:graphicData>
            </a:graphic>
          </wp:inline>
        </w:drawing>
      </w:r>
      <w:r>
        <w:rPr>
          <w:rFonts w:hint="eastAsia"/>
          <w:noProof/>
        </w:rPr>
        <w:drawing>
          <wp:inline distT="0" distB="0" distL="114300" distR="114300" wp14:anchorId="5334901E" wp14:editId="2289BC25">
            <wp:extent cx="5472430" cy="1957070"/>
            <wp:effectExtent l="0" t="0" r="0" b="0"/>
            <wp:docPr id="3" name="图片 3" descr="171135417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11354179368"/>
                    <pic:cNvPicPr>
                      <a:picLocks noChangeAspect="1"/>
                    </pic:cNvPicPr>
                  </pic:nvPicPr>
                  <pic:blipFill>
                    <a:blip r:embed="rId7"/>
                    <a:srcRect t="3325"/>
                    <a:stretch>
                      <a:fillRect/>
                    </a:stretch>
                  </pic:blipFill>
                  <pic:spPr>
                    <a:xfrm>
                      <a:off x="0" y="0"/>
                      <a:ext cx="5472430" cy="1957070"/>
                    </a:xfrm>
                    <a:prstGeom prst="rect">
                      <a:avLst/>
                    </a:prstGeom>
                  </pic:spPr>
                </pic:pic>
              </a:graphicData>
            </a:graphic>
          </wp:inline>
        </w:drawing>
      </w:r>
    </w:p>
    <w:p w14:paraId="1ED8B378" w14:textId="30D31884" w:rsidR="00F2268A" w:rsidRDefault="009E7225">
      <w:r>
        <w:t>Supplementary Figure</w:t>
      </w:r>
      <w:r>
        <w:t xml:space="preserve"> 2</w:t>
      </w:r>
      <w:r w:rsidR="00000000">
        <w:t>. Effect of 30/100 Hz iaES on ANS imbalance model rats</w:t>
      </w:r>
    </w:p>
    <w:p w14:paraId="7A69CB92" w14:textId="77777777" w:rsidR="00F2268A" w:rsidRDefault="00000000">
      <w:pPr>
        <w:pStyle w:val="ListParagraph"/>
        <w:ind w:firstLine="420"/>
      </w:pPr>
      <w:r>
        <w:t xml:space="preserve">(a) 30 Hz iaES intervention performed on ANS imbalance model rats. (b) 100 Hz iaES intervention performed on ANS imbalance model rats. The frequency domain values of HRV were recorded for 30 min during and 30 min after intervention. Data were analyzed by repeated measures variance test or non-parametric test (n = 8/group and the mean value of each phase in the middle and after the </w:t>
      </w:r>
      <w:r>
        <w:rPr>
          <w:rFonts w:hint="eastAsia"/>
        </w:rPr>
        <w:t>iaES</w:t>
      </w:r>
      <w:r>
        <w:t xml:space="preserve"> was compared with that before the </w:t>
      </w:r>
      <w:r>
        <w:rPr>
          <w:rFonts w:hint="eastAsia"/>
        </w:rPr>
        <w:t>iaES</w:t>
      </w:r>
      <w:r>
        <w:t xml:space="preserve">). (Note: *P &lt; 0.05, </w:t>
      </w:r>
      <w:r>
        <w:rPr>
          <w:vertAlign w:val="superscript"/>
        </w:rPr>
        <w:t>#</w:t>
      </w:r>
      <w:r>
        <w:t>P &lt; 0.01)</w:t>
      </w:r>
    </w:p>
    <w:p w14:paraId="47B39D18" w14:textId="77777777" w:rsidR="00F2268A" w:rsidRDefault="00F2268A"/>
    <w:sectPr w:rsidR="00F22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2NWJiMzIzOTg1YmMxNjlmYzljNmU2ZjU1M2M3MTMifQ=="/>
  </w:docVars>
  <w:rsids>
    <w:rsidRoot w:val="502207DF"/>
    <w:rsid w:val="0009472C"/>
    <w:rsid w:val="009E7225"/>
    <w:rsid w:val="00F2268A"/>
    <w:rsid w:val="041B78C4"/>
    <w:rsid w:val="054B2210"/>
    <w:rsid w:val="330A6415"/>
    <w:rsid w:val="361A333C"/>
    <w:rsid w:val="394273E6"/>
    <w:rsid w:val="3C171B75"/>
    <w:rsid w:val="44F92736"/>
    <w:rsid w:val="502207DF"/>
    <w:rsid w:val="5E3926BE"/>
    <w:rsid w:val="5FD02B2E"/>
    <w:rsid w:val="64893900"/>
    <w:rsid w:val="6C8A3093"/>
    <w:rsid w:val="73055E84"/>
    <w:rsid w:val="7AD2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D53CF"/>
  <w15:docId w15:val="{C533DD50-1A3E-44F0-A672-92C756E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kern w:val="2"/>
      <w:sz w:val="21"/>
      <w:szCs w:val="24"/>
      <w:lang w:val="en-US" w:eastAsia="zh-CN"/>
    </w:rPr>
  </w:style>
  <w:style w:type="paragraph" w:styleId="Heading3">
    <w:name w:val="heading 3"/>
    <w:basedOn w:val="Normal"/>
    <w:next w:val="Normal"/>
    <w:uiPriority w:val="9"/>
    <w:unhideWhenUsed/>
    <w:qFormat/>
    <w:pPr>
      <w:keepNext/>
      <w:keepLines/>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pPr>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1020</Characters>
  <Application>Microsoft Office Word</Application>
  <DocSecurity>0</DocSecurity>
  <Lines>53</Lines>
  <Paragraphs>53</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杨森</dc:creator>
  <cp:lastModifiedBy>Charles Brophy</cp:lastModifiedBy>
  <cp:revision>2</cp:revision>
  <dcterms:created xsi:type="dcterms:W3CDTF">2024-03-25T08:08:00Z</dcterms:created>
  <dcterms:modified xsi:type="dcterms:W3CDTF">2024-05-10T15:44:00Z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3FE2F0DF68BB461A841931793274BE2C_11</vt:lpwstr>
  </property>
</Properties>
</file>