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C234" w14:textId="77777777" w:rsidR="004D3CAD" w:rsidRDefault="004D3CAD" w:rsidP="004D3CAD">
      <w:pPr>
        <w:snapToGrid w:val="0"/>
        <w:spacing w:before="120" w:after="120" w:line="360" w:lineRule="auto"/>
        <w:jc w:val="both"/>
        <w:rPr>
          <w:rFonts w:ascii="Times" w:hAnsi="Times"/>
          <w:i/>
        </w:rPr>
      </w:pPr>
      <w:r w:rsidRPr="00DC449D">
        <w:rPr>
          <w:rFonts w:ascii="Times" w:hAnsi="Times"/>
          <w:b/>
        </w:rPr>
        <w:t>Supplementary Table S1.</w:t>
      </w:r>
      <w:r w:rsidRPr="00BB1FCA">
        <w:rPr>
          <w:rFonts w:ascii="Times" w:hAnsi="Times"/>
          <w:i/>
        </w:rPr>
        <w:t xml:space="preserve"> Database of JIRAM, including </w:t>
      </w:r>
      <w:r>
        <w:rPr>
          <w:rFonts w:ascii="Times" w:hAnsi="Times"/>
          <w:i/>
        </w:rPr>
        <w:t xml:space="preserve">the </w:t>
      </w:r>
      <w:r w:rsidRPr="00BB1FCA">
        <w:rPr>
          <w:rFonts w:ascii="Times" w:hAnsi="Times"/>
          <w:i/>
        </w:rPr>
        <w:t>number of observations in the two bands, and saturation fraction.</w:t>
      </w:r>
      <w:r>
        <w:rPr>
          <w:rFonts w:ascii="Times" w:hAnsi="Times"/>
          <w:i/>
        </w:rPr>
        <w:t xml:space="preserve"> In orbits 41 and 47 Loki is saturating, but that is not considered in this table since Loki is almost at the limb in those observations.</w:t>
      </w:r>
    </w:p>
    <w:tbl>
      <w:tblPr>
        <w:tblStyle w:val="TableGrid"/>
        <w:tblW w:w="7698" w:type="dxa"/>
        <w:jc w:val="center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</w:tblGrid>
      <w:tr w:rsidR="004D3CAD" w:rsidRPr="00BB1FCA" w14:paraId="07B9E7E9" w14:textId="77777777" w:rsidTr="00C24DBA">
        <w:trPr>
          <w:jc w:val="center"/>
        </w:trPr>
        <w:tc>
          <w:tcPr>
            <w:tcW w:w="1924" w:type="dxa"/>
          </w:tcPr>
          <w:p w14:paraId="382C279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Juno’s orbit</w:t>
            </w:r>
          </w:p>
        </w:tc>
        <w:tc>
          <w:tcPr>
            <w:tcW w:w="1924" w:type="dxa"/>
          </w:tcPr>
          <w:p w14:paraId="10F6EE59" w14:textId="77777777" w:rsidR="004D3CAD" w:rsidRPr="00BB1FCA" w:rsidRDefault="004D3CAD" w:rsidP="00C24DBA">
            <w:pPr>
              <w:snapToGrid w:val="0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Number of </w:t>
            </w:r>
            <w:r>
              <w:rPr>
                <w:rFonts w:ascii="Times" w:hAnsi="Times"/>
                <w:i/>
              </w:rPr>
              <w:br/>
              <w:t>L-band images</w:t>
            </w:r>
          </w:p>
        </w:tc>
        <w:tc>
          <w:tcPr>
            <w:tcW w:w="1925" w:type="dxa"/>
          </w:tcPr>
          <w:p w14:paraId="6C228BCB" w14:textId="77777777" w:rsidR="004D3CAD" w:rsidRPr="00BB1FCA" w:rsidRDefault="004D3CAD" w:rsidP="00C24DBA">
            <w:pPr>
              <w:snapToGrid w:val="0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Number of </w:t>
            </w:r>
            <w:r>
              <w:rPr>
                <w:rFonts w:ascii="Times" w:hAnsi="Times"/>
                <w:i/>
              </w:rPr>
              <w:br/>
              <w:t>M-band images</w:t>
            </w:r>
          </w:p>
        </w:tc>
        <w:tc>
          <w:tcPr>
            <w:tcW w:w="1925" w:type="dxa"/>
          </w:tcPr>
          <w:p w14:paraId="0459E52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Saturation (%)</w:t>
            </w:r>
          </w:p>
        </w:tc>
      </w:tr>
      <w:tr w:rsidR="004D3CAD" w:rsidRPr="00BB1FCA" w14:paraId="59F41661" w14:textId="77777777" w:rsidTr="00C24DBA">
        <w:trPr>
          <w:jc w:val="center"/>
        </w:trPr>
        <w:tc>
          <w:tcPr>
            <w:tcW w:w="1924" w:type="dxa"/>
          </w:tcPr>
          <w:p w14:paraId="0202931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5</w:t>
            </w:r>
          </w:p>
        </w:tc>
        <w:tc>
          <w:tcPr>
            <w:tcW w:w="1924" w:type="dxa"/>
          </w:tcPr>
          <w:p w14:paraId="37D18AB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7CC41CA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53</w:t>
            </w:r>
          </w:p>
        </w:tc>
        <w:tc>
          <w:tcPr>
            <w:tcW w:w="1925" w:type="dxa"/>
          </w:tcPr>
          <w:p w14:paraId="0A8CE32E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54</w:t>
            </w:r>
          </w:p>
        </w:tc>
      </w:tr>
      <w:tr w:rsidR="004D3CAD" w:rsidRPr="00BB1FCA" w14:paraId="086E5B77" w14:textId="77777777" w:rsidTr="00C24DBA">
        <w:trPr>
          <w:jc w:val="center"/>
        </w:trPr>
        <w:tc>
          <w:tcPr>
            <w:tcW w:w="1924" w:type="dxa"/>
          </w:tcPr>
          <w:p w14:paraId="040B69B3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6</w:t>
            </w:r>
          </w:p>
        </w:tc>
        <w:tc>
          <w:tcPr>
            <w:tcW w:w="1924" w:type="dxa"/>
          </w:tcPr>
          <w:p w14:paraId="44E29F11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44FD1B01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360</w:t>
            </w:r>
          </w:p>
        </w:tc>
        <w:tc>
          <w:tcPr>
            <w:tcW w:w="1925" w:type="dxa"/>
          </w:tcPr>
          <w:p w14:paraId="3D01C84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15</w:t>
            </w:r>
          </w:p>
        </w:tc>
      </w:tr>
      <w:tr w:rsidR="004D3CAD" w:rsidRPr="00BB1FCA" w14:paraId="73EC55FB" w14:textId="77777777" w:rsidTr="00C24DBA">
        <w:trPr>
          <w:jc w:val="center"/>
        </w:trPr>
        <w:tc>
          <w:tcPr>
            <w:tcW w:w="1924" w:type="dxa"/>
          </w:tcPr>
          <w:p w14:paraId="0CB792C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9</w:t>
            </w:r>
          </w:p>
        </w:tc>
        <w:tc>
          <w:tcPr>
            <w:tcW w:w="1924" w:type="dxa"/>
          </w:tcPr>
          <w:p w14:paraId="798614F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27DEFE3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61</w:t>
            </w:r>
          </w:p>
        </w:tc>
        <w:tc>
          <w:tcPr>
            <w:tcW w:w="1925" w:type="dxa"/>
          </w:tcPr>
          <w:p w14:paraId="30CAECD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9</w:t>
            </w:r>
          </w:p>
        </w:tc>
      </w:tr>
      <w:tr w:rsidR="004D3CAD" w:rsidRPr="00BB1FCA" w14:paraId="3F143909" w14:textId="77777777" w:rsidTr="00C24DBA">
        <w:trPr>
          <w:jc w:val="center"/>
        </w:trPr>
        <w:tc>
          <w:tcPr>
            <w:tcW w:w="1924" w:type="dxa"/>
          </w:tcPr>
          <w:p w14:paraId="4CAB7DA3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10</w:t>
            </w:r>
          </w:p>
        </w:tc>
        <w:tc>
          <w:tcPr>
            <w:tcW w:w="1924" w:type="dxa"/>
          </w:tcPr>
          <w:p w14:paraId="69FFAF01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10E99C9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44</w:t>
            </w:r>
          </w:p>
        </w:tc>
        <w:tc>
          <w:tcPr>
            <w:tcW w:w="1925" w:type="dxa"/>
          </w:tcPr>
          <w:p w14:paraId="6D28536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18</w:t>
            </w:r>
          </w:p>
        </w:tc>
      </w:tr>
      <w:tr w:rsidR="004D3CAD" w:rsidRPr="00BB1FCA" w14:paraId="662DBC0F" w14:textId="77777777" w:rsidTr="00C24DBA">
        <w:trPr>
          <w:jc w:val="center"/>
        </w:trPr>
        <w:tc>
          <w:tcPr>
            <w:tcW w:w="1924" w:type="dxa"/>
          </w:tcPr>
          <w:p w14:paraId="05DCE4F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11</w:t>
            </w:r>
          </w:p>
        </w:tc>
        <w:tc>
          <w:tcPr>
            <w:tcW w:w="1924" w:type="dxa"/>
          </w:tcPr>
          <w:p w14:paraId="0648914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28FA177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21</w:t>
            </w:r>
          </w:p>
        </w:tc>
        <w:tc>
          <w:tcPr>
            <w:tcW w:w="1925" w:type="dxa"/>
          </w:tcPr>
          <w:p w14:paraId="1D627BA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11</w:t>
            </w:r>
          </w:p>
        </w:tc>
      </w:tr>
      <w:tr w:rsidR="004D3CAD" w:rsidRPr="00BB1FCA" w14:paraId="1CF0BE62" w14:textId="77777777" w:rsidTr="00C24DBA">
        <w:trPr>
          <w:jc w:val="center"/>
        </w:trPr>
        <w:tc>
          <w:tcPr>
            <w:tcW w:w="1924" w:type="dxa"/>
          </w:tcPr>
          <w:p w14:paraId="03946CD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16</w:t>
            </w:r>
          </w:p>
        </w:tc>
        <w:tc>
          <w:tcPr>
            <w:tcW w:w="1924" w:type="dxa"/>
          </w:tcPr>
          <w:p w14:paraId="7020EC7D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3A1D7CE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230</w:t>
            </w:r>
          </w:p>
        </w:tc>
        <w:tc>
          <w:tcPr>
            <w:tcW w:w="1925" w:type="dxa"/>
          </w:tcPr>
          <w:p w14:paraId="184EAA8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32</w:t>
            </w:r>
          </w:p>
        </w:tc>
      </w:tr>
      <w:tr w:rsidR="004D3CAD" w:rsidRPr="00BB1FCA" w14:paraId="7B1D65D2" w14:textId="77777777" w:rsidTr="00C24DBA">
        <w:trPr>
          <w:jc w:val="center"/>
        </w:trPr>
        <w:tc>
          <w:tcPr>
            <w:tcW w:w="1924" w:type="dxa"/>
          </w:tcPr>
          <w:p w14:paraId="5AC47810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17</w:t>
            </w:r>
          </w:p>
        </w:tc>
        <w:tc>
          <w:tcPr>
            <w:tcW w:w="1924" w:type="dxa"/>
          </w:tcPr>
          <w:p w14:paraId="3E3EDC13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0C8D8BB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29</w:t>
            </w:r>
          </w:p>
        </w:tc>
        <w:tc>
          <w:tcPr>
            <w:tcW w:w="1925" w:type="dxa"/>
          </w:tcPr>
          <w:p w14:paraId="2D35918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18</w:t>
            </w:r>
          </w:p>
        </w:tc>
      </w:tr>
      <w:tr w:rsidR="004D3CAD" w:rsidRPr="00BB1FCA" w14:paraId="68FD4285" w14:textId="77777777" w:rsidTr="00C24DBA">
        <w:trPr>
          <w:jc w:val="center"/>
        </w:trPr>
        <w:tc>
          <w:tcPr>
            <w:tcW w:w="1924" w:type="dxa"/>
          </w:tcPr>
          <w:p w14:paraId="31D831C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18</w:t>
            </w:r>
          </w:p>
        </w:tc>
        <w:tc>
          <w:tcPr>
            <w:tcW w:w="1924" w:type="dxa"/>
          </w:tcPr>
          <w:p w14:paraId="4DFBAA1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4AB910A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27</w:t>
            </w:r>
          </w:p>
        </w:tc>
        <w:tc>
          <w:tcPr>
            <w:tcW w:w="1925" w:type="dxa"/>
          </w:tcPr>
          <w:p w14:paraId="38C1419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14</w:t>
            </w:r>
          </w:p>
        </w:tc>
      </w:tr>
      <w:tr w:rsidR="004D3CAD" w:rsidRPr="00BB1FCA" w14:paraId="5E851E5B" w14:textId="77777777" w:rsidTr="00C24DBA">
        <w:trPr>
          <w:jc w:val="center"/>
        </w:trPr>
        <w:tc>
          <w:tcPr>
            <w:tcW w:w="1924" w:type="dxa"/>
          </w:tcPr>
          <w:p w14:paraId="56EDE94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20</w:t>
            </w:r>
          </w:p>
        </w:tc>
        <w:tc>
          <w:tcPr>
            <w:tcW w:w="1924" w:type="dxa"/>
          </w:tcPr>
          <w:p w14:paraId="001AC6B3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1E45713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25</w:t>
            </w:r>
          </w:p>
        </w:tc>
        <w:tc>
          <w:tcPr>
            <w:tcW w:w="1925" w:type="dxa"/>
          </w:tcPr>
          <w:p w14:paraId="6914D03A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23</w:t>
            </w:r>
          </w:p>
        </w:tc>
      </w:tr>
      <w:tr w:rsidR="004D3CAD" w:rsidRPr="00BB1FCA" w14:paraId="14170069" w14:textId="77777777" w:rsidTr="00C24DBA">
        <w:trPr>
          <w:jc w:val="center"/>
        </w:trPr>
        <w:tc>
          <w:tcPr>
            <w:tcW w:w="1924" w:type="dxa"/>
          </w:tcPr>
          <w:p w14:paraId="33EA685E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24</w:t>
            </w:r>
          </w:p>
        </w:tc>
        <w:tc>
          <w:tcPr>
            <w:tcW w:w="1924" w:type="dxa"/>
          </w:tcPr>
          <w:p w14:paraId="42B2B9C9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13</w:t>
            </w:r>
          </w:p>
        </w:tc>
        <w:tc>
          <w:tcPr>
            <w:tcW w:w="1925" w:type="dxa"/>
          </w:tcPr>
          <w:p w14:paraId="5D8E337A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45</w:t>
            </w:r>
          </w:p>
        </w:tc>
        <w:tc>
          <w:tcPr>
            <w:tcW w:w="1925" w:type="dxa"/>
          </w:tcPr>
          <w:p w14:paraId="3359B8E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8</w:t>
            </w:r>
          </w:p>
        </w:tc>
      </w:tr>
      <w:tr w:rsidR="004D3CAD" w:rsidRPr="00BB1FCA" w14:paraId="0E5B5D8F" w14:textId="77777777" w:rsidTr="00C24DBA">
        <w:trPr>
          <w:jc w:val="center"/>
        </w:trPr>
        <w:tc>
          <w:tcPr>
            <w:tcW w:w="1924" w:type="dxa"/>
          </w:tcPr>
          <w:p w14:paraId="5177801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25</w:t>
            </w:r>
          </w:p>
        </w:tc>
        <w:tc>
          <w:tcPr>
            <w:tcW w:w="1924" w:type="dxa"/>
          </w:tcPr>
          <w:p w14:paraId="707A5BF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19</w:t>
            </w:r>
          </w:p>
        </w:tc>
        <w:tc>
          <w:tcPr>
            <w:tcW w:w="1925" w:type="dxa"/>
          </w:tcPr>
          <w:p w14:paraId="212793A9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41</w:t>
            </w:r>
          </w:p>
        </w:tc>
        <w:tc>
          <w:tcPr>
            <w:tcW w:w="1925" w:type="dxa"/>
          </w:tcPr>
          <w:p w14:paraId="06588E6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28</w:t>
            </w:r>
          </w:p>
        </w:tc>
      </w:tr>
      <w:tr w:rsidR="004D3CAD" w:rsidRPr="00BB1FCA" w14:paraId="15C3B60F" w14:textId="77777777" w:rsidTr="00C24DBA">
        <w:trPr>
          <w:jc w:val="center"/>
        </w:trPr>
        <w:tc>
          <w:tcPr>
            <w:tcW w:w="1924" w:type="dxa"/>
          </w:tcPr>
          <w:p w14:paraId="6220F88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26</w:t>
            </w:r>
          </w:p>
        </w:tc>
        <w:tc>
          <w:tcPr>
            <w:tcW w:w="1924" w:type="dxa"/>
          </w:tcPr>
          <w:p w14:paraId="25EA90F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11</w:t>
            </w:r>
          </w:p>
        </w:tc>
        <w:tc>
          <w:tcPr>
            <w:tcW w:w="1925" w:type="dxa"/>
          </w:tcPr>
          <w:p w14:paraId="32C7D8E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8</w:t>
            </w:r>
          </w:p>
        </w:tc>
        <w:tc>
          <w:tcPr>
            <w:tcW w:w="1925" w:type="dxa"/>
          </w:tcPr>
          <w:p w14:paraId="37D8DDDA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14</w:t>
            </w:r>
          </w:p>
        </w:tc>
      </w:tr>
      <w:tr w:rsidR="004D3CAD" w:rsidRPr="00BB1FCA" w14:paraId="223AAD47" w14:textId="77777777" w:rsidTr="00C24DBA">
        <w:trPr>
          <w:jc w:val="center"/>
        </w:trPr>
        <w:tc>
          <w:tcPr>
            <w:tcW w:w="1924" w:type="dxa"/>
          </w:tcPr>
          <w:p w14:paraId="102C2A5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27</w:t>
            </w:r>
          </w:p>
        </w:tc>
        <w:tc>
          <w:tcPr>
            <w:tcW w:w="1924" w:type="dxa"/>
          </w:tcPr>
          <w:p w14:paraId="096099E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6</w:t>
            </w:r>
          </w:p>
        </w:tc>
        <w:tc>
          <w:tcPr>
            <w:tcW w:w="1925" w:type="dxa"/>
          </w:tcPr>
          <w:p w14:paraId="59FE08E4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144</w:t>
            </w:r>
          </w:p>
        </w:tc>
        <w:tc>
          <w:tcPr>
            <w:tcW w:w="1925" w:type="dxa"/>
          </w:tcPr>
          <w:p w14:paraId="01A7ECF9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8</w:t>
            </w:r>
          </w:p>
        </w:tc>
      </w:tr>
      <w:tr w:rsidR="004D3CAD" w:rsidRPr="00BB1FCA" w14:paraId="5C1361A2" w14:textId="77777777" w:rsidTr="00C24DBA">
        <w:trPr>
          <w:jc w:val="center"/>
        </w:trPr>
        <w:tc>
          <w:tcPr>
            <w:tcW w:w="1924" w:type="dxa"/>
          </w:tcPr>
          <w:p w14:paraId="401645B3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32</w:t>
            </w:r>
          </w:p>
        </w:tc>
        <w:tc>
          <w:tcPr>
            <w:tcW w:w="1924" w:type="dxa"/>
          </w:tcPr>
          <w:p w14:paraId="317CBF41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15</w:t>
            </w:r>
          </w:p>
        </w:tc>
        <w:tc>
          <w:tcPr>
            <w:tcW w:w="1925" w:type="dxa"/>
          </w:tcPr>
          <w:p w14:paraId="19C1ECF8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120</w:t>
            </w:r>
          </w:p>
        </w:tc>
        <w:tc>
          <w:tcPr>
            <w:tcW w:w="1925" w:type="dxa"/>
          </w:tcPr>
          <w:p w14:paraId="3FAC9D1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8</w:t>
            </w:r>
          </w:p>
        </w:tc>
      </w:tr>
      <w:tr w:rsidR="004D3CAD" w:rsidRPr="00BB1FCA" w14:paraId="48673899" w14:textId="77777777" w:rsidTr="00C24DBA">
        <w:trPr>
          <w:jc w:val="center"/>
        </w:trPr>
        <w:tc>
          <w:tcPr>
            <w:tcW w:w="1924" w:type="dxa"/>
          </w:tcPr>
          <w:p w14:paraId="6E955B5E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33</w:t>
            </w:r>
          </w:p>
        </w:tc>
        <w:tc>
          <w:tcPr>
            <w:tcW w:w="1924" w:type="dxa"/>
          </w:tcPr>
          <w:p w14:paraId="72DF04F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29</w:t>
            </w:r>
          </w:p>
        </w:tc>
        <w:tc>
          <w:tcPr>
            <w:tcW w:w="1925" w:type="dxa"/>
          </w:tcPr>
          <w:p w14:paraId="70CEF74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164</w:t>
            </w:r>
          </w:p>
        </w:tc>
        <w:tc>
          <w:tcPr>
            <w:tcW w:w="1925" w:type="dxa"/>
          </w:tcPr>
          <w:p w14:paraId="4EF281B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18</w:t>
            </w:r>
          </w:p>
        </w:tc>
      </w:tr>
      <w:tr w:rsidR="004D3CAD" w:rsidRPr="00BB1FCA" w14:paraId="47F6196C" w14:textId="77777777" w:rsidTr="00C24DBA">
        <w:trPr>
          <w:jc w:val="center"/>
        </w:trPr>
        <w:tc>
          <w:tcPr>
            <w:tcW w:w="1924" w:type="dxa"/>
          </w:tcPr>
          <w:p w14:paraId="3AF32DB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35</w:t>
            </w:r>
          </w:p>
        </w:tc>
        <w:tc>
          <w:tcPr>
            <w:tcW w:w="1924" w:type="dxa"/>
          </w:tcPr>
          <w:p w14:paraId="1E2E4B3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45</w:t>
            </w:r>
          </w:p>
        </w:tc>
        <w:tc>
          <w:tcPr>
            <w:tcW w:w="1925" w:type="dxa"/>
          </w:tcPr>
          <w:p w14:paraId="7107F5C9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258</w:t>
            </w:r>
          </w:p>
        </w:tc>
        <w:tc>
          <w:tcPr>
            <w:tcW w:w="1925" w:type="dxa"/>
          </w:tcPr>
          <w:p w14:paraId="596D0F70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6</w:t>
            </w:r>
          </w:p>
        </w:tc>
      </w:tr>
      <w:tr w:rsidR="004D3CAD" w:rsidRPr="00BB1FCA" w14:paraId="51849E1F" w14:textId="77777777" w:rsidTr="00C24DBA">
        <w:trPr>
          <w:jc w:val="center"/>
        </w:trPr>
        <w:tc>
          <w:tcPr>
            <w:tcW w:w="1924" w:type="dxa"/>
          </w:tcPr>
          <w:p w14:paraId="473A26FD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37</w:t>
            </w:r>
          </w:p>
        </w:tc>
        <w:tc>
          <w:tcPr>
            <w:tcW w:w="1924" w:type="dxa"/>
          </w:tcPr>
          <w:p w14:paraId="1CF6A130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16</w:t>
            </w:r>
          </w:p>
        </w:tc>
        <w:tc>
          <w:tcPr>
            <w:tcW w:w="1925" w:type="dxa"/>
          </w:tcPr>
          <w:p w14:paraId="3C9269C8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76</w:t>
            </w:r>
          </w:p>
        </w:tc>
        <w:tc>
          <w:tcPr>
            <w:tcW w:w="1925" w:type="dxa"/>
          </w:tcPr>
          <w:p w14:paraId="57F0F219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6</w:t>
            </w:r>
          </w:p>
        </w:tc>
      </w:tr>
      <w:tr w:rsidR="004D3CAD" w:rsidRPr="00BB1FCA" w14:paraId="36975887" w14:textId="77777777" w:rsidTr="00C24DBA">
        <w:trPr>
          <w:jc w:val="center"/>
        </w:trPr>
        <w:tc>
          <w:tcPr>
            <w:tcW w:w="1924" w:type="dxa"/>
          </w:tcPr>
          <w:p w14:paraId="67B2DA75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40</w:t>
            </w:r>
          </w:p>
        </w:tc>
        <w:tc>
          <w:tcPr>
            <w:tcW w:w="1924" w:type="dxa"/>
          </w:tcPr>
          <w:p w14:paraId="5373BA7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0</w:t>
            </w:r>
          </w:p>
        </w:tc>
        <w:tc>
          <w:tcPr>
            <w:tcW w:w="1925" w:type="dxa"/>
          </w:tcPr>
          <w:p w14:paraId="19C5E3D1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154</w:t>
            </w:r>
          </w:p>
        </w:tc>
        <w:tc>
          <w:tcPr>
            <w:tcW w:w="1925" w:type="dxa"/>
          </w:tcPr>
          <w:p w14:paraId="57C18850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11</w:t>
            </w:r>
          </w:p>
        </w:tc>
      </w:tr>
      <w:tr w:rsidR="004D3CAD" w:rsidRPr="00BB1FCA" w14:paraId="1A3236DE" w14:textId="77777777" w:rsidTr="00C24DBA">
        <w:trPr>
          <w:jc w:val="center"/>
        </w:trPr>
        <w:tc>
          <w:tcPr>
            <w:tcW w:w="1924" w:type="dxa"/>
          </w:tcPr>
          <w:p w14:paraId="672C095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41</w:t>
            </w:r>
          </w:p>
        </w:tc>
        <w:tc>
          <w:tcPr>
            <w:tcW w:w="1924" w:type="dxa"/>
          </w:tcPr>
          <w:p w14:paraId="1F6FF1DB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11</w:t>
            </w:r>
          </w:p>
        </w:tc>
        <w:tc>
          <w:tcPr>
            <w:tcW w:w="1925" w:type="dxa"/>
          </w:tcPr>
          <w:p w14:paraId="249E1376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12</w:t>
            </w:r>
          </w:p>
        </w:tc>
        <w:tc>
          <w:tcPr>
            <w:tcW w:w="1925" w:type="dxa"/>
          </w:tcPr>
          <w:p w14:paraId="5F5D527C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0</w:t>
            </w:r>
          </w:p>
        </w:tc>
      </w:tr>
      <w:tr w:rsidR="004D3CAD" w:rsidRPr="00BB1FCA" w14:paraId="2A2244AF" w14:textId="77777777" w:rsidTr="00C24DBA">
        <w:trPr>
          <w:jc w:val="center"/>
        </w:trPr>
        <w:tc>
          <w:tcPr>
            <w:tcW w:w="1924" w:type="dxa"/>
          </w:tcPr>
          <w:p w14:paraId="136F91A2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43</w:t>
            </w:r>
          </w:p>
        </w:tc>
        <w:tc>
          <w:tcPr>
            <w:tcW w:w="1924" w:type="dxa"/>
          </w:tcPr>
          <w:p w14:paraId="3A32A30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8</w:t>
            </w:r>
          </w:p>
        </w:tc>
        <w:tc>
          <w:tcPr>
            <w:tcW w:w="1925" w:type="dxa"/>
          </w:tcPr>
          <w:p w14:paraId="43A63A8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BB1FCA">
              <w:rPr>
                <w:rFonts w:ascii="Times" w:hAnsi="Times"/>
                <w:i/>
              </w:rPr>
              <w:t>10</w:t>
            </w:r>
          </w:p>
        </w:tc>
        <w:tc>
          <w:tcPr>
            <w:tcW w:w="1925" w:type="dxa"/>
          </w:tcPr>
          <w:p w14:paraId="5B215E0F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 w:rsidRPr="009A5489">
              <w:rPr>
                <w:rFonts w:ascii="Times" w:hAnsi="Times"/>
                <w:i/>
              </w:rPr>
              <w:t>1</w:t>
            </w:r>
          </w:p>
        </w:tc>
      </w:tr>
      <w:tr w:rsidR="004D3CAD" w:rsidRPr="00BB1FCA" w14:paraId="1EE01FAB" w14:textId="77777777" w:rsidTr="00C24DBA">
        <w:trPr>
          <w:jc w:val="center"/>
        </w:trPr>
        <w:tc>
          <w:tcPr>
            <w:tcW w:w="1924" w:type="dxa"/>
          </w:tcPr>
          <w:p w14:paraId="7FB1C23D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47</w:t>
            </w:r>
          </w:p>
        </w:tc>
        <w:tc>
          <w:tcPr>
            <w:tcW w:w="1924" w:type="dxa"/>
          </w:tcPr>
          <w:p w14:paraId="6175A81A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11</w:t>
            </w:r>
          </w:p>
        </w:tc>
        <w:tc>
          <w:tcPr>
            <w:tcW w:w="1925" w:type="dxa"/>
          </w:tcPr>
          <w:p w14:paraId="79BED6B7" w14:textId="77777777" w:rsidR="004D3CAD" w:rsidRPr="00BB1FCA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12</w:t>
            </w:r>
          </w:p>
        </w:tc>
        <w:tc>
          <w:tcPr>
            <w:tcW w:w="1925" w:type="dxa"/>
          </w:tcPr>
          <w:p w14:paraId="2940328D" w14:textId="77777777" w:rsidR="004D3CAD" w:rsidRPr="009A5489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</w:t>
            </w:r>
          </w:p>
        </w:tc>
      </w:tr>
      <w:tr w:rsidR="004D3CAD" w:rsidRPr="00BB1FCA" w14:paraId="72334A8E" w14:textId="77777777" w:rsidTr="00C24DBA">
        <w:trPr>
          <w:jc w:val="center"/>
        </w:trPr>
        <w:tc>
          <w:tcPr>
            <w:tcW w:w="1924" w:type="dxa"/>
          </w:tcPr>
          <w:p w14:paraId="172BB1CC" w14:textId="77777777" w:rsidR="004D3CAD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49</w:t>
            </w:r>
          </w:p>
        </w:tc>
        <w:tc>
          <w:tcPr>
            <w:tcW w:w="1924" w:type="dxa"/>
          </w:tcPr>
          <w:p w14:paraId="0250AE50" w14:textId="77777777" w:rsidR="004D3CAD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8 </w:t>
            </w:r>
          </w:p>
        </w:tc>
        <w:tc>
          <w:tcPr>
            <w:tcW w:w="1925" w:type="dxa"/>
          </w:tcPr>
          <w:p w14:paraId="6C3BE650" w14:textId="77777777" w:rsidR="004D3CAD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10 </w:t>
            </w:r>
          </w:p>
        </w:tc>
        <w:tc>
          <w:tcPr>
            <w:tcW w:w="1925" w:type="dxa"/>
          </w:tcPr>
          <w:p w14:paraId="50FF6E32" w14:textId="77777777" w:rsidR="004D3CAD" w:rsidRDefault="004D3CAD" w:rsidP="00C24DBA">
            <w:pPr>
              <w:snapToGrid w:val="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</w:t>
            </w:r>
          </w:p>
        </w:tc>
      </w:tr>
    </w:tbl>
    <w:p w14:paraId="34C013FC" w14:textId="77777777" w:rsidR="004D3CAD" w:rsidRPr="00304E61" w:rsidRDefault="004D3CAD" w:rsidP="004D3CAD">
      <w:pPr>
        <w:rPr>
          <w:i/>
        </w:rPr>
      </w:pPr>
    </w:p>
    <w:p w14:paraId="2F8AD32B" w14:textId="77777777" w:rsidR="005678E6" w:rsidRDefault="005678E6"/>
    <w:sectPr w:rsidR="005678E6" w:rsidSect="00DF132D">
      <w:pgSz w:w="11900" w:h="16840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AD"/>
    <w:rsid w:val="0006635D"/>
    <w:rsid w:val="003B5A05"/>
    <w:rsid w:val="004D3CAD"/>
    <w:rsid w:val="005101A0"/>
    <w:rsid w:val="005678E6"/>
    <w:rsid w:val="00D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DC52"/>
  <w15:chartTrackingRefBased/>
  <w15:docId w15:val="{E0401542-C7E2-4A4B-B2F3-A31A1ED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3C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A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A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it-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D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Mura</dc:creator>
  <cp:keywords/>
  <dc:description/>
  <cp:lastModifiedBy>Francesca Brentegani</cp:lastModifiedBy>
  <cp:revision>3</cp:revision>
  <dcterms:created xsi:type="dcterms:W3CDTF">2024-04-24T00:53:00Z</dcterms:created>
  <dcterms:modified xsi:type="dcterms:W3CDTF">2024-04-24T07:30:00Z</dcterms:modified>
</cp:coreProperties>
</file>