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7E4A" w14:textId="0C4D3A79" w:rsidR="000E633B" w:rsidRPr="00B849D7" w:rsidRDefault="005D556D" w:rsidP="005D556D">
      <w:pPr>
        <w:spacing w:line="480" w:lineRule="auto"/>
        <w:jc w:val="center"/>
        <w:rPr>
          <w:rFonts w:ascii="Times New Roman" w:hAnsi="Times New Roman" w:cs="Times New Roman"/>
          <w:b/>
          <w:bCs/>
          <w:sz w:val="24"/>
          <w:szCs w:val="24"/>
        </w:rPr>
      </w:pPr>
      <w:bookmarkStart w:id="0" w:name="_Hlk115865319"/>
      <w:r w:rsidRPr="00B849D7">
        <w:rPr>
          <w:rFonts w:ascii="Times New Roman" w:hAnsi="Times New Roman" w:cs="Times New Roman"/>
          <w:b/>
          <w:bCs/>
          <w:sz w:val="24"/>
          <w:szCs w:val="24"/>
        </w:rPr>
        <w:t>Supp</w:t>
      </w:r>
      <w:r w:rsidR="00B862EC" w:rsidRPr="00B849D7">
        <w:rPr>
          <w:rFonts w:ascii="Times New Roman" w:hAnsi="Times New Roman" w:cs="Times New Roman"/>
          <w:b/>
          <w:bCs/>
          <w:sz w:val="24"/>
          <w:szCs w:val="24"/>
        </w:rPr>
        <w:t>lement</w:t>
      </w:r>
      <w:r w:rsidR="00B849D7" w:rsidRPr="00B849D7">
        <w:rPr>
          <w:rFonts w:ascii="Times New Roman" w:hAnsi="Times New Roman" w:cs="Times New Roman"/>
          <w:b/>
          <w:bCs/>
          <w:sz w:val="24"/>
          <w:szCs w:val="24"/>
        </w:rPr>
        <w:t>ary Material</w:t>
      </w:r>
    </w:p>
    <w:bookmarkEnd w:id="0"/>
    <w:p w14:paraId="547F0ED1" w14:textId="77777777" w:rsidR="00CA2680" w:rsidRDefault="008D77CE" w:rsidP="005D556D">
      <w:pPr>
        <w:pStyle w:val="TOCHeading"/>
        <w:spacing w:line="480" w:lineRule="auto"/>
        <w:rPr>
          <w:rFonts w:cstheme="minorHAnsi"/>
          <w:b/>
          <w:bCs/>
          <w:sz w:val="24"/>
          <w:szCs w:val="24"/>
        </w:rPr>
      </w:pPr>
      <w:r>
        <w:rPr>
          <w:rFonts w:cstheme="minorHAnsi"/>
          <w:b/>
          <w:bCs/>
          <w:sz w:val="24"/>
          <w:szCs w:val="24"/>
        </w:rPr>
        <w:t xml:space="preserve"> </w:t>
      </w:r>
    </w:p>
    <w:sdt>
      <w:sdtPr>
        <w:rPr>
          <w:rFonts w:asciiTheme="minorHAnsi" w:eastAsiaTheme="minorHAnsi" w:hAnsiTheme="minorHAnsi" w:cstheme="minorHAnsi"/>
          <w:color w:val="auto"/>
          <w:sz w:val="20"/>
          <w:szCs w:val="20"/>
        </w:rPr>
        <w:id w:val="-539901365"/>
        <w:docPartObj>
          <w:docPartGallery w:val="Table of Contents"/>
          <w:docPartUnique/>
        </w:docPartObj>
      </w:sdtPr>
      <w:sdtEndPr>
        <w:rPr>
          <w:b/>
          <w:bCs/>
          <w:noProof/>
        </w:rPr>
      </w:sdtEndPr>
      <w:sdtContent>
        <w:p w14:paraId="1CB04EB2" w14:textId="2C97BECA" w:rsidR="00FE149B" w:rsidRPr="00457B71" w:rsidRDefault="00FE149B" w:rsidP="005D556D">
          <w:pPr>
            <w:pStyle w:val="TOCHeading"/>
            <w:spacing w:line="480" w:lineRule="auto"/>
            <w:rPr>
              <w:rFonts w:ascii="Times New Roman" w:hAnsi="Times New Roman" w:cs="Times New Roman"/>
              <w:b/>
              <w:bCs/>
              <w:color w:val="auto"/>
              <w:sz w:val="24"/>
              <w:szCs w:val="24"/>
            </w:rPr>
          </w:pPr>
          <w:r w:rsidRPr="00457B71">
            <w:rPr>
              <w:rFonts w:ascii="Times New Roman" w:hAnsi="Times New Roman" w:cs="Times New Roman"/>
              <w:b/>
              <w:bCs/>
              <w:color w:val="auto"/>
              <w:sz w:val="24"/>
              <w:szCs w:val="24"/>
            </w:rPr>
            <w:t>Contents</w:t>
          </w:r>
        </w:p>
        <w:p w14:paraId="27CB7679" w14:textId="45F3FB05" w:rsidR="00457B71" w:rsidRPr="00457B71" w:rsidRDefault="00FE149B">
          <w:pPr>
            <w:pStyle w:val="TOC1"/>
            <w:rPr>
              <w:rFonts w:ascii="Times New Roman" w:hAnsi="Times New Roman" w:cs="Times New Roman"/>
              <w:kern w:val="2"/>
              <w14:ligatures w14:val="standardContextual"/>
            </w:rPr>
          </w:pPr>
          <w:r w:rsidRPr="00457B71">
            <w:rPr>
              <w:rFonts w:ascii="Times New Roman" w:hAnsi="Times New Roman" w:cs="Times New Roman"/>
              <w:noProof w:val="0"/>
              <w:sz w:val="20"/>
              <w:szCs w:val="20"/>
            </w:rPr>
            <w:fldChar w:fldCharType="begin"/>
          </w:r>
          <w:r w:rsidRPr="00457B71">
            <w:rPr>
              <w:rFonts w:ascii="Times New Roman" w:hAnsi="Times New Roman" w:cs="Times New Roman"/>
              <w:sz w:val="20"/>
              <w:szCs w:val="20"/>
            </w:rPr>
            <w:instrText xml:space="preserve"> TOC \o "1-3" \h \z \u </w:instrText>
          </w:r>
          <w:r w:rsidRPr="00457B71">
            <w:rPr>
              <w:rFonts w:ascii="Times New Roman" w:hAnsi="Times New Roman" w:cs="Times New Roman"/>
              <w:noProof w:val="0"/>
              <w:sz w:val="20"/>
              <w:szCs w:val="20"/>
            </w:rPr>
            <w:fldChar w:fldCharType="separate"/>
          </w:r>
          <w:hyperlink w:anchor="_Toc152243824" w:history="1">
            <w:r w:rsidR="00457B71" w:rsidRPr="00457B71">
              <w:rPr>
                <w:rStyle w:val="Hyperlink"/>
                <w:rFonts w:ascii="Times New Roman" w:hAnsi="Times New Roman" w:cs="Times New Roman"/>
              </w:rPr>
              <w:t>Supplementary Methods</w:t>
            </w:r>
            <w:r w:rsidR="00457B71" w:rsidRPr="00457B71">
              <w:rPr>
                <w:rFonts w:ascii="Times New Roman" w:hAnsi="Times New Roman" w:cs="Times New Roman"/>
                <w:webHidden/>
              </w:rPr>
              <w:tab/>
            </w:r>
            <w:r w:rsidR="00457B71" w:rsidRPr="00457B71">
              <w:rPr>
                <w:rFonts w:ascii="Times New Roman" w:hAnsi="Times New Roman" w:cs="Times New Roman"/>
                <w:webHidden/>
              </w:rPr>
              <w:fldChar w:fldCharType="begin"/>
            </w:r>
            <w:r w:rsidR="00457B71" w:rsidRPr="00457B71">
              <w:rPr>
                <w:rFonts w:ascii="Times New Roman" w:hAnsi="Times New Roman" w:cs="Times New Roman"/>
                <w:webHidden/>
              </w:rPr>
              <w:instrText xml:space="preserve"> PAGEREF _Toc152243824 \h </w:instrText>
            </w:r>
            <w:r w:rsidR="00457B71" w:rsidRPr="00457B71">
              <w:rPr>
                <w:rFonts w:ascii="Times New Roman" w:hAnsi="Times New Roman" w:cs="Times New Roman"/>
                <w:webHidden/>
              </w:rPr>
            </w:r>
            <w:r w:rsidR="00457B71" w:rsidRPr="00457B71">
              <w:rPr>
                <w:rFonts w:ascii="Times New Roman" w:hAnsi="Times New Roman" w:cs="Times New Roman"/>
                <w:webHidden/>
              </w:rPr>
              <w:fldChar w:fldCharType="separate"/>
            </w:r>
            <w:r w:rsidR="00457B71" w:rsidRPr="00457B71">
              <w:rPr>
                <w:rFonts w:ascii="Times New Roman" w:hAnsi="Times New Roman" w:cs="Times New Roman"/>
                <w:webHidden/>
              </w:rPr>
              <w:t>2</w:t>
            </w:r>
            <w:r w:rsidR="00457B71" w:rsidRPr="00457B71">
              <w:rPr>
                <w:rFonts w:ascii="Times New Roman" w:hAnsi="Times New Roman" w:cs="Times New Roman"/>
                <w:webHidden/>
              </w:rPr>
              <w:fldChar w:fldCharType="end"/>
            </w:r>
          </w:hyperlink>
        </w:p>
        <w:p w14:paraId="438CC112" w14:textId="6A9D92C1" w:rsidR="00457B71" w:rsidRPr="00457B71" w:rsidRDefault="00000000">
          <w:pPr>
            <w:pStyle w:val="TOC2"/>
            <w:rPr>
              <w:rFonts w:ascii="Times New Roman" w:hAnsi="Times New Roman"/>
              <w:b/>
              <w:bCs/>
              <w:noProof/>
              <w:kern w:val="2"/>
              <w14:ligatures w14:val="standardContextual"/>
            </w:rPr>
          </w:pPr>
          <w:hyperlink w:anchor="_Toc152243825" w:history="1">
            <w:r w:rsidR="00457B71" w:rsidRPr="00457B71">
              <w:rPr>
                <w:rStyle w:val="Hyperlink"/>
                <w:rFonts w:ascii="Times New Roman" w:hAnsi="Times New Roman"/>
                <w:b/>
                <w:bCs/>
                <w:noProof/>
              </w:rPr>
              <w:t>Clinical Trial Design</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_Toc152243825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2</w:t>
            </w:r>
            <w:r w:rsidR="00457B71" w:rsidRPr="00457B71">
              <w:rPr>
                <w:rFonts w:ascii="Times New Roman" w:hAnsi="Times New Roman"/>
                <w:b/>
                <w:bCs/>
                <w:noProof/>
                <w:webHidden/>
              </w:rPr>
              <w:fldChar w:fldCharType="end"/>
            </w:r>
          </w:hyperlink>
        </w:p>
        <w:p w14:paraId="09D7A376" w14:textId="44D04C45" w:rsidR="00457B71" w:rsidRPr="00457B71" w:rsidRDefault="00000000">
          <w:pPr>
            <w:pStyle w:val="TOC2"/>
            <w:rPr>
              <w:rFonts w:ascii="Times New Roman" w:hAnsi="Times New Roman"/>
              <w:b/>
              <w:bCs/>
              <w:noProof/>
              <w:kern w:val="2"/>
              <w14:ligatures w14:val="standardContextual"/>
            </w:rPr>
          </w:pPr>
          <w:hyperlink w:anchor="_Toc152243826" w:history="1">
            <w:r w:rsidR="00457B71" w:rsidRPr="00457B71">
              <w:rPr>
                <w:rStyle w:val="Hyperlink"/>
                <w:rFonts w:ascii="Times New Roman" w:hAnsi="Times New Roman"/>
                <w:b/>
                <w:bCs/>
                <w:noProof/>
              </w:rPr>
              <w:t>Sample Size and Statistical Considerations</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_Toc152243826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3</w:t>
            </w:r>
            <w:r w:rsidR="00457B71" w:rsidRPr="00457B71">
              <w:rPr>
                <w:rFonts w:ascii="Times New Roman" w:hAnsi="Times New Roman"/>
                <w:b/>
                <w:bCs/>
                <w:noProof/>
                <w:webHidden/>
              </w:rPr>
              <w:fldChar w:fldCharType="end"/>
            </w:r>
          </w:hyperlink>
        </w:p>
        <w:p w14:paraId="30A6AA21" w14:textId="632D59F6" w:rsidR="00457B71" w:rsidRPr="00457B71" w:rsidRDefault="00000000">
          <w:pPr>
            <w:pStyle w:val="TOC2"/>
            <w:rPr>
              <w:rFonts w:ascii="Times New Roman" w:hAnsi="Times New Roman"/>
              <w:b/>
              <w:bCs/>
              <w:noProof/>
              <w:kern w:val="2"/>
              <w14:ligatures w14:val="standardContextual"/>
            </w:rPr>
          </w:pPr>
          <w:hyperlink w:anchor="_Toc152243827" w:history="1">
            <w:r w:rsidR="00457B71" w:rsidRPr="00457B71">
              <w:rPr>
                <w:rStyle w:val="Hyperlink"/>
                <w:rFonts w:ascii="Times New Roman" w:hAnsi="Times New Roman"/>
                <w:b/>
                <w:bCs/>
                <w:noProof/>
              </w:rPr>
              <w:t>Analysis Sets</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_Toc152243827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4</w:t>
            </w:r>
            <w:r w:rsidR="00457B71" w:rsidRPr="00457B71">
              <w:rPr>
                <w:rFonts w:ascii="Times New Roman" w:hAnsi="Times New Roman"/>
                <w:b/>
                <w:bCs/>
                <w:noProof/>
                <w:webHidden/>
              </w:rPr>
              <w:fldChar w:fldCharType="end"/>
            </w:r>
          </w:hyperlink>
        </w:p>
        <w:p w14:paraId="04D979AD" w14:textId="4993E524" w:rsidR="00457B71" w:rsidRPr="00457B71" w:rsidRDefault="00000000">
          <w:pPr>
            <w:pStyle w:val="TOC2"/>
            <w:rPr>
              <w:rFonts w:ascii="Times New Roman" w:hAnsi="Times New Roman"/>
              <w:b/>
              <w:bCs/>
              <w:noProof/>
              <w:kern w:val="2"/>
              <w14:ligatures w14:val="standardContextual"/>
            </w:rPr>
          </w:pPr>
          <w:hyperlink w:anchor="_Toc152243828" w:history="1">
            <w:r w:rsidR="00457B71" w:rsidRPr="00457B71">
              <w:rPr>
                <w:rStyle w:val="Hyperlink"/>
                <w:rFonts w:ascii="Times New Roman" w:hAnsi="Times New Roman"/>
                <w:b/>
                <w:bCs/>
                <w:noProof/>
              </w:rPr>
              <w:t>Biomarker Studies</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_Toc152243828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5</w:t>
            </w:r>
            <w:r w:rsidR="00457B71" w:rsidRPr="00457B71">
              <w:rPr>
                <w:rFonts w:ascii="Times New Roman" w:hAnsi="Times New Roman"/>
                <w:b/>
                <w:bCs/>
                <w:noProof/>
                <w:webHidden/>
              </w:rPr>
              <w:fldChar w:fldCharType="end"/>
            </w:r>
          </w:hyperlink>
        </w:p>
        <w:p w14:paraId="261D927A" w14:textId="28179E8D" w:rsidR="00457B71" w:rsidRPr="00457B71" w:rsidRDefault="00000000">
          <w:pPr>
            <w:pStyle w:val="TOC1"/>
            <w:rPr>
              <w:rFonts w:ascii="Times New Roman" w:hAnsi="Times New Roman" w:cs="Times New Roman"/>
              <w:kern w:val="2"/>
              <w14:ligatures w14:val="standardContextual"/>
            </w:rPr>
          </w:pPr>
          <w:hyperlink w:anchor="_Toc152243829" w:history="1">
            <w:r w:rsidR="00457B71" w:rsidRPr="00457B71">
              <w:rPr>
                <w:rStyle w:val="Hyperlink"/>
                <w:rFonts w:ascii="Times New Roman" w:hAnsi="Times New Roman" w:cs="Times New Roman"/>
              </w:rPr>
              <w:t>Supplementary Results</w:t>
            </w:r>
            <w:r w:rsidR="00457B71" w:rsidRPr="00457B71">
              <w:rPr>
                <w:rFonts w:ascii="Times New Roman" w:hAnsi="Times New Roman" w:cs="Times New Roman"/>
                <w:webHidden/>
              </w:rPr>
              <w:tab/>
            </w:r>
            <w:r w:rsidR="00457B71" w:rsidRPr="00457B71">
              <w:rPr>
                <w:rFonts w:ascii="Times New Roman" w:hAnsi="Times New Roman" w:cs="Times New Roman"/>
                <w:webHidden/>
              </w:rPr>
              <w:fldChar w:fldCharType="begin"/>
            </w:r>
            <w:r w:rsidR="00457B71" w:rsidRPr="00457B71">
              <w:rPr>
                <w:rFonts w:ascii="Times New Roman" w:hAnsi="Times New Roman" w:cs="Times New Roman"/>
                <w:webHidden/>
              </w:rPr>
              <w:instrText xml:space="preserve"> PAGEREF _Toc152243829 \h </w:instrText>
            </w:r>
            <w:r w:rsidR="00457B71" w:rsidRPr="00457B71">
              <w:rPr>
                <w:rFonts w:ascii="Times New Roman" w:hAnsi="Times New Roman" w:cs="Times New Roman"/>
                <w:webHidden/>
              </w:rPr>
            </w:r>
            <w:r w:rsidR="00457B71" w:rsidRPr="00457B71">
              <w:rPr>
                <w:rFonts w:ascii="Times New Roman" w:hAnsi="Times New Roman" w:cs="Times New Roman"/>
                <w:webHidden/>
              </w:rPr>
              <w:fldChar w:fldCharType="separate"/>
            </w:r>
            <w:r w:rsidR="00457B71" w:rsidRPr="00457B71">
              <w:rPr>
                <w:rFonts w:ascii="Times New Roman" w:hAnsi="Times New Roman" w:cs="Times New Roman"/>
                <w:webHidden/>
              </w:rPr>
              <w:t>7</w:t>
            </w:r>
            <w:r w:rsidR="00457B71" w:rsidRPr="00457B71">
              <w:rPr>
                <w:rFonts w:ascii="Times New Roman" w:hAnsi="Times New Roman" w:cs="Times New Roman"/>
                <w:webHidden/>
              </w:rPr>
              <w:fldChar w:fldCharType="end"/>
            </w:r>
          </w:hyperlink>
        </w:p>
        <w:p w14:paraId="578927BD" w14:textId="107ACF0D" w:rsidR="00457B71" w:rsidRPr="00457B71" w:rsidRDefault="00000000">
          <w:pPr>
            <w:pStyle w:val="TOC2"/>
            <w:rPr>
              <w:rFonts w:ascii="Times New Roman" w:hAnsi="Times New Roman"/>
              <w:b/>
              <w:bCs/>
              <w:noProof/>
              <w:kern w:val="2"/>
              <w14:ligatures w14:val="standardContextual"/>
            </w:rPr>
          </w:pPr>
          <w:hyperlink w:anchor="_Toc152243830" w:history="1">
            <w:r w:rsidR="00457B71" w:rsidRPr="00457B71">
              <w:rPr>
                <w:rStyle w:val="Hyperlink"/>
                <w:rFonts w:ascii="Times New Roman" w:hAnsi="Times New Roman"/>
                <w:b/>
                <w:bCs/>
                <w:noProof/>
              </w:rPr>
              <w:t>Exposure</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_Toc152243830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7</w:t>
            </w:r>
            <w:r w:rsidR="00457B71" w:rsidRPr="00457B71">
              <w:rPr>
                <w:rFonts w:ascii="Times New Roman" w:hAnsi="Times New Roman"/>
                <w:b/>
                <w:bCs/>
                <w:noProof/>
                <w:webHidden/>
              </w:rPr>
              <w:fldChar w:fldCharType="end"/>
            </w:r>
          </w:hyperlink>
        </w:p>
        <w:p w14:paraId="43C65A32" w14:textId="72C4EEFD" w:rsidR="00457B71" w:rsidRPr="00457B71" w:rsidRDefault="00000000">
          <w:pPr>
            <w:pStyle w:val="TOC2"/>
            <w:rPr>
              <w:rFonts w:ascii="Times New Roman" w:hAnsi="Times New Roman"/>
              <w:b/>
              <w:bCs/>
              <w:noProof/>
              <w:kern w:val="2"/>
              <w14:ligatures w14:val="standardContextual"/>
            </w:rPr>
          </w:pPr>
          <w:hyperlink w:anchor="_Toc152243831" w:history="1">
            <w:r w:rsidR="00457B71" w:rsidRPr="00457B71">
              <w:rPr>
                <w:rStyle w:val="Hyperlink"/>
                <w:rFonts w:ascii="Times New Roman" w:hAnsi="Times New Roman"/>
                <w:b/>
                <w:bCs/>
                <w:noProof/>
              </w:rPr>
              <w:t>Supplementary Figure 1. Kaplan-Meier Plot for Respiratory Failure-Free Survival (A) and Time to Return to Breathing Room Air (B) for Cohort 1.</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_Toc152243831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8</w:t>
            </w:r>
            <w:r w:rsidR="00457B71" w:rsidRPr="00457B71">
              <w:rPr>
                <w:rFonts w:ascii="Times New Roman" w:hAnsi="Times New Roman"/>
                <w:b/>
                <w:bCs/>
                <w:noProof/>
                <w:webHidden/>
              </w:rPr>
              <w:fldChar w:fldCharType="end"/>
            </w:r>
          </w:hyperlink>
        </w:p>
        <w:p w14:paraId="2B7F1685" w14:textId="721BF1D7" w:rsidR="00457B71" w:rsidRPr="00457B71" w:rsidRDefault="00000000">
          <w:pPr>
            <w:pStyle w:val="TOC2"/>
            <w:rPr>
              <w:rFonts w:ascii="Times New Roman" w:hAnsi="Times New Roman"/>
              <w:b/>
              <w:bCs/>
              <w:noProof/>
              <w:kern w:val="2"/>
              <w14:ligatures w14:val="standardContextual"/>
            </w:rPr>
          </w:pPr>
          <w:hyperlink w:anchor="_Toc152243832" w:history="1">
            <w:r w:rsidR="00457B71" w:rsidRPr="00457B71">
              <w:rPr>
                <w:rStyle w:val="Hyperlink"/>
                <w:rFonts w:ascii="Times New Roman" w:hAnsi="Times New Roman"/>
                <w:b/>
                <w:bCs/>
                <w:noProof/>
              </w:rPr>
              <w:t>Supplementary Figure 2. Baseline Levels for Antibodies for Cohort 1 and Cohort 2 Patients to SARS-CoV-2 Antigenic Determinants</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_Toc152243832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9</w:t>
            </w:r>
            <w:r w:rsidR="00457B71" w:rsidRPr="00457B71">
              <w:rPr>
                <w:rFonts w:ascii="Times New Roman" w:hAnsi="Times New Roman"/>
                <w:b/>
                <w:bCs/>
                <w:noProof/>
                <w:webHidden/>
              </w:rPr>
              <w:fldChar w:fldCharType="end"/>
            </w:r>
          </w:hyperlink>
        </w:p>
        <w:p w14:paraId="458FA470" w14:textId="68622875" w:rsidR="00457B71" w:rsidRPr="00457B71" w:rsidRDefault="00000000">
          <w:pPr>
            <w:pStyle w:val="TOC2"/>
            <w:rPr>
              <w:rFonts w:ascii="Times New Roman" w:hAnsi="Times New Roman"/>
              <w:b/>
              <w:bCs/>
              <w:noProof/>
              <w:kern w:val="2"/>
              <w14:ligatures w14:val="standardContextual"/>
            </w:rPr>
          </w:pPr>
          <w:hyperlink w:anchor="_Toc152243833" w:history="1">
            <w:r w:rsidR="00457B71" w:rsidRPr="00457B71">
              <w:rPr>
                <w:rStyle w:val="Hyperlink"/>
                <w:rFonts w:ascii="Times New Roman" w:hAnsi="Times New Roman"/>
                <w:b/>
                <w:bCs/>
                <w:noProof/>
              </w:rPr>
              <w:t>Supplementary Figure 3. UMAP Cell Type Clusters.</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_Toc152243833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10</w:t>
            </w:r>
            <w:r w:rsidR="00457B71" w:rsidRPr="00457B71">
              <w:rPr>
                <w:rFonts w:ascii="Times New Roman" w:hAnsi="Times New Roman"/>
                <w:b/>
                <w:bCs/>
                <w:noProof/>
                <w:webHidden/>
              </w:rPr>
              <w:fldChar w:fldCharType="end"/>
            </w:r>
          </w:hyperlink>
        </w:p>
        <w:p w14:paraId="32A43867" w14:textId="6FAAE35F" w:rsidR="00457B71" w:rsidRPr="00457B71" w:rsidRDefault="00000000">
          <w:pPr>
            <w:pStyle w:val="TOC2"/>
            <w:rPr>
              <w:rFonts w:ascii="Times New Roman" w:hAnsi="Times New Roman"/>
              <w:b/>
              <w:bCs/>
              <w:noProof/>
              <w:kern w:val="2"/>
              <w14:ligatures w14:val="standardContextual"/>
            </w:rPr>
          </w:pPr>
          <w:hyperlink w:anchor="_Toc152243834" w:history="1">
            <w:r w:rsidR="00457B71" w:rsidRPr="00457B71">
              <w:rPr>
                <w:rStyle w:val="Hyperlink"/>
                <w:rFonts w:ascii="Times New Roman" w:hAnsi="Times New Roman"/>
                <w:b/>
                <w:bCs/>
                <w:noProof/>
              </w:rPr>
              <w:t>Supplementary Table 1: Treatment-Emergent Adverse Events Leading to Death by System Organ Class and Preferred Term.</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_Toc152243834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11</w:t>
            </w:r>
            <w:r w:rsidR="00457B71" w:rsidRPr="00457B71">
              <w:rPr>
                <w:rFonts w:ascii="Times New Roman" w:hAnsi="Times New Roman"/>
                <w:b/>
                <w:bCs/>
                <w:noProof/>
                <w:webHidden/>
              </w:rPr>
              <w:fldChar w:fldCharType="end"/>
            </w:r>
          </w:hyperlink>
        </w:p>
        <w:p w14:paraId="6114877B" w14:textId="1368424A" w:rsidR="00457B71" w:rsidRPr="00457B71" w:rsidRDefault="00000000">
          <w:pPr>
            <w:pStyle w:val="TOC2"/>
            <w:rPr>
              <w:rFonts w:ascii="Times New Roman" w:hAnsi="Times New Roman"/>
              <w:b/>
              <w:bCs/>
              <w:noProof/>
              <w:kern w:val="2"/>
              <w14:ligatures w14:val="standardContextual"/>
            </w:rPr>
          </w:pPr>
          <w:hyperlink w:anchor="_Toc152243835" w:history="1">
            <w:r w:rsidR="00457B71" w:rsidRPr="00457B71">
              <w:rPr>
                <w:rStyle w:val="Hyperlink"/>
                <w:rFonts w:ascii="Times New Roman" w:hAnsi="Times New Roman"/>
                <w:b/>
                <w:bCs/>
                <w:noProof/>
              </w:rPr>
              <w:t>Supplementary Table 2. Serial Antibody Responses for Patients in Cohorts 1 and 2.</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_Toc152243835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13</w:t>
            </w:r>
            <w:r w:rsidR="00457B71" w:rsidRPr="00457B71">
              <w:rPr>
                <w:rFonts w:ascii="Times New Roman" w:hAnsi="Times New Roman"/>
                <w:b/>
                <w:bCs/>
                <w:noProof/>
                <w:webHidden/>
              </w:rPr>
              <w:fldChar w:fldCharType="end"/>
            </w:r>
          </w:hyperlink>
        </w:p>
        <w:p w14:paraId="6B9E5F22" w14:textId="7BE5C803" w:rsidR="00457B71" w:rsidRPr="00457B71" w:rsidRDefault="00000000">
          <w:pPr>
            <w:pStyle w:val="TOC2"/>
            <w:rPr>
              <w:rFonts w:ascii="Times New Roman" w:hAnsi="Times New Roman"/>
              <w:b/>
              <w:bCs/>
              <w:noProof/>
              <w:kern w:val="2"/>
              <w14:ligatures w14:val="standardContextual"/>
            </w:rPr>
          </w:pPr>
          <w:hyperlink w:anchor="_Toc152243836" w:history="1">
            <w:r w:rsidR="00457B71" w:rsidRPr="00457B71">
              <w:rPr>
                <w:rStyle w:val="Hyperlink"/>
                <w:rFonts w:ascii="Times New Roman" w:hAnsi="Times New Roman"/>
                <w:b/>
                <w:bCs/>
                <w:noProof/>
              </w:rPr>
              <w:t>Supplementary Table 3. Baseline Cytokine and Chemokine Levels for Patients in Cohort 1 and 2.</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_Toc152243836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15</w:t>
            </w:r>
            <w:r w:rsidR="00457B71" w:rsidRPr="00457B71">
              <w:rPr>
                <w:rFonts w:ascii="Times New Roman" w:hAnsi="Times New Roman"/>
                <w:b/>
                <w:bCs/>
                <w:noProof/>
                <w:webHidden/>
              </w:rPr>
              <w:fldChar w:fldCharType="end"/>
            </w:r>
          </w:hyperlink>
        </w:p>
        <w:p w14:paraId="35B4994F" w14:textId="789C3500" w:rsidR="00457B71" w:rsidRPr="00457B71" w:rsidRDefault="00000000">
          <w:pPr>
            <w:pStyle w:val="TOC2"/>
            <w:rPr>
              <w:rFonts w:ascii="Times New Roman" w:hAnsi="Times New Roman"/>
              <w:b/>
              <w:bCs/>
              <w:noProof/>
              <w:kern w:val="2"/>
              <w14:ligatures w14:val="standardContextual"/>
            </w:rPr>
          </w:pPr>
          <w:hyperlink w:anchor="_Toc152243837" w:history="1">
            <w:r w:rsidR="00457B71" w:rsidRPr="00457B71">
              <w:rPr>
                <w:rStyle w:val="Hyperlink"/>
                <w:rFonts w:ascii="Times New Roman" w:hAnsi="Times New Roman"/>
                <w:b/>
                <w:bCs/>
                <w:noProof/>
              </w:rPr>
              <w:t>Supplementary Table 4. Baseline and Serial Cytokine and Chemokine Levels for Patients in Cohort 1 and 2.</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_Toc152243837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17</w:t>
            </w:r>
            <w:r w:rsidR="00457B71" w:rsidRPr="00457B71">
              <w:rPr>
                <w:rFonts w:ascii="Times New Roman" w:hAnsi="Times New Roman"/>
                <w:b/>
                <w:bCs/>
                <w:noProof/>
                <w:webHidden/>
              </w:rPr>
              <w:fldChar w:fldCharType="end"/>
            </w:r>
          </w:hyperlink>
        </w:p>
        <w:p w14:paraId="6C6A2C36" w14:textId="027DD66A" w:rsidR="00457B71" w:rsidRPr="00457B71" w:rsidRDefault="00000000">
          <w:pPr>
            <w:pStyle w:val="TOC2"/>
            <w:rPr>
              <w:rFonts w:ascii="Times New Roman" w:hAnsi="Times New Roman"/>
              <w:b/>
              <w:bCs/>
              <w:noProof/>
              <w:kern w:val="2"/>
              <w14:ligatures w14:val="standardContextual"/>
            </w:rPr>
          </w:pPr>
          <w:hyperlink w:anchor="_Toc152243838" w:history="1">
            <w:r w:rsidR="00457B71" w:rsidRPr="00457B71">
              <w:rPr>
                <w:rStyle w:val="Hyperlink"/>
                <w:rFonts w:ascii="Times New Roman" w:hAnsi="Times New Roman"/>
                <w:b/>
                <w:bCs/>
                <w:noProof/>
              </w:rPr>
              <w:t>Supplementary Table 5. Findings From Single-Cell Transcriptome Studies for Cohort 1 Patients.</w:t>
            </w:r>
            <w:r w:rsidR="00457B71" w:rsidRPr="00457B71">
              <w:rPr>
                <w:rFonts w:ascii="Times New Roman" w:hAnsi="Times New Roman"/>
                <w:b/>
                <w:bCs/>
                <w:noProof/>
                <w:webHidden/>
              </w:rPr>
              <w:tab/>
            </w:r>
            <w:r w:rsidR="00457B71" w:rsidRPr="00457B71">
              <w:rPr>
                <w:rFonts w:ascii="Times New Roman" w:hAnsi="Times New Roman"/>
                <w:b/>
                <w:bCs/>
                <w:noProof/>
                <w:webHidden/>
              </w:rPr>
              <w:fldChar w:fldCharType="begin"/>
            </w:r>
            <w:r w:rsidR="00457B71" w:rsidRPr="00457B71">
              <w:rPr>
                <w:rFonts w:ascii="Times New Roman" w:hAnsi="Times New Roman"/>
                <w:b/>
                <w:bCs/>
                <w:noProof/>
                <w:webHidden/>
              </w:rPr>
              <w:instrText xml:space="preserve"> PAGEREF _Toc152243838 \h </w:instrText>
            </w:r>
            <w:r w:rsidR="00457B71" w:rsidRPr="00457B71">
              <w:rPr>
                <w:rFonts w:ascii="Times New Roman" w:hAnsi="Times New Roman"/>
                <w:b/>
                <w:bCs/>
                <w:noProof/>
                <w:webHidden/>
              </w:rPr>
            </w:r>
            <w:r w:rsidR="00457B71" w:rsidRPr="00457B71">
              <w:rPr>
                <w:rFonts w:ascii="Times New Roman" w:hAnsi="Times New Roman"/>
                <w:b/>
                <w:bCs/>
                <w:noProof/>
                <w:webHidden/>
              </w:rPr>
              <w:fldChar w:fldCharType="separate"/>
            </w:r>
            <w:r w:rsidR="00457B71" w:rsidRPr="00457B71">
              <w:rPr>
                <w:rFonts w:ascii="Times New Roman" w:hAnsi="Times New Roman"/>
                <w:b/>
                <w:bCs/>
                <w:noProof/>
                <w:webHidden/>
              </w:rPr>
              <w:t>22</w:t>
            </w:r>
            <w:r w:rsidR="00457B71" w:rsidRPr="00457B71">
              <w:rPr>
                <w:rFonts w:ascii="Times New Roman" w:hAnsi="Times New Roman"/>
                <w:b/>
                <w:bCs/>
                <w:noProof/>
                <w:webHidden/>
              </w:rPr>
              <w:fldChar w:fldCharType="end"/>
            </w:r>
          </w:hyperlink>
        </w:p>
        <w:p w14:paraId="402EFC84" w14:textId="66C076E9" w:rsidR="00457B71" w:rsidRPr="00457B71" w:rsidRDefault="00000000">
          <w:pPr>
            <w:pStyle w:val="TOC1"/>
            <w:rPr>
              <w:rFonts w:ascii="Times New Roman" w:hAnsi="Times New Roman" w:cs="Times New Roman"/>
              <w:kern w:val="2"/>
              <w14:ligatures w14:val="standardContextual"/>
            </w:rPr>
          </w:pPr>
          <w:hyperlink w:anchor="_Toc152243839" w:history="1">
            <w:r w:rsidR="00457B71" w:rsidRPr="00457B71">
              <w:rPr>
                <w:rStyle w:val="Hyperlink"/>
                <w:rFonts w:ascii="Times New Roman" w:hAnsi="Times New Roman" w:cs="Times New Roman"/>
              </w:rPr>
              <w:t>Supplementary References</w:t>
            </w:r>
            <w:r w:rsidR="00457B71" w:rsidRPr="00457B71">
              <w:rPr>
                <w:rFonts w:ascii="Times New Roman" w:hAnsi="Times New Roman" w:cs="Times New Roman"/>
                <w:webHidden/>
              </w:rPr>
              <w:tab/>
            </w:r>
            <w:r w:rsidR="00457B71" w:rsidRPr="00457B71">
              <w:rPr>
                <w:rFonts w:ascii="Times New Roman" w:hAnsi="Times New Roman" w:cs="Times New Roman"/>
                <w:webHidden/>
              </w:rPr>
              <w:fldChar w:fldCharType="begin"/>
            </w:r>
            <w:r w:rsidR="00457B71" w:rsidRPr="00457B71">
              <w:rPr>
                <w:rFonts w:ascii="Times New Roman" w:hAnsi="Times New Roman" w:cs="Times New Roman"/>
                <w:webHidden/>
              </w:rPr>
              <w:instrText xml:space="preserve"> PAGEREF _Toc152243839 \h </w:instrText>
            </w:r>
            <w:r w:rsidR="00457B71" w:rsidRPr="00457B71">
              <w:rPr>
                <w:rFonts w:ascii="Times New Roman" w:hAnsi="Times New Roman" w:cs="Times New Roman"/>
                <w:webHidden/>
              </w:rPr>
            </w:r>
            <w:r w:rsidR="00457B71" w:rsidRPr="00457B71">
              <w:rPr>
                <w:rFonts w:ascii="Times New Roman" w:hAnsi="Times New Roman" w:cs="Times New Roman"/>
                <w:webHidden/>
              </w:rPr>
              <w:fldChar w:fldCharType="separate"/>
            </w:r>
            <w:r w:rsidR="00457B71" w:rsidRPr="00457B71">
              <w:rPr>
                <w:rFonts w:ascii="Times New Roman" w:hAnsi="Times New Roman" w:cs="Times New Roman"/>
                <w:webHidden/>
              </w:rPr>
              <w:t>26</w:t>
            </w:r>
            <w:r w:rsidR="00457B71" w:rsidRPr="00457B71">
              <w:rPr>
                <w:rFonts w:ascii="Times New Roman" w:hAnsi="Times New Roman" w:cs="Times New Roman"/>
                <w:webHidden/>
              </w:rPr>
              <w:fldChar w:fldCharType="end"/>
            </w:r>
          </w:hyperlink>
        </w:p>
        <w:p w14:paraId="32C7B1F2" w14:textId="659A392E" w:rsidR="00FE149B" w:rsidRPr="000D64DD" w:rsidRDefault="00FE149B" w:rsidP="005D556D">
          <w:pPr>
            <w:spacing w:line="480" w:lineRule="auto"/>
            <w:rPr>
              <w:rFonts w:cstheme="minorHAnsi"/>
              <w:sz w:val="20"/>
              <w:szCs w:val="20"/>
            </w:rPr>
          </w:pPr>
          <w:r w:rsidRPr="00457B71">
            <w:rPr>
              <w:rFonts w:ascii="Times New Roman" w:hAnsi="Times New Roman" w:cs="Times New Roman"/>
              <w:b/>
              <w:bCs/>
              <w:noProof/>
              <w:sz w:val="20"/>
              <w:szCs w:val="20"/>
            </w:rPr>
            <w:fldChar w:fldCharType="end"/>
          </w:r>
        </w:p>
      </w:sdtContent>
    </w:sdt>
    <w:p w14:paraId="547DCC80" w14:textId="77777777" w:rsidR="000557C7" w:rsidRDefault="000557C7">
      <w:pPr>
        <w:rPr>
          <w:rFonts w:ascii="Times New Roman" w:eastAsia="Times New Roman" w:hAnsi="Times New Roman" w:cs="Times New Roman"/>
          <w:b/>
          <w:color w:val="000000"/>
          <w:sz w:val="24"/>
          <w:szCs w:val="20"/>
        </w:rPr>
      </w:pPr>
      <w:bookmarkStart w:id="1" w:name="_Toc94274172"/>
      <w:r>
        <w:rPr>
          <w:sz w:val="24"/>
          <w:szCs w:val="20"/>
        </w:rPr>
        <w:br w:type="page"/>
      </w:r>
    </w:p>
    <w:p w14:paraId="08A20B61" w14:textId="659DA4ED" w:rsidR="000E633B" w:rsidRPr="007539E8" w:rsidRDefault="004C0AE8" w:rsidP="0068495D">
      <w:pPr>
        <w:pStyle w:val="Heading1"/>
        <w:spacing w:line="480" w:lineRule="auto"/>
        <w:rPr>
          <w:sz w:val="24"/>
          <w:szCs w:val="20"/>
        </w:rPr>
      </w:pPr>
      <w:bookmarkStart w:id="2" w:name="_Toc152243824"/>
      <w:r w:rsidRPr="007539E8">
        <w:rPr>
          <w:sz w:val="24"/>
          <w:szCs w:val="20"/>
        </w:rPr>
        <w:lastRenderedPageBreak/>
        <w:t xml:space="preserve">Supplementary </w:t>
      </w:r>
      <w:r w:rsidR="000E633B" w:rsidRPr="007539E8">
        <w:rPr>
          <w:sz w:val="24"/>
          <w:szCs w:val="20"/>
        </w:rPr>
        <w:t>Methods</w:t>
      </w:r>
      <w:bookmarkEnd w:id="1"/>
      <w:bookmarkEnd w:id="2"/>
    </w:p>
    <w:p w14:paraId="2BACC775" w14:textId="76602E52" w:rsidR="00F67AD9" w:rsidRPr="007539E8" w:rsidRDefault="00F67AD9" w:rsidP="0068495D">
      <w:pPr>
        <w:pStyle w:val="Heading2"/>
        <w:spacing w:line="480" w:lineRule="auto"/>
        <w:rPr>
          <w:rFonts w:ascii="Times New Roman" w:hAnsi="Times New Roman" w:cs="Times New Roman"/>
          <w:b/>
          <w:bCs/>
          <w:color w:val="auto"/>
          <w:sz w:val="24"/>
          <w:szCs w:val="24"/>
        </w:rPr>
      </w:pPr>
      <w:bookmarkStart w:id="3" w:name="_Toc152243825"/>
      <w:r w:rsidRPr="007539E8">
        <w:rPr>
          <w:rFonts w:ascii="Times New Roman" w:hAnsi="Times New Roman" w:cs="Times New Roman"/>
          <w:b/>
          <w:bCs/>
          <w:color w:val="auto"/>
          <w:sz w:val="24"/>
          <w:szCs w:val="24"/>
        </w:rPr>
        <w:t>Clinical Trial Design</w:t>
      </w:r>
      <w:bookmarkEnd w:id="3"/>
    </w:p>
    <w:p w14:paraId="5B80C706" w14:textId="22938758" w:rsidR="004B1B22" w:rsidRPr="007539E8" w:rsidRDefault="00F67AD9" w:rsidP="0068495D">
      <w:pPr>
        <w:pStyle w:val="Default"/>
        <w:spacing w:after="240" w:line="480" w:lineRule="auto"/>
        <w:rPr>
          <w:color w:val="auto"/>
        </w:rPr>
      </w:pPr>
      <w:r w:rsidRPr="007539E8">
        <w:t xml:space="preserve">BGB-3111-219 study was conducted at 11 critical care hospitals in the United States. </w:t>
      </w:r>
      <w:r w:rsidR="00D478BE" w:rsidRPr="007539E8">
        <w:t xml:space="preserve">In </w:t>
      </w:r>
      <w:r w:rsidR="005C1FE7" w:rsidRPr="007539E8">
        <w:t xml:space="preserve">cohort </w:t>
      </w:r>
      <w:r w:rsidR="00D478BE" w:rsidRPr="007539E8">
        <w:t xml:space="preserve">1, </w:t>
      </w:r>
      <w:r w:rsidR="00041319" w:rsidRPr="007539E8">
        <w:t xml:space="preserve">eligible </w:t>
      </w:r>
      <w:r w:rsidR="00B91F25" w:rsidRPr="007539E8">
        <w:t xml:space="preserve">patients </w:t>
      </w:r>
      <w:r w:rsidR="00D478BE" w:rsidRPr="007539E8">
        <w:t>were adults (</w:t>
      </w:r>
      <w:r w:rsidR="001C50E1">
        <w:t xml:space="preserve">aged </w:t>
      </w:r>
      <w:r w:rsidR="00D478BE" w:rsidRPr="007539E8">
        <w:t xml:space="preserve">≥18 years) with a diagnosis of a COVID-19 infection confirmed by </w:t>
      </w:r>
      <w:r w:rsidR="004B1B22" w:rsidRPr="007539E8">
        <w:t xml:space="preserve">polymerase chain reaction </w:t>
      </w:r>
      <w:r w:rsidR="00D478BE" w:rsidRPr="007539E8">
        <w:t xml:space="preserve">test within 10 days and requiring supplemental oxygen for no more than 4 days prior to screening. </w:t>
      </w:r>
      <w:r w:rsidR="00B91F25" w:rsidRPr="007539E8">
        <w:t xml:space="preserve">Patients </w:t>
      </w:r>
      <w:r w:rsidR="00D478BE" w:rsidRPr="007539E8">
        <w:t>were also required to have adequate organ and hematologic function and a C-reactive protein level of 8 mg/L</w:t>
      </w:r>
      <w:r w:rsidR="004B1B22" w:rsidRPr="007539E8">
        <w:t xml:space="preserve"> or more</w:t>
      </w:r>
      <w:r w:rsidR="00D478BE" w:rsidRPr="007539E8">
        <w:t xml:space="preserve"> at screening. Prior </w:t>
      </w:r>
      <w:r w:rsidR="004B1B22" w:rsidRPr="007539E8">
        <w:t>Bruton tyrosine kinase (</w:t>
      </w:r>
      <w:r w:rsidR="00D478BE" w:rsidRPr="007539E8">
        <w:t>BTK</w:t>
      </w:r>
      <w:r w:rsidR="004B1B22" w:rsidRPr="007539E8">
        <w:t>)</w:t>
      </w:r>
      <w:r w:rsidR="00D478BE" w:rsidRPr="007539E8">
        <w:t xml:space="preserve"> inhibitor treatment, use of anti-CD20 monoclonal antibody therapy, and immune checkpoint inhibitors were exclusionary. </w:t>
      </w:r>
      <w:r w:rsidR="00B91F25" w:rsidRPr="007539E8">
        <w:t xml:space="preserve">Patients </w:t>
      </w:r>
      <w:r w:rsidR="00D478BE" w:rsidRPr="007539E8">
        <w:t>with asymptomatic arr</w:t>
      </w:r>
      <w:r w:rsidR="00703F39" w:rsidRPr="007539E8">
        <w:t>h</w:t>
      </w:r>
      <w:r w:rsidR="00D478BE" w:rsidRPr="007539E8">
        <w:t>ythmias (</w:t>
      </w:r>
      <w:r w:rsidR="00041319" w:rsidRPr="007539E8">
        <w:t>e</w:t>
      </w:r>
      <w:r w:rsidR="00BD4F2B">
        <w:t>.</w:t>
      </w:r>
      <w:r w:rsidR="00041319" w:rsidRPr="007539E8">
        <w:t>g</w:t>
      </w:r>
      <w:r w:rsidR="00BD4F2B">
        <w:t>.</w:t>
      </w:r>
      <w:r w:rsidR="00041319" w:rsidRPr="007539E8">
        <w:t xml:space="preserve">, </w:t>
      </w:r>
      <w:r w:rsidR="00D478BE" w:rsidRPr="007539E8">
        <w:t>non</w:t>
      </w:r>
      <w:r w:rsidR="006A383B">
        <w:t>-</w:t>
      </w:r>
      <w:r w:rsidR="00D478BE" w:rsidRPr="007539E8">
        <w:t xml:space="preserve">sustained ventricular tachycardia, bradycardia heart rate </w:t>
      </w:r>
      <w:r w:rsidR="004B1B22" w:rsidRPr="007539E8">
        <w:t xml:space="preserve">less than </w:t>
      </w:r>
      <w:r w:rsidR="00D478BE" w:rsidRPr="007539E8">
        <w:t>50 b</w:t>
      </w:r>
      <w:r w:rsidR="00BD4F2B">
        <w:t>eats/minute</w:t>
      </w:r>
      <w:r w:rsidR="00D478BE" w:rsidRPr="007539E8">
        <w:t>, or atrioventricular block, or any other atrial or ventricular arr</w:t>
      </w:r>
      <w:r w:rsidR="00703F39" w:rsidRPr="007539E8">
        <w:t>h</w:t>
      </w:r>
      <w:r w:rsidR="00D478BE" w:rsidRPr="007539E8">
        <w:t>ythmia) and/or known history</w:t>
      </w:r>
      <w:r w:rsidR="00703F39" w:rsidRPr="007539E8">
        <w:t xml:space="preserve"> of</w:t>
      </w:r>
      <w:r w:rsidR="00D478BE" w:rsidRPr="007539E8">
        <w:t xml:space="preserve"> ejection fraction </w:t>
      </w:r>
      <w:r w:rsidR="004B1B22" w:rsidRPr="007539E8">
        <w:t xml:space="preserve">less than </w:t>
      </w:r>
      <w:r w:rsidR="00D478BE" w:rsidRPr="007539E8">
        <w:t>40% were excluded</w:t>
      </w:r>
      <w:r w:rsidR="004B1B22" w:rsidRPr="007539E8">
        <w:t>.</w:t>
      </w:r>
    </w:p>
    <w:p w14:paraId="5D429202" w14:textId="546C7191" w:rsidR="00D478BE" w:rsidRPr="007539E8" w:rsidRDefault="00D478BE" w:rsidP="0068495D">
      <w:pPr>
        <w:pStyle w:val="Default"/>
        <w:spacing w:after="240" w:line="480" w:lineRule="auto"/>
        <w:rPr>
          <w:color w:val="auto"/>
        </w:rPr>
      </w:pPr>
      <w:r w:rsidRPr="007539E8">
        <w:rPr>
          <w:color w:val="auto"/>
        </w:rPr>
        <w:t>Randomization was performed with a central interactive response system and permuted block randomization stratified by age and receipt of antiviral therapy.</w:t>
      </w:r>
    </w:p>
    <w:p w14:paraId="1CA9C906" w14:textId="1F8744DA" w:rsidR="00D478BE" w:rsidRPr="007539E8" w:rsidRDefault="00AF4EEB" w:rsidP="0068495D">
      <w:pPr>
        <w:spacing w:before="120" w:after="240" w:line="480" w:lineRule="auto"/>
        <w:rPr>
          <w:rFonts w:ascii="Times New Roman" w:hAnsi="Times New Roman" w:cs="Times New Roman"/>
          <w:sz w:val="24"/>
          <w:szCs w:val="24"/>
        </w:rPr>
      </w:pPr>
      <w:r w:rsidRPr="007539E8">
        <w:rPr>
          <w:rFonts w:ascii="Times New Roman" w:hAnsi="Times New Roman" w:cs="Times New Roman"/>
          <w:sz w:val="24"/>
          <w:szCs w:val="24"/>
        </w:rPr>
        <w:t xml:space="preserve">Patients in </w:t>
      </w:r>
      <w:r w:rsidR="00DF11F5">
        <w:rPr>
          <w:rFonts w:ascii="Times New Roman" w:hAnsi="Times New Roman" w:cs="Times New Roman"/>
          <w:sz w:val="24"/>
          <w:szCs w:val="24"/>
        </w:rPr>
        <w:t>c</w:t>
      </w:r>
      <w:r w:rsidRPr="007539E8">
        <w:rPr>
          <w:rFonts w:ascii="Times New Roman" w:hAnsi="Times New Roman" w:cs="Times New Roman"/>
          <w:sz w:val="24"/>
          <w:szCs w:val="24"/>
        </w:rPr>
        <w:t xml:space="preserve">ohort 1 were randomized to receive zanubrutinib or matched placebo in a double-blind fashion. Investigators, study site staff, participating </w:t>
      </w:r>
      <w:r w:rsidR="00DF11F5">
        <w:rPr>
          <w:rFonts w:ascii="Times New Roman" w:hAnsi="Times New Roman" w:cs="Times New Roman"/>
          <w:sz w:val="24"/>
          <w:szCs w:val="24"/>
        </w:rPr>
        <w:t>c</w:t>
      </w:r>
      <w:r w:rsidRPr="007539E8">
        <w:rPr>
          <w:rFonts w:ascii="Times New Roman" w:hAnsi="Times New Roman" w:cs="Times New Roman"/>
          <w:sz w:val="24"/>
          <w:szCs w:val="24"/>
        </w:rPr>
        <w:t xml:space="preserve">ohort 1 patients, and the sponsor core study team were masked to treatment assignment during and after treatment assignment. All patients enrolled into </w:t>
      </w:r>
      <w:r w:rsidR="00DF11F5">
        <w:rPr>
          <w:rFonts w:ascii="Times New Roman" w:hAnsi="Times New Roman" w:cs="Times New Roman"/>
          <w:sz w:val="24"/>
          <w:szCs w:val="24"/>
        </w:rPr>
        <w:t>c</w:t>
      </w:r>
      <w:r w:rsidRPr="007539E8">
        <w:rPr>
          <w:rFonts w:ascii="Times New Roman" w:hAnsi="Times New Roman" w:cs="Times New Roman"/>
          <w:sz w:val="24"/>
          <w:szCs w:val="24"/>
        </w:rPr>
        <w:t xml:space="preserve">ohort 2 received </w:t>
      </w:r>
      <w:proofErr w:type="gramStart"/>
      <w:r w:rsidRPr="007539E8">
        <w:rPr>
          <w:rFonts w:ascii="Times New Roman" w:hAnsi="Times New Roman" w:cs="Times New Roman"/>
          <w:sz w:val="24"/>
          <w:szCs w:val="24"/>
        </w:rPr>
        <w:t>open-label</w:t>
      </w:r>
      <w:proofErr w:type="gramEnd"/>
      <w:r w:rsidRPr="007539E8">
        <w:rPr>
          <w:rFonts w:ascii="Times New Roman" w:hAnsi="Times New Roman" w:cs="Times New Roman"/>
          <w:sz w:val="24"/>
          <w:szCs w:val="24"/>
        </w:rPr>
        <w:t xml:space="preserve"> zanubrutinib. Per protocol, investigators could request a patient’s treatment assignment in emergency cases. </w:t>
      </w:r>
      <w:r w:rsidR="00D478BE" w:rsidRPr="007539E8">
        <w:rPr>
          <w:rFonts w:ascii="Times New Roman" w:hAnsi="Times New Roman" w:cs="Times New Roman"/>
          <w:sz w:val="24"/>
          <w:szCs w:val="24"/>
        </w:rPr>
        <w:t>Laboratory data were also blinded before the primary analysis, including safety laboratory results, C-reactive protein, and biomarker results (</w:t>
      </w:r>
      <w:r w:rsidR="0058106B" w:rsidRPr="007539E8">
        <w:rPr>
          <w:rFonts w:ascii="Times New Roman" w:hAnsi="Times New Roman" w:cs="Times New Roman"/>
          <w:sz w:val="24"/>
          <w:szCs w:val="24"/>
        </w:rPr>
        <w:t>immunoglobulin [</w:t>
      </w:r>
      <w:r w:rsidR="00D478BE" w:rsidRPr="007539E8">
        <w:rPr>
          <w:rFonts w:ascii="Times New Roman" w:hAnsi="Times New Roman" w:cs="Times New Roman"/>
          <w:sz w:val="24"/>
          <w:szCs w:val="24"/>
        </w:rPr>
        <w:t>Ig</w:t>
      </w:r>
      <w:r w:rsidR="0058106B" w:rsidRPr="007539E8">
        <w:rPr>
          <w:rFonts w:ascii="Times New Roman" w:hAnsi="Times New Roman" w:cs="Times New Roman"/>
          <w:sz w:val="24"/>
          <w:szCs w:val="24"/>
        </w:rPr>
        <w:t>]</w:t>
      </w:r>
      <w:r w:rsidR="00D478BE" w:rsidRPr="007539E8">
        <w:rPr>
          <w:rFonts w:ascii="Times New Roman" w:hAnsi="Times New Roman" w:cs="Times New Roman"/>
          <w:sz w:val="24"/>
          <w:szCs w:val="24"/>
        </w:rPr>
        <w:t>G and IgM antibody titers, inflammatory and chemoattractant cytokines, transcriptome profiling).</w:t>
      </w:r>
      <w:r w:rsidRPr="007539E8">
        <w:rPr>
          <w:rFonts w:ascii="Times New Roman" w:hAnsi="Times New Roman" w:cs="Times New Roman"/>
          <w:sz w:val="24"/>
          <w:szCs w:val="24"/>
        </w:rPr>
        <w:t xml:space="preserve"> At the conclusion of the study the sponsor </w:t>
      </w:r>
      <w:r w:rsidRPr="007539E8">
        <w:rPr>
          <w:rFonts w:ascii="Times New Roman" w:hAnsi="Times New Roman" w:cs="Times New Roman"/>
          <w:sz w:val="24"/>
          <w:szCs w:val="24"/>
        </w:rPr>
        <w:lastRenderedPageBreak/>
        <w:t xml:space="preserve">unblinded the study </w:t>
      </w:r>
      <w:proofErr w:type="gramStart"/>
      <w:r w:rsidRPr="007539E8">
        <w:rPr>
          <w:rFonts w:ascii="Times New Roman" w:hAnsi="Times New Roman" w:cs="Times New Roman"/>
          <w:sz w:val="24"/>
          <w:szCs w:val="24"/>
        </w:rPr>
        <w:t>in order to</w:t>
      </w:r>
      <w:proofErr w:type="gramEnd"/>
      <w:r w:rsidRPr="007539E8">
        <w:rPr>
          <w:rFonts w:ascii="Times New Roman" w:hAnsi="Times New Roman" w:cs="Times New Roman"/>
          <w:sz w:val="24"/>
          <w:szCs w:val="24"/>
        </w:rPr>
        <w:t xml:space="preserve"> perform the final study analyses. </w:t>
      </w:r>
      <w:r w:rsidR="00D478BE" w:rsidRPr="007539E8">
        <w:rPr>
          <w:rFonts w:ascii="Times New Roman" w:hAnsi="Times New Roman" w:cs="Times New Roman"/>
          <w:sz w:val="24"/>
          <w:szCs w:val="24"/>
        </w:rPr>
        <w:t xml:space="preserve">Study drugs (zanubrutinib and placebo) were supplied by </w:t>
      </w:r>
      <w:proofErr w:type="spellStart"/>
      <w:r w:rsidR="00D478BE" w:rsidRPr="007539E8">
        <w:rPr>
          <w:rFonts w:ascii="Times New Roman" w:hAnsi="Times New Roman" w:cs="Times New Roman"/>
          <w:sz w:val="24"/>
          <w:szCs w:val="24"/>
        </w:rPr>
        <w:t>BeiGene</w:t>
      </w:r>
      <w:proofErr w:type="spellEnd"/>
      <w:r w:rsidR="00D478BE" w:rsidRPr="007539E8">
        <w:rPr>
          <w:rFonts w:ascii="Times New Roman" w:hAnsi="Times New Roman" w:cs="Times New Roman"/>
          <w:sz w:val="24"/>
          <w:szCs w:val="24"/>
        </w:rPr>
        <w:t xml:space="preserve"> Ltd in identical bottles and packaging, </w:t>
      </w:r>
      <w:r w:rsidR="0058106B" w:rsidRPr="007539E8">
        <w:rPr>
          <w:rFonts w:ascii="Times New Roman" w:hAnsi="Times New Roman" w:cs="Times New Roman"/>
          <w:sz w:val="24"/>
          <w:szCs w:val="24"/>
        </w:rPr>
        <w:t>labeling</w:t>
      </w:r>
      <w:r w:rsidR="00D478BE" w:rsidRPr="007539E8">
        <w:rPr>
          <w:rFonts w:ascii="Times New Roman" w:hAnsi="Times New Roman" w:cs="Times New Roman"/>
          <w:sz w:val="24"/>
          <w:szCs w:val="24"/>
        </w:rPr>
        <w:t xml:space="preserve">, schedule of administration, and appearance. Supportive care therapy was permitted including use of antiviral treatment, intravenous immunoglobulin, convalescent plasma, dexamethasone, and anticoagulation therapy. The maximum duration of study drug treatment was 28 days, with provisions for early discontinuation of clinical benefit if </w:t>
      </w:r>
      <w:r w:rsidR="00B91F25" w:rsidRPr="007539E8">
        <w:rPr>
          <w:rFonts w:ascii="Times New Roman" w:hAnsi="Times New Roman" w:cs="Times New Roman"/>
          <w:sz w:val="24"/>
          <w:szCs w:val="24"/>
        </w:rPr>
        <w:t xml:space="preserve">patients </w:t>
      </w:r>
      <w:r w:rsidR="00D478BE" w:rsidRPr="007539E8">
        <w:rPr>
          <w:rFonts w:ascii="Times New Roman" w:hAnsi="Times New Roman" w:cs="Times New Roman"/>
          <w:sz w:val="24"/>
          <w:szCs w:val="24"/>
        </w:rPr>
        <w:t xml:space="preserve">were considered clinically stable </w:t>
      </w:r>
      <w:proofErr w:type="gramStart"/>
      <w:r w:rsidR="00D478BE" w:rsidRPr="007539E8">
        <w:rPr>
          <w:rFonts w:ascii="Times New Roman" w:hAnsi="Times New Roman" w:cs="Times New Roman"/>
          <w:sz w:val="24"/>
          <w:szCs w:val="24"/>
        </w:rPr>
        <w:t>on</w:t>
      </w:r>
      <w:proofErr w:type="gramEnd"/>
      <w:r w:rsidR="00D478BE" w:rsidRPr="007539E8">
        <w:rPr>
          <w:rFonts w:ascii="Times New Roman" w:hAnsi="Times New Roman" w:cs="Times New Roman"/>
          <w:sz w:val="24"/>
          <w:szCs w:val="24"/>
        </w:rPr>
        <w:t xml:space="preserve"> room air for ≥24 hours with an oxygen saturation of at least 94%. Following the 28-day treatment period, </w:t>
      </w:r>
      <w:r w:rsidR="00B91F25" w:rsidRPr="007539E8">
        <w:rPr>
          <w:rFonts w:ascii="Times New Roman" w:hAnsi="Times New Roman" w:cs="Times New Roman"/>
          <w:sz w:val="24"/>
          <w:szCs w:val="24"/>
        </w:rPr>
        <w:t xml:space="preserve">patients </w:t>
      </w:r>
      <w:r w:rsidR="00D478BE" w:rsidRPr="007539E8">
        <w:rPr>
          <w:rFonts w:ascii="Times New Roman" w:hAnsi="Times New Roman" w:cs="Times New Roman"/>
          <w:sz w:val="24"/>
          <w:szCs w:val="24"/>
        </w:rPr>
        <w:t xml:space="preserve">had </w:t>
      </w:r>
      <w:r w:rsidR="0014245E">
        <w:rPr>
          <w:rFonts w:ascii="Times New Roman" w:hAnsi="Times New Roman" w:cs="Times New Roman"/>
          <w:sz w:val="24"/>
          <w:szCs w:val="24"/>
        </w:rPr>
        <w:t>two</w:t>
      </w:r>
      <w:r w:rsidR="00D478BE" w:rsidRPr="007539E8">
        <w:rPr>
          <w:rFonts w:ascii="Times New Roman" w:hAnsi="Times New Roman" w:cs="Times New Roman"/>
          <w:sz w:val="24"/>
          <w:szCs w:val="24"/>
        </w:rPr>
        <w:t xml:space="preserve"> required follow-up safety assessments at 30 days and 56 days post</w:t>
      </w:r>
      <w:r w:rsidR="00726A6A">
        <w:rPr>
          <w:rFonts w:ascii="Times New Roman" w:hAnsi="Times New Roman" w:cs="Times New Roman"/>
          <w:sz w:val="24"/>
          <w:szCs w:val="24"/>
        </w:rPr>
        <w:t>-</w:t>
      </w:r>
      <w:r w:rsidR="00D478BE" w:rsidRPr="007539E8">
        <w:rPr>
          <w:rFonts w:ascii="Times New Roman" w:hAnsi="Times New Roman" w:cs="Times New Roman"/>
          <w:sz w:val="24"/>
          <w:szCs w:val="24"/>
        </w:rPr>
        <w:t>treatment.</w:t>
      </w:r>
    </w:p>
    <w:p w14:paraId="7498CA61" w14:textId="77777777" w:rsidR="00FE149B" w:rsidRPr="007539E8" w:rsidRDefault="00FE149B" w:rsidP="0068495D">
      <w:pPr>
        <w:spacing w:before="120" w:after="120" w:line="480" w:lineRule="auto"/>
        <w:rPr>
          <w:rFonts w:ascii="Times New Roman" w:hAnsi="Times New Roman" w:cs="Times New Roman"/>
          <w:sz w:val="24"/>
          <w:szCs w:val="24"/>
        </w:rPr>
      </w:pPr>
    </w:p>
    <w:p w14:paraId="2D5CF09F" w14:textId="09586316" w:rsidR="000E633B" w:rsidRPr="007539E8" w:rsidRDefault="009C459E" w:rsidP="0068495D">
      <w:pPr>
        <w:pStyle w:val="Heading2"/>
        <w:spacing w:line="480" w:lineRule="auto"/>
        <w:rPr>
          <w:rFonts w:ascii="Times New Roman" w:hAnsi="Times New Roman" w:cs="Times New Roman"/>
          <w:b/>
          <w:bCs/>
          <w:color w:val="auto"/>
          <w:sz w:val="24"/>
          <w:szCs w:val="24"/>
        </w:rPr>
      </w:pPr>
      <w:bookmarkStart w:id="4" w:name="_Toc152243826"/>
      <w:r w:rsidRPr="007539E8">
        <w:rPr>
          <w:rFonts w:ascii="Times New Roman" w:hAnsi="Times New Roman" w:cs="Times New Roman"/>
          <w:b/>
          <w:bCs/>
          <w:color w:val="auto"/>
          <w:sz w:val="24"/>
          <w:szCs w:val="24"/>
        </w:rPr>
        <w:t>Sample Size and Statistical Considerations</w:t>
      </w:r>
      <w:bookmarkEnd w:id="4"/>
    </w:p>
    <w:p w14:paraId="1E0EC3DE" w14:textId="6F145609" w:rsidR="004F035E" w:rsidRPr="007539E8" w:rsidRDefault="004F035E" w:rsidP="0068495D">
      <w:pPr>
        <w:spacing w:before="120" w:after="120" w:line="480" w:lineRule="auto"/>
        <w:rPr>
          <w:rFonts w:ascii="Times New Roman" w:hAnsi="Times New Roman" w:cs="Times New Roman"/>
          <w:sz w:val="24"/>
          <w:szCs w:val="24"/>
        </w:rPr>
      </w:pPr>
      <w:r w:rsidRPr="007539E8">
        <w:rPr>
          <w:rFonts w:ascii="Times New Roman" w:hAnsi="Times New Roman" w:cs="Times New Roman"/>
          <w:sz w:val="24"/>
          <w:szCs w:val="24"/>
        </w:rPr>
        <w:t xml:space="preserve">At the time of study initiation, there was no standard of care in place for COVID-19. Sample size was therefore informed by the </w:t>
      </w:r>
      <w:r w:rsidR="0058106B" w:rsidRPr="007539E8">
        <w:rPr>
          <w:rFonts w:ascii="Times New Roman" w:hAnsi="Times New Roman" w:cs="Times New Roman"/>
          <w:sz w:val="24"/>
          <w:szCs w:val="24"/>
        </w:rPr>
        <w:t>respiratory failure-</w:t>
      </w:r>
      <w:r w:rsidRPr="007539E8">
        <w:rPr>
          <w:rFonts w:ascii="Times New Roman" w:hAnsi="Times New Roman" w:cs="Times New Roman"/>
          <w:sz w:val="24"/>
          <w:szCs w:val="24"/>
        </w:rPr>
        <w:t>free survival and death rates of the standard</w:t>
      </w:r>
      <w:r w:rsidR="006F621D">
        <w:rPr>
          <w:rFonts w:ascii="Times New Roman" w:hAnsi="Times New Roman" w:cs="Times New Roman"/>
          <w:sz w:val="24"/>
          <w:szCs w:val="24"/>
        </w:rPr>
        <w:t>-</w:t>
      </w:r>
      <w:r w:rsidRPr="007539E8">
        <w:rPr>
          <w:rFonts w:ascii="Times New Roman" w:hAnsi="Times New Roman" w:cs="Times New Roman"/>
          <w:sz w:val="24"/>
          <w:szCs w:val="24"/>
        </w:rPr>
        <w:t>of</w:t>
      </w:r>
      <w:r w:rsidR="006F621D">
        <w:rPr>
          <w:rFonts w:ascii="Times New Roman" w:hAnsi="Times New Roman" w:cs="Times New Roman"/>
          <w:sz w:val="24"/>
          <w:szCs w:val="24"/>
        </w:rPr>
        <w:t>-</w:t>
      </w:r>
      <w:r w:rsidRPr="007539E8">
        <w:rPr>
          <w:rFonts w:ascii="Times New Roman" w:hAnsi="Times New Roman" w:cs="Times New Roman"/>
          <w:sz w:val="24"/>
          <w:szCs w:val="24"/>
        </w:rPr>
        <w:t>care arm of the lopinavir-ritonavir COVID-19 study</w:t>
      </w:r>
      <w:r w:rsidR="00B56C3D">
        <w:rPr>
          <w:rFonts w:ascii="Times New Roman" w:hAnsi="Times New Roman" w:cs="Times New Roman"/>
          <w:sz w:val="24"/>
          <w:szCs w:val="24"/>
        </w:rPr>
        <w:t xml:space="preserve"> </w:t>
      </w:r>
      <w:r w:rsidR="00B56C3D" w:rsidRPr="007539E8">
        <w:rPr>
          <w:rFonts w:ascii="Times New Roman" w:hAnsi="Times New Roman" w:cs="Times New Roman"/>
          <w:sz w:val="24"/>
          <w:szCs w:val="24"/>
        </w:rPr>
        <w:fldChar w:fldCharType="begin">
          <w:fldData xml:space="preserve">PEVuZE5vdGU+PENpdGU+PEF1dGhvcj5DYW88L0F1dGhvcj48WWVhcj4yMDIwPC9ZZWFyPjxSZWNO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</w:fldData>
        </w:fldChar>
      </w:r>
      <w:r w:rsidR="00B56C3D" w:rsidRPr="007539E8">
        <w:rPr>
          <w:rFonts w:ascii="Times New Roman" w:hAnsi="Times New Roman" w:cs="Times New Roman"/>
          <w:sz w:val="24"/>
          <w:szCs w:val="24"/>
        </w:rPr>
        <w:instrText xml:space="preserve"> ADDIN EN.CITE </w:instrText>
      </w:r>
      <w:r w:rsidR="00B56C3D" w:rsidRPr="007539E8">
        <w:rPr>
          <w:rFonts w:ascii="Times New Roman" w:hAnsi="Times New Roman" w:cs="Times New Roman"/>
          <w:sz w:val="24"/>
          <w:szCs w:val="24"/>
        </w:rPr>
        <w:fldChar w:fldCharType="begin">
          <w:fldData xml:space="preserve">PEVuZE5vdGU+PENpdGU+PEF1dGhvcj5DYW88L0F1dGhvcj48WWVhcj4yMDIwPC9ZZWFyPjxSZWNO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</w:fldData>
        </w:fldChar>
      </w:r>
      <w:r w:rsidR="00B56C3D" w:rsidRPr="007539E8">
        <w:rPr>
          <w:rFonts w:ascii="Times New Roman" w:hAnsi="Times New Roman" w:cs="Times New Roman"/>
          <w:sz w:val="24"/>
          <w:szCs w:val="24"/>
        </w:rPr>
        <w:instrText xml:space="preserve"> ADDIN EN.CITE.DATA </w:instrText>
      </w:r>
      <w:r w:rsidR="00B56C3D" w:rsidRPr="007539E8">
        <w:rPr>
          <w:rFonts w:ascii="Times New Roman" w:hAnsi="Times New Roman" w:cs="Times New Roman"/>
          <w:sz w:val="24"/>
          <w:szCs w:val="24"/>
        </w:rPr>
      </w:r>
      <w:r w:rsidR="00B56C3D" w:rsidRPr="007539E8">
        <w:rPr>
          <w:rFonts w:ascii="Times New Roman" w:hAnsi="Times New Roman" w:cs="Times New Roman"/>
          <w:sz w:val="24"/>
          <w:szCs w:val="24"/>
        </w:rPr>
        <w:fldChar w:fldCharType="end"/>
      </w:r>
      <w:r w:rsidR="00B56C3D" w:rsidRPr="007539E8">
        <w:rPr>
          <w:rFonts w:ascii="Times New Roman" w:hAnsi="Times New Roman" w:cs="Times New Roman"/>
          <w:sz w:val="24"/>
          <w:szCs w:val="24"/>
        </w:rPr>
      </w:r>
      <w:r w:rsidR="00B56C3D" w:rsidRPr="007539E8">
        <w:rPr>
          <w:rFonts w:ascii="Times New Roman" w:hAnsi="Times New Roman" w:cs="Times New Roman"/>
          <w:sz w:val="24"/>
          <w:szCs w:val="24"/>
        </w:rPr>
        <w:fldChar w:fldCharType="separate"/>
      </w:r>
      <w:r w:rsidR="00B56C3D">
        <w:rPr>
          <w:rFonts w:ascii="Times New Roman" w:hAnsi="Times New Roman" w:cs="Times New Roman"/>
          <w:noProof/>
          <w:sz w:val="24"/>
          <w:szCs w:val="24"/>
        </w:rPr>
        <w:t>(</w:t>
      </w:r>
      <w:r w:rsidR="00B56C3D" w:rsidRPr="007539E8">
        <w:rPr>
          <w:rFonts w:ascii="Times New Roman" w:hAnsi="Times New Roman" w:cs="Times New Roman"/>
          <w:noProof/>
          <w:sz w:val="24"/>
          <w:szCs w:val="24"/>
        </w:rPr>
        <w:t>1</w:t>
      </w:r>
      <w:r w:rsidR="00B56C3D">
        <w:rPr>
          <w:rFonts w:ascii="Times New Roman" w:hAnsi="Times New Roman" w:cs="Times New Roman"/>
          <w:noProof/>
          <w:sz w:val="24"/>
          <w:szCs w:val="24"/>
        </w:rPr>
        <w:t>)</w:t>
      </w:r>
      <w:r w:rsidR="00B56C3D" w:rsidRPr="007539E8">
        <w:rPr>
          <w:rFonts w:ascii="Times New Roman" w:hAnsi="Times New Roman" w:cs="Times New Roman"/>
          <w:sz w:val="24"/>
          <w:szCs w:val="24"/>
        </w:rPr>
        <w:fldChar w:fldCharType="end"/>
      </w:r>
      <w:r w:rsidRPr="007539E8">
        <w:rPr>
          <w:rFonts w:ascii="Times New Roman" w:hAnsi="Times New Roman" w:cs="Times New Roman"/>
          <w:sz w:val="24"/>
          <w:szCs w:val="24"/>
        </w:rPr>
        <w:t xml:space="preserve"> (</w:t>
      </w:r>
      <w:r w:rsidRPr="00606ECB">
        <w:rPr>
          <w:rFonts w:ascii="Times New Roman" w:hAnsi="Times New Roman" w:cs="Times New Roman"/>
          <w:sz w:val="24"/>
          <w:szCs w:val="24"/>
        </w:rPr>
        <w:t>see protocol</w:t>
      </w:r>
      <w:r w:rsidR="003C1072">
        <w:rPr>
          <w:rFonts w:ascii="Times New Roman" w:hAnsi="Times New Roman" w:cs="Times New Roman"/>
          <w:sz w:val="24"/>
          <w:szCs w:val="24"/>
        </w:rPr>
        <w:t>; available from:</w:t>
      </w:r>
      <w:r w:rsidR="00C930EE">
        <w:rPr>
          <w:rFonts w:ascii="Times New Roman" w:hAnsi="Times New Roman" w:cs="Times New Roman"/>
          <w:sz w:val="24"/>
          <w:szCs w:val="24"/>
        </w:rPr>
        <w:t xml:space="preserve"> </w:t>
      </w:r>
      <w:proofErr w:type="gramStart"/>
      <w:r w:rsidR="00C930EE" w:rsidRPr="00C930EE">
        <w:rPr>
          <w:rFonts w:ascii="Times New Roman" w:hAnsi="Times New Roman" w:cs="Times New Roman"/>
          <w:sz w:val="24"/>
          <w:szCs w:val="24"/>
        </w:rPr>
        <w:t>https://classic.clinicaltrials.gov/ProvidedDocs/86/NCT04382586/Prot_000.pdf</w:t>
      </w:r>
      <w:r w:rsidR="00B77B70">
        <w:rPr>
          <w:rFonts w:ascii="Times New Roman" w:hAnsi="Times New Roman" w:cs="Times New Roman"/>
          <w:sz w:val="24"/>
          <w:szCs w:val="24"/>
        </w:rPr>
        <w:t xml:space="preserve"> </w:t>
      </w:r>
      <w:r w:rsidR="0006694D" w:rsidRPr="007539E8">
        <w:rPr>
          <w:rFonts w:ascii="Times New Roman" w:hAnsi="Times New Roman" w:cs="Times New Roman"/>
          <w:sz w:val="24"/>
          <w:szCs w:val="24"/>
        </w:rPr>
        <w:t>)</w:t>
      </w:r>
      <w:proofErr w:type="gramEnd"/>
      <w:r w:rsidR="0091280C" w:rsidRPr="007539E8">
        <w:rPr>
          <w:rFonts w:ascii="Times New Roman" w:hAnsi="Times New Roman" w:cs="Times New Roman"/>
          <w:sz w:val="24"/>
          <w:szCs w:val="24"/>
        </w:rPr>
        <w:t>.</w:t>
      </w:r>
      <w:r w:rsidRPr="007539E8">
        <w:rPr>
          <w:rFonts w:ascii="Times New Roman" w:hAnsi="Times New Roman" w:cs="Times New Roman"/>
          <w:sz w:val="24"/>
          <w:szCs w:val="24"/>
        </w:rPr>
        <w:t xml:space="preserve"> The study was predicated on enrolling 46 to 52 </w:t>
      </w:r>
      <w:r w:rsidR="00B91F25" w:rsidRPr="007539E8">
        <w:rPr>
          <w:rFonts w:ascii="Times New Roman" w:hAnsi="Times New Roman" w:cs="Times New Roman"/>
          <w:sz w:val="24"/>
          <w:szCs w:val="24"/>
        </w:rPr>
        <w:t>patients</w:t>
      </w:r>
      <w:r w:rsidR="00A26AA1">
        <w:rPr>
          <w:rFonts w:ascii="Times New Roman" w:hAnsi="Times New Roman" w:cs="Times New Roman"/>
          <w:sz w:val="24"/>
          <w:szCs w:val="24"/>
        </w:rPr>
        <w:t>,</w:t>
      </w:r>
      <w:r w:rsidR="00B91F25"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with 42 </w:t>
      </w:r>
      <w:r w:rsidR="00B91F25" w:rsidRPr="007539E8">
        <w:rPr>
          <w:rFonts w:ascii="Times New Roman" w:hAnsi="Times New Roman" w:cs="Times New Roman"/>
          <w:sz w:val="24"/>
          <w:szCs w:val="24"/>
        </w:rPr>
        <w:t xml:space="preserve">patients </w:t>
      </w:r>
      <w:r w:rsidRPr="007539E8">
        <w:rPr>
          <w:rFonts w:ascii="Times New Roman" w:hAnsi="Times New Roman" w:cs="Times New Roman"/>
          <w:sz w:val="24"/>
          <w:szCs w:val="24"/>
        </w:rPr>
        <w:t xml:space="preserve">in </w:t>
      </w:r>
      <w:r w:rsidR="005C1FE7" w:rsidRPr="007539E8">
        <w:rPr>
          <w:rFonts w:ascii="Times New Roman" w:hAnsi="Times New Roman" w:cs="Times New Roman"/>
          <w:sz w:val="24"/>
          <w:szCs w:val="24"/>
        </w:rPr>
        <w:t>cohort</w:t>
      </w:r>
      <w:r w:rsidRPr="007539E8">
        <w:rPr>
          <w:rFonts w:ascii="Times New Roman" w:hAnsi="Times New Roman" w:cs="Times New Roman"/>
          <w:sz w:val="24"/>
          <w:szCs w:val="24"/>
        </w:rPr>
        <w:t xml:space="preserve"> 1 randomized to either zanubrutinib and supportive care (</w:t>
      </w:r>
      <w:r w:rsidR="0058106B" w:rsidRPr="007539E8">
        <w:rPr>
          <w:rFonts w:ascii="Times New Roman" w:hAnsi="Times New Roman" w:cs="Times New Roman"/>
          <w:sz w:val="24"/>
          <w:szCs w:val="24"/>
        </w:rPr>
        <w:t xml:space="preserve">arm </w:t>
      </w:r>
      <w:r w:rsidRPr="007539E8">
        <w:rPr>
          <w:rFonts w:ascii="Times New Roman" w:hAnsi="Times New Roman" w:cs="Times New Roman"/>
          <w:sz w:val="24"/>
          <w:szCs w:val="24"/>
        </w:rPr>
        <w:t>A) or placebo and supportive care (</w:t>
      </w:r>
      <w:r w:rsidR="0058106B" w:rsidRPr="007539E8">
        <w:rPr>
          <w:rFonts w:ascii="Times New Roman" w:hAnsi="Times New Roman" w:cs="Times New Roman"/>
          <w:sz w:val="24"/>
          <w:szCs w:val="24"/>
        </w:rPr>
        <w:t xml:space="preserve">arm </w:t>
      </w:r>
      <w:r w:rsidRPr="007539E8">
        <w:rPr>
          <w:rFonts w:ascii="Times New Roman" w:hAnsi="Times New Roman" w:cs="Times New Roman"/>
          <w:sz w:val="24"/>
          <w:szCs w:val="24"/>
        </w:rPr>
        <w:t xml:space="preserve">B). </w:t>
      </w:r>
      <w:r w:rsidR="00B16878" w:rsidRPr="007539E8">
        <w:rPr>
          <w:rFonts w:ascii="Times New Roman" w:hAnsi="Times New Roman" w:cs="Times New Roman"/>
          <w:sz w:val="24"/>
          <w:szCs w:val="24"/>
        </w:rPr>
        <w:t xml:space="preserve">Cohort </w:t>
      </w:r>
      <w:r w:rsidRPr="007539E8">
        <w:rPr>
          <w:rFonts w:ascii="Times New Roman" w:hAnsi="Times New Roman" w:cs="Times New Roman"/>
          <w:sz w:val="24"/>
          <w:szCs w:val="24"/>
        </w:rPr>
        <w:t xml:space="preserve">2 was exploratory in nature with enrollment of 4 to 10 </w:t>
      </w:r>
      <w:r w:rsidR="00B91F25" w:rsidRPr="007539E8">
        <w:rPr>
          <w:rFonts w:ascii="Times New Roman" w:hAnsi="Times New Roman" w:cs="Times New Roman"/>
          <w:sz w:val="24"/>
          <w:szCs w:val="24"/>
        </w:rPr>
        <w:t>patients</w:t>
      </w:r>
      <w:r w:rsidRPr="007539E8">
        <w:rPr>
          <w:rFonts w:ascii="Times New Roman" w:hAnsi="Times New Roman" w:cs="Times New Roman"/>
          <w:sz w:val="24"/>
          <w:szCs w:val="24"/>
        </w:rPr>
        <w:t xml:space="preserve">, </w:t>
      </w:r>
      <w:r w:rsidR="003E045B">
        <w:rPr>
          <w:rFonts w:ascii="Times New Roman" w:hAnsi="Times New Roman" w:cs="Times New Roman"/>
          <w:sz w:val="24"/>
          <w:szCs w:val="24"/>
        </w:rPr>
        <w:t>with</w:t>
      </w:r>
      <w:r w:rsidR="003E045B"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all </w:t>
      </w:r>
      <w:r w:rsidR="00B91F25" w:rsidRPr="007539E8">
        <w:rPr>
          <w:rFonts w:ascii="Times New Roman" w:hAnsi="Times New Roman" w:cs="Times New Roman"/>
          <w:sz w:val="24"/>
          <w:szCs w:val="24"/>
        </w:rPr>
        <w:t>patients</w:t>
      </w:r>
      <w:r w:rsidR="00ED0442"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treated with zanubrutinib and supportive care. Assuming a 10% dropout prior to </w:t>
      </w:r>
      <w:r w:rsidR="004B1B22" w:rsidRPr="007539E8">
        <w:rPr>
          <w:rFonts w:ascii="Times New Roman" w:hAnsi="Times New Roman" w:cs="Times New Roman"/>
          <w:sz w:val="24"/>
          <w:szCs w:val="24"/>
        </w:rPr>
        <w:t>day</w:t>
      </w:r>
      <w:r w:rsidRPr="007539E8">
        <w:rPr>
          <w:rFonts w:ascii="Times New Roman" w:hAnsi="Times New Roman" w:cs="Times New Roman"/>
          <w:sz w:val="24"/>
          <w:szCs w:val="24"/>
        </w:rPr>
        <w:t xml:space="preserve"> 28, unrelated to efficacy, 38 </w:t>
      </w:r>
      <w:r w:rsidR="00B91F25" w:rsidRPr="007539E8">
        <w:rPr>
          <w:rFonts w:ascii="Times New Roman" w:hAnsi="Times New Roman" w:cs="Times New Roman"/>
          <w:sz w:val="24"/>
          <w:szCs w:val="24"/>
        </w:rPr>
        <w:t>patients</w:t>
      </w:r>
      <w:r w:rsidR="00ED0442"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in total in </w:t>
      </w:r>
      <w:r w:rsidR="005C1FE7" w:rsidRPr="007539E8">
        <w:rPr>
          <w:rFonts w:ascii="Times New Roman" w:hAnsi="Times New Roman" w:cs="Times New Roman"/>
          <w:sz w:val="24"/>
          <w:szCs w:val="24"/>
        </w:rPr>
        <w:t>cohort</w:t>
      </w:r>
      <w:r w:rsidRPr="007539E8">
        <w:rPr>
          <w:rFonts w:ascii="Times New Roman" w:hAnsi="Times New Roman" w:cs="Times New Roman"/>
          <w:sz w:val="24"/>
          <w:szCs w:val="24"/>
        </w:rPr>
        <w:t xml:space="preserve"> 1 would provide approximately 81% power to detect an increase in the respiratory failure-free survival rate from 70</w:t>
      </w:r>
      <w:r w:rsidR="0058106B" w:rsidRPr="007539E8">
        <w:rPr>
          <w:rFonts w:ascii="Times New Roman" w:hAnsi="Times New Roman" w:cs="Times New Roman"/>
          <w:sz w:val="24"/>
          <w:szCs w:val="24"/>
        </w:rPr>
        <w:t>%</w:t>
      </w:r>
      <w:r w:rsidRPr="007539E8">
        <w:rPr>
          <w:rFonts w:ascii="Times New Roman" w:hAnsi="Times New Roman" w:cs="Times New Roman"/>
          <w:sz w:val="24"/>
          <w:szCs w:val="24"/>
        </w:rPr>
        <w:t xml:space="preserve"> to 95% under a z-test for proportions with </w:t>
      </w:r>
      <w:r w:rsidR="00F071F0" w:rsidRPr="00F071F0">
        <w:rPr>
          <w:rFonts w:ascii="Times New Roman" w:hAnsi="Times New Roman" w:cs="Times New Roman"/>
          <w:sz w:val="24"/>
          <w:szCs w:val="24"/>
        </w:rPr>
        <w:t>1-sided</w:t>
      </w:r>
      <w:r w:rsidR="00F071F0" w:rsidRPr="007539E8">
        <w:rPr>
          <w:rFonts w:ascii="Times New Roman" w:hAnsi="Times New Roman" w:cs="Times New Roman"/>
          <w:sz w:val="24"/>
          <w:szCs w:val="24"/>
        </w:rPr>
        <w:t xml:space="preserve"> </w:t>
      </w:r>
      <w:r w:rsidRPr="007539E8">
        <w:rPr>
          <w:rFonts w:ascii="Times New Roman" w:hAnsi="Times New Roman" w:cs="Times New Roman"/>
          <w:sz w:val="24"/>
          <w:szCs w:val="24"/>
        </w:rPr>
        <w:t>type I error of 0.10. Moreover, it would also provide 77% power for detecting an increase from 80</w:t>
      </w:r>
      <w:r w:rsidR="0058106B" w:rsidRPr="007539E8">
        <w:rPr>
          <w:rFonts w:ascii="Times New Roman" w:hAnsi="Times New Roman" w:cs="Times New Roman"/>
          <w:sz w:val="24"/>
          <w:szCs w:val="24"/>
        </w:rPr>
        <w:t>%</w:t>
      </w:r>
      <w:r w:rsidRPr="007539E8">
        <w:rPr>
          <w:rFonts w:ascii="Times New Roman" w:hAnsi="Times New Roman" w:cs="Times New Roman"/>
          <w:sz w:val="24"/>
          <w:szCs w:val="24"/>
        </w:rPr>
        <w:t xml:space="preserve"> to 99% and 64% power for detecting an increase from 85</w:t>
      </w:r>
      <w:r w:rsidR="0058106B" w:rsidRPr="007539E8">
        <w:rPr>
          <w:rFonts w:ascii="Times New Roman" w:hAnsi="Times New Roman" w:cs="Times New Roman"/>
          <w:sz w:val="24"/>
          <w:szCs w:val="24"/>
        </w:rPr>
        <w:t>%</w:t>
      </w:r>
      <w:r w:rsidRPr="007539E8">
        <w:rPr>
          <w:rFonts w:ascii="Times New Roman" w:hAnsi="Times New Roman" w:cs="Times New Roman"/>
          <w:sz w:val="24"/>
          <w:szCs w:val="24"/>
        </w:rPr>
        <w:t xml:space="preserve"> to 99% both with </w:t>
      </w:r>
      <w:r w:rsidR="00A652DD" w:rsidRPr="00262709">
        <w:rPr>
          <w:rFonts w:ascii="Times New Roman" w:hAnsi="Times New Roman" w:cs="Times New Roman"/>
          <w:sz w:val="24"/>
          <w:szCs w:val="24"/>
        </w:rPr>
        <w:t>1-sided</w:t>
      </w:r>
      <w:r w:rsidR="00A652DD" w:rsidRPr="00A652DD">
        <w:rPr>
          <w:rFonts w:ascii="Times New Roman" w:hAnsi="Times New Roman" w:cs="Times New Roman"/>
          <w:sz w:val="24"/>
          <w:szCs w:val="24"/>
        </w:rPr>
        <w:t xml:space="preserve"> </w:t>
      </w:r>
      <w:r w:rsidRPr="00A652DD">
        <w:rPr>
          <w:rFonts w:ascii="Times New Roman" w:hAnsi="Times New Roman" w:cs="Times New Roman"/>
          <w:sz w:val="24"/>
          <w:szCs w:val="24"/>
        </w:rPr>
        <w:lastRenderedPageBreak/>
        <w:t>type I error of 0.10</w:t>
      </w:r>
      <w:r w:rsidRPr="007539E8">
        <w:rPr>
          <w:rFonts w:ascii="Times New Roman" w:hAnsi="Times New Roman" w:cs="Times New Roman"/>
          <w:sz w:val="24"/>
          <w:szCs w:val="24"/>
        </w:rPr>
        <w:t xml:space="preserve">. For </w:t>
      </w:r>
      <w:r w:rsidR="005C1FE7" w:rsidRPr="007539E8">
        <w:rPr>
          <w:rFonts w:ascii="Times New Roman" w:hAnsi="Times New Roman" w:cs="Times New Roman"/>
          <w:sz w:val="24"/>
          <w:szCs w:val="24"/>
        </w:rPr>
        <w:t>cohort</w:t>
      </w:r>
      <w:r w:rsidRPr="007539E8">
        <w:rPr>
          <w:rFonts w:ascii="Times New Roman" w:hAnsi="Times New Roman" w:cs="Times New Roman"/>
          <w:sz w:val="24"/>
          <w:szCs w:val="24"/>
        </w:rPr>
        <w:t xml:space="preserve"> 2, assumptions were based on the study of Richardson et al</w:t>
      </w:r>
      <w:r w:rsidR="0091280C" w:rsidRPr="007539E8">
        <w:rPr>
          <w:rFonts w:ascii="Times New Roman" w:hAnsi="Times New Roman" w:cs="Times New Roman"/>
          <w:sz w:val="24"/>
          <w:szCs w:val="24"/>
        </w:rPr>
        <w:t xml:space="preserve">. </w:t>
      </w:r>
      <w:r w:rsidR="00041319" w:rsidRPr="007539E8">
        <w:rPr>
          <w:rFonts w:ascii="Times New Roman" w:hAnsi="Times New Roman" w:cs="Times New Roman"/>
          <w:sz w:val="24"/>
          <w:szCs w:val="24"/>
        </w:rPr>
        <w:fldChar w:fldCharType="begin">
          <w:fldData xml:space="preserve">PEVuZE5vdGU+PENpdGU+PEF1dGhvcj5SaWNoYXJkc29uPC9BdXRob3I+PFllYXI+MjAyMDwvWWVh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</w:fldData>
        </w:fldChar>
      </w:r>
      <w:r w:rsidR="006F1A83" w:rsidRPr="007539E8">
        <w:rPr>
          <w:rFonts w:ascii="Times New Roman" w:hAnsi="Times New Roman" w:cs="Times New Roman"/>
          <w:sz w:val="24"/>
          <w:szCs w:val="24"/>
        </w:rPr>
        <w:instrText xml:space="preserve"> ADDIN EN.CITE </w:instrText>
      </w:r>
      <w:r w:rsidR="006F1A83" w:rsidRPr="007539E8">
        <w:rPr>
          <w:rFonts w:ascii="Times New Roman" w:hAnsi="Times New Roman" w:cs="Times New Roman"/>
          <w:sz w:val="24"/>
          <w:szCs w:val="24"/>
        </w:rPr>
        <w:fldChar w:fldCharType="begin">
          <w:fldData xml:space="preserve">PEVuZE5vdGU+PENpdGU+PEF1dGhvcj5SaWNoYXJkc29uPC9BdXRob3I+PFllYXI+MjAyMDwvWWVh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</w:fldData>
        </w:fldChar>
      </w:r>
      <w:r w:rsidR="006F1A83" w:rsidRPr="007539E8">
        <w:rPr>
          <w:rFonts w:ascii="Times New Roman" w:hAnsi="Times New Roman" w:cs="Times New Roman"/>
          <w:sz w:val="24"/>
          <w:szCs w:val="24"/>
        </w:rPr>
        <w:instrText xml:space="preserve"> ADDIN EN.CITE.DATA </w:instrText>
      </w:r>
      <w:r w:rsidR="006F1A83" w:rsidRPr="007539E8">
        <w:rPr>
          <w:rFonts w:ascii="Times New Roman" w:hAnsi="Times New Roman" w:cs="Times New Roman"/>
          <w:sz w:val="24"/>
          <w:szCs w:val="24"/>
        </w:rPr>
      </w:r>
      <w:r w:rsidR="006F1A83" w:rsidRPr="007539E8">
        <w:rPr>
          <w:rFonts w:ascii="Times New Roman" w:hAnsi="Times New Roman" w:cs="Times New Roman"/>
          <w:sz w:val="24"/>
          <w:szCs w:val="24"/>
        </w:rPr>
        <w:fldChar w:fldCharType="end"/>
      </w:r>
      <w:r w:rsidR="00041319" w:rsidRPr="007539E8">
        <w:rPr>
          <w:rFonts w:ascii="Times New Roman" w:hAnsi="Times New Roman" w:cs="Times New Roman"/>
          <w:sz w:val="24"/>
          <w:szCs w:val="24"/>
        </w:rPr>
      </w:r>
      <w:r w:rsidR="00041319" w:rsidRPr="007539E8">
        <w:rPr>
          <w:rFonts w:ascii="Times New Roman" w:hAnsi="Times New Roman" w:cs="Times New Roman"/>
          <w:sz w:val="24"/>
          <w:szCs w:val="24"/>
        </w:rPr>
        <w:fldChar w:fldCharType="separate"/>
      </w:r>
      <w:r w:rsidR="00072B98">
        <w:rPr>
          <w:rFonts w:ascii="Times New Roman" w:hAnsi="Times New Roman" w:cs="Times New Roman"/>
          <w:noProof/>
          <w:sz w:val="24"/>
          <w:szCs w:val="24"/>
        </w:rPr>
        <w:t>(</w:t>
      </w:r>
      <w:r w:rsidR="006F1A83" w:rsidRPr="007539E8">
        <w:rPr>
          <w:rFonts w:ascii="Times New Roman" w:hAnsi="Times New Roman" w:cs="Times New Roman"/>
          <w:noProof/>
          <w:sz w:val="24"/>
          <w:szCs w:val="24"/>
        </w:rPr>
        <w:t>2</w:t>
      </w:r>
      <w:r w:rsidR="00072B98">
        <w:rPr>
          <w:rFonts w:ascii="Times New Roman" w:hAnsi="Times New Roman" w:cs="Times New Roman"/>
          <w:noProof/>
          <w:sz w:val="24"/>
          <w:szCs w:val="24"/>
        </w:rPr>
        <w:t>)</w:t>
      </w:r>
      <w:r w:rsidR="00041319" w:rsidRPr="007539E8">
        <w:rPr>
          <w:rFonts w:ascii="Times New Roman" w:hAnsi="Times New Roman" w:cs="Times New Roman"/>
          <w:sz w:val="24"/>
          <w:szCs w:val="24"/>
        </w:rPr>
        <w:fldChar w:fldCharType="end"/>
      </w:r>
      <w:r w:rsidR="00072B98">
        <w:rPr>
          <w:rFonts w:ascii="Times New Roman" w:hAnsi="Times New Roman" w:cs="Times New Roman"/>
          <w:sz w:val="24"/>
          <w:szCs w:val="24"/>
        </w:rPr>
        <w:t>,</w:t>
      </w:r>
      <w:r w:rsidRPr="007539E8">
        <w:rPr>
          <w:rFonts w:ascii="Times New Roman" w:hAnsi="Times New Roman" w:cs="Times New Roman"/>
          <w:sz w:val="24"/>
          <w:szCs w:val="24"/>
        </w:rPr>
        <w:t xml:space="preserve"> who reported a death rate for </w:t>
      </w:r>
      <w:r w:rsidR="00B91F25" w:rsidRPr="007539E8">
        <w:rPr>
          <w:rFonts w:ascii="Times New Roman" w:hAnsi="Times New Roman" w:cs="Times New Roman"/>
          <w:sz w:val="24"/>
          <w:szCs w:val="24"/>
        </w:rPr>
        <w:t>patients</w:t>
      </w:r>
      <w:r w:rsidR="00ED0442"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on ventilators of 88.1% (282/320 </w:t>
      </w:r>
      <w:r w:rsidR="00B91F25" w:rsidRPr="007539E8">
        <w:rPr>
          <w:rFonts w:ascii="Times New Roman" w:hAnsi="Times New Roman" w:cs="Times New Roman"/>
          <w:sz w:val="24"/>
          <w:szCs w:val="24"/>
        </w:rPr>
        <w:t>patients</w:t>
      </w:r>
      <w:r w:rsidRPr="007539E8">
        <w:rPr>
          <w:rFonts w:ascii="Times New Roman" w:hAnsi="Times New Roman" w:cs="Times New Roman"/>
          <w:sz w:val="24"/>
          <w:szCs w:val="24"/>
        </w:rPr>
        <w:t xml:space="preserve">). The 95% </w:t>
      </w:r>
      <w:r w:rsidR="00165ECB">
        <w:rPr>
          <w:rFonts w:ascii="Times New Roman" w:hAnsi="Times New Roman" w:cs="Times New Roman"/>
          <w:sz w:val="24"/>
          <w:szCs w:val="24"/>
        </w:rPr>
        <w:t>confidence interval</w:t>
      </w:r>
      <w:r w:rsidRPr="007539E8">
        <w:rPr>
          <w:rFonts w:ascii="Times New Roman" w:hAnsi="Times New Roman" w:cs="Times New Roman"/>
          <w:sz w:val="24"/>
          <w:szCs w:val="24"/>
        </w:rPr>
        <w:t xml:space="preserve"> for the death rate is 84.6</w:t>
      </w:r>
      <w:r w:rsidR="0058106B" w:rsidRPr="007539E8">
        <w:rPr>
          <w:rFonts w:ascii="Times New Roman" w:hAnsi="Times New Roman" w:cs="Times New Roman"/>
          <w:sz w:val="24"/>
          <w:szCs w:val="24"/>
        </w:rPr>
        <w:t>-</w:t>
      </w:r>
      <w:r w:rsidRPr="007539E8">
        <w:rPr>
          <w:rFonts w:ascii="Times New Roman" w:hAnsi="Times New Roman" w:cs="Times New Roman"/>
          <w:sz w:val="24"/>
          <w:szCs w:val="24"/>
        </w:rPr>
        <w:t>91.6</w:t>
      </w:r>
      <w:r w:rsidR="0058106B" w:rsidRPr="007539E8">
        <w:rPr>
          <w:rFonts w:ascii="Times New Roman" w:hAnsi="Times New Roman" w:cs="Times New Roman"/>
          <w:sz w:val="24"/>
          <w:szCs w:val="24"/>
        </w:rPr>
        <w:t>,</w:t>
      </w:r>
      <w:r w:rsidRPr="007539E8">
        <w:rPr>
          <w:rFonts w:ascii="Times New Roman" w:hAnsi="Times New Roman" w:cs="Times New Roman"/>
          <w:sz w:val="24"/>
          <w:szCs w:val="24"/>
        </w:rPr>
        <w:t xml:space="preserve"> and the associated 95% </w:t>
      </w:r>
      <w:r w:rsidR="00165ECB">
        <w:rPr>
          <w:rFonts w:ascii="Times New Roman" w:hAnsi="Times New Roman" w:cs="Times New Roman"/>
          <w:sz w:val="24"/>
          <w:szCs w:val="24"/>
        </w:rPr>
        <w:t>confidence interval</w:t>
      </w:r>
      <w:r w:rsidRPr="007539E8">
        <w:rPr>
          <w:rFonts w:ascii="Times New Roman" w:hAnsi="Times New Roman" w:cs="Times New Roman"/>
          <w:sz w:val="24"/>
          <w:szCs w:val="24"/>
        </w:rPr>
        <w:t xml:space="preserve"> for the discharged alive rate is 8.4</w:t>
      </w:r>
      <w:r w:rsidR="0058106B" w:rsidRPr="007539E8">
        <w:rPr>
          <w:rFonts w:ascii="Times New Roman" w:hAnsi="Times New Roman" w:cs="Times New Roman"/>
          <w:sz w:val="24"/>
          <w:szCs w:val="24"/>
        </w:rPr>
        <w:t>-</w:t>
      </w:r>
      <w:r w:rsidRPr="007539E8">
        <w:rPr>
          <w:rFonts w:ascii="Times New Roman" w:hAnsi="Times New Roman" w:cs="Times New Roman"/>
          <w:sz w:val="24"/>
          <w:szCs w:val="24"/>
        </w:rPr>
        <w:t xml:space="preserve">15.4. A Simon’s 2-stage design was used to construct a test of the null hypothesis that the discharge rate for </w:t>
      </w:r>
      <w:r w:rsidR="00B91F25" w:rsidRPr="007539E8">
        <w:rPr>
          <w:rFonts w:ascii="Times New Roman" w:hAnsi="Times New Roman" w:cs="Times New Roman"/>
          <w:sz w:val="24"/>
          <w:szCs w:val="24"/>
        </w:rPr>
        <w:t>patients</w:t>
      </w:r>
      <w:r w:rsidR="00ED0442" w:rsidRPr="007539E8">
        <w:rPr>
          <w:rFonts w:ascii="Times New Roman" w:hAnsi="Times New Roman" w:cs="Times New Roman"/>
          <w:sz w:val="24"/>
          <w:szCs w:val="24"/>
        </w:rPr>
        <w:t xml:space="preserve"> </w:t>
      </w:r>
      <w:r w:rsidRPr="007539E8">
        <w:rPr>
          <w:rFonts w:ascii="Times New Roman" w:hAnsi="Times New Roman" w:cs="Times New Roman"/>
          <w:sz w:val="24"/>
          <w:szCs w:val="24"/>
        </w:rPr>
        <w:t>receiving zanubrutinib and supportive care is 15% against the alternative that the discharge rate is 45%. Details are provided in the protocol (see protocol</w:t>
      </w:r>
      <w:r w:rsidR="00745F69">
        <w:rPr>
          <w:rFonts w:ascii="Times New Roman" w:hAnsi="Times New Roman" w:cs="Times New Roman"/>
          <w:sz w:val="24"/>
          <w:szCs w:val="24"/>
        </w:rPr>
        <w:t xml:space="preserve">; available from: </w:t>
      </w:r>
      <w:r w:rsidR="00745F69" w:rsidRPr="00745F69">
        <w:rPr>
          <w:rFonts w:ascii="Times New Roman" w:hAnsi="Times New Roman" w:cs="Times New Roman"/>
          <w:sz w:val="24"/>
          <w:szCs w:val="24"/>
        </w:rPr>
        <w:t>https://classic.clinicaltrials.gov/ProvidedDocs/86/NCT04382586/Prot_000.pdf</w:t>
      </w:r>
      <w:r w:rsidRPr="007539E8">
        <w:rPr>
          <w:rFonts w:ascii="Times New Roman" w:hAnsi="Times New Roman" w:cs="Times New Roman"/>
          <w:sz w:val="24"/>
          <w:szCs w:val="24"/>
        </w:rPr>
        <w:t xml:space="preserve">). In the first stage, </w:t>
      </w:r>
      <w:r w:rsidR="009828C3">
        <w:rPr>
          <w:rFonts w:ascii="Times New Roman" w:hAnsi="Times New Roman" w:cs="Times New Roman"/>
          <w:sz w:val="24"/>
          <w:szCs w:val="24"/>
        </w:rPr>
        <w:t>four</w:t>
      </w:r>
      <w:r w:rsidRPr="007539E8">
        <w:rPr>
          <w:rFonts w:ascii="Times New Roman" w:hAnsi="Times New Roman" w:cs="Times New Roman"/>
          <w:sz w:val="24"/>
          <w:szCs w:val="24"/>
        </w:rPr>
        <w:t xml:space="preserve"> </w:t>
      </w:r>
      <w:r w:rsidR="00B91F25" w:rsidRPr="007539E8">
        <w:rPr>
          <w:rFonts w:ascii="Times New Roman" w:hAnsi="Times New Roman" w:cs="Times New Roman"/>
          <w:sz w:val="24"/>
          <w:szCs w:val="24"/>
        </w:rPr>
        <w:t>patients</w:t>
      </w:r>
      <w:r w:rsidR="00ED0442"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were to be </w:t>
      </w:r>
      <w:r w:rsidR="00646E29" w:rsidRPr="007539E8">
        <w:rPr>
          <w:rFonts w:ascii="Times New Roman" w:hAnsi="Times New Roman" w:cs="Times New Roman"/>
          <w:sz w:val="24"/>
          <w:szCs w:val="24"/>
        </w:rPr>
        <w:t>enrolled</w:t>
      </w:r>
      <w:r w:rsidRPr="007539E8">
        <w:rPr>
          <w:rFonts w:ascii="Times New Roman" w:hAnsi="Times New Roman" w:cs="Times New Roman"/>
          <w:sz w:val="24"/>
          <w:szCs w:val="24"/>
        </w:rPr>
        <w:t xml:space="preserve">. If </w:t>
      </w:r>
      <w:r w:rsidR="0058106B" w:rsidRPr="007539E8">
        <w:rPr>
          <w:rFonts w:ascii="Times New Roman" w:hAnsi="Times New Roman" w:cs="Times New Roman"/>
          <w:sz w:val="24"/>
          <w:szCs w:val="24"/>
        </w:rPr>
        <w:t xml:space="preserve">at least </w:t>
      </w:r>
      <w:r w:rsidR="009828C3">
        <w:rPr>
          <w:rFonts w:ascii="Times New Roman" w:hAnsi="Times New Roman" w:cs="Times New Roman"/>
          <w:sz w:val="24"/>
          <w:szCs w:val="24"/>
        </w:rPr>
        <w:t>one</w:t>
      </w:r>
      <w:r w:rsidRPr="007539E8">
        <w:rPr>
          <w:rFonts w:ascii="Times New Roman" w:hAnsi="Times New Roman" w:cs="Times New Roman"/>
          <w:sz w:val="24"/>
          <w:szCs w:val="24"/>
        </w:rPr>
        <w:t xml:space="preserve"> patient from </w:t>
      </w:r>
      <w:r w:rsidR="005C1FE7" w:rsidRPr="007539E8">
        <w:rPr>
          <w:rFonts w:ascii="Times New Roman" w:hAnsi="Times New Roman" w:cs="Times New Roman"/>
          <w:sz w:val="24"/>
          <w:szCs w:val="24"/>
        </w:rPr>
        <w:t>cohort</w:t>
      </w:r>
      <w:r w:rsidRPr="007539E8">
        <w:rPr>
          <w:rFonts w:ascii="Times New Roman" w:hAnsi="Times New Roman" w:cs="Times New Roman"/>
          <w:sz w:val="24"/>
          <w:szCs w:val="24"/>
        </w:rPr>
        <w:t xml:space="preserve"> 2 was evaluated as attaining a </w:t>
      </w:r>
      <w:r w:rsidR="009828C3" w:rsidRPr="007539E8">
        <w:rPr>
          <w:rFonts w:ascii="Times New Roman" w:hAnsi="Times New Roman" w:cs="Times New Roman"/>
          <w:sz w:val="24"/>
          <w:szCs w:val="24"/>
        </w:rPr>
        <w:t>W</w:t>
      </w:r>
      <w:r w:rsidR="009828C3">
        <w:rPr>
          <w:rFonts w:ascii="Times New Roman" w:hAnsi="Times New Roman" w:cs="Times New Roman"/>
          <w:sz w:val="24"/>
          <w:szCs w:val="24"/>
        </w:rPr>
        <w:t>orld Health Organization</w:t>
      </w:r>
      <w:r w:rsidR="009828C3"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ordinal scale of </w:t>
      </w:r>
      <w:r w:rsidR="002118B8">
        <w:rPr>
          <w:rFonts w:ascii="Times New Roman" w:hAnsi="Times New Roman" w:cs="Times New Roman"/>
          <w:sz w:val="24"/>
          <w:szCs w:val="24"/>
        </w:rPr>
        <w:t>≤</w:t>
      </w:r>
      <w:r w:rsidRPr="007539E8">
        <w:rPr>
          <w:rFonts w:ascii="Times New Roman" w:hAnsi="Times New Roman" w:cs="Times New Roman"/>
          <w:sz w:val="24"/>
          <w:szCs w:val="24"/>
        </w:rPr>
        <w:t>3</w:t>
      </w:r>
      <w:r w:rsidR="0058106B"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or discharged alive, then </w:t>
      </w:r>
      <w:r w:rsidR="002118B8">
        <w:rPr>
          <w:rFonts w:ascii="Times New Roman" w:hAnsi="Times New Roman" w:cs="Times New Roman"/>
          <w:sz w:val="24"/>
          <w:szCs w:val="24"/>
        </w:rPr>
        <w:t>six</w:t>
      </w:r>
      <w:r w:rsidRPr="007539E8">
        <w:rPr>
          <w:rFonts w:ascii="Times New Roman" w:hAnsi="Times New Roman" w:cs="Times New Roman"/>
          <w:sz w:val="24"/>
          <w:szCs w:val="24"/>
        </w:rPr>
        <w:t xml:space="preserve"> additional </w:t>
      </w:r>
      <w:r w:rsidR="00B91F25" w:rsidRPr="007539E8">
        <w:rPr>
          <w:rFonts w:ascii="Times New Roman" w:hAnsi="Times New Roman" w:cs="Times New Roman"/>
          <w:sz w:val="24"/>
          <w:szCs w:val="24"/>
        </w:rPr>
        <w:t>patients</w:t>
      </w:r>
      <w:r w:rsidR="00ED0442"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would be </w:t>
      </w:r>
      <w:r w:rsidR="00646E29" w:rsidRPr="007539E8">
        <w:rPr>
          <w:rFonts w:ascii="Times New Roman" w:hAnsi="Times New Roman" w:cs="Times New Roman"/>
          <w:sz w:val="24"/>
          <w:szCs w:val="24"/>
        </w:rPr>
        <w:t xml:space="preserve">enrolled </w:t>
      </w:r>
      <w:r w:rsidRPr="007539E8">
        <w:rPr>
          <w:rFonts w:ascii="Times New Roman" w:hAnsi="Times New Roman" w:cs="Times New Roman"/>
          <w:sz w:val="24"/>
          <w:szCs w:val="24"/>
        </w:rPr>
        <w:t xml:space="preserve">for a total of 10 </w:t>
      </w:r>
      <w:r w:rsidR="00B91F25" w:rsidRPr="007539E8">
        <w:rPr>
          <w:rFonts w:ascii="Times New Roman" w:hAnsi="Times New Roman" w:cs="Times New Roman"/>
          <w:sz w:val="24"/>
          <w:szCs w:val="24"/>
        </w:rPr>
        <w:t>patients</w:t>
      </w:r>
      <w:r w:rsidRPr="007539E8">
        <w:rPr>
          <w:rFonts w:ascii="Times New Roman" w:hAnsi="Times New Roman" w:cs="Times New Roman"/>
          <w:sz w:val="24"/>
          <w:szCs w:val="24"/>
        </w:rPr>
        <w:t xml:space="preserve">. </w:t>
      </w:r>
      <w:r w:rsidR="00B91F25" w:rsidRPr="007539E8">
        <w:rPr>
          <w:rFonts w:ascii="Times New Roman" w:hAnsi="Times New Roman" w:cs="Times New Roman"/>
          <w:sz w:val="24"/>
          <w:szCs w:val="24"/>
        </w:rPr>
        <w:t xml:space="preserve">Patients </w:t>
      </w:r>
      <w:r w:rsidRPr="007539E8">
        <w:rPr>
          <w:rFonts w:ascii="Times New Roman" w:hAnsi="Times New Roman" w:cs="Times New Roman"/>
          <w:sz w:val="24"/>
          <w:szCs w:val="24"/>
        </w:rPr>
        <w:t xml:space="preserve">whose discharged/survival status was unknown would not be counted as discharged alive. The null hypothesis that the discharged alive rate is 15% would be rejected if </w:t>
      </w:r>
      <w:r w:rsidR="004427DF">
        <w:rPr>
          <w:rFonts w:ascii="Times New Roman" w:hAnsi="Times New Roman" w:cs="Times New Roman"/>
          <w:sz w:val="24"/>
          <w:szCs w:val="24"/>
        </w:rPr>
        <w:t>four</w:t>
      </w:r>
      <w:r w:rsidRPr="007539E8">
        <w:rPr>
          <w:rFonts w:ascii="Times New Roman" w:hAnsi="Times New Roman" w:cs="Times New Roman"/>
          <w:sz w:val="24"/>
          <w:szCs w:val="24"/>
        </w:rPr>
        <w:t xml:space="preserve"> or more </w:t>
      </w:r>
      <w:r w:rsidR="00B91F25" w:rsidRPr="007539E8">
        <w:rPr>
          <w:rFonts w:ascii="Times New Roman" w:hAnsi="Times New Roman" w:cs="Times New Roman"/>
          <w:sz w:val="24"/>
          <w:szCs w:val="24"/>
        </w:rPr>
        <w:t>patients</w:t>
      </w:r>
      <w:r w:rsidR="00ED0442"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discharged alive are observed in 10 </w:t>
      </w:r>
      <w:r w:rsidR="00B91F25" w:rsidRPr="007539E8">
        <w:rPr>
          <w:rFonts w:ascii="Times New Roman" w:hAnsi="Times New Roman" w:cs="Times New Roman"/>
          <w:sz w:val="24"/>
          <w:szCs w:val="24"/>
        </w:rPr>
        <w:t>patients</w:t>
      </w:r>
      <w:r w:rsidRPr="007539E8">
        <w:rPr>
          <w:rFonts w:ascii="Times New Roman" w:hAnsi="Times New Roman" w:cs="Times New Roman"/>
          <w:sz w:val="24"/>
          <w:szCs w:val="24"/>
        </w:rPr>
        <w:t>. This design yields a 1-sided type I error rate of 0.0469 and power of 0.8066 when the true discharged alive rate is 45%.</w:t>
      </w:r>
    </w:p>
    <w:p w14:paraId="2132DBC4" w14:textId="447D9D34" w:rsidR="00FE149B" w:rsidRPr="007539E8" w:rsidRDefault="00FE149B" w:rsidP="0068495D">
      <w:pPr>
        <w:spacing w:before="120" w:after="120" w:line="480" w:lineRule="auto"/>
        <w:rPr>
          <w:rFonts w:ascii="Times New Roman" w:hAnsi="Times New Roman" w:cs="Times New Roman"/>
          <w:sz w:val="24"/>
          <w:szCs w:val="24"/>
        </w:rPr>
      </w:pPr>
    </w:p>
    <w:p w14:paraId="28AF0EED" w14:textId="36F3072F" w:rsidR="0006694D" w:rsidRPr="007539E8" w:rsidRDefault="0006694D" w:rsidP="0068495D">
      <w:pPr>
        <w:pStyle w:val="Heading2"/>
        <w:spacing w:line="480" w:lineRule="auto"/>
        <w:rPr>
          <w:rFonts w:ascii="Times New Roman" w:hAnsi="Times New Roman" w:cs="Times New Roman"/>
          <w:b/>
          <w:bCs/>
          <w:color w:val="auto"/>
          <w:sz w:val="24"/>
          <w:szCs w:val="24"/>
        </w:rPr>
      </w:pPr>
      <w:bookmarkStart w:id="5" w:name="_Toc152243827"/>
      <w:r w:rsidRPr="007539E8">
        <w:rPr>
          <w:rFonts w:ascii="Times New Roman" w:hAnsi="Times New Roman" w:cs="Times New Roman"/>
          <w:b/>
          <w:bCs/>
          <w:color w:val="auto"/>
          <w:sz w:val="24"/>
          <w:szCs w:val="24"/>
        </w:rPr>
        <w:t>Analysis Sets</w:t>
      </w:r>
      <w:bookmarkEnd w:id="5"/>
    </w:p>
    <w:p w14:paraId="5EDC6446" w14:textId="5E961947" w:rsidR="0006694D" w:rsidRPr="007539E8" w:rsidRDefault="0006694D" w:rsidP="0068495D">
      <w:pPr>
        <w:spacing w:line="480" w:lineRule="auto"/>
        <w:rPr>
          <w:rFonts w:ascii="Times New Roman" w:hAnsi="Times New Roman" w:cs="Times New Roman"/>
          <w:sz w:val="24"/>
          <w:szCs w:val="24"/>
        </w:rPr>
      </w:pPr>
      <w:r w:rsidRPr="007539E8">
        <w:rPr>
          <w:rFonts w:ascii="Times New Roman" w:hAnsi="Times New Roman" w:cs="Times New Roman"/>
          <w:sz w:val="24"/>
          <w:szCs w:val="24"/>
        </w:rPr>
        <w:t xml:space="preserve">In cohort 1, all randomized patients in the zanubrutinib arm were included in the intent-to-treat (ITT), safety, and per-protocol analysis sets. All randomized patients in the placebo arm were included in the ITT analysis set, and the </w:t>
      </w:r>
      <w:r w:rsidR="000D315E">
        <w:rPr>
          <w:rFonts w:ascii="Times New Roman" w:hAnsi="Times New Roman" w:cs="Times New Roman"/>
          <w:sz w:val="24"/>
          <w:szCs w:val="24"/>
        </w:rPr>
        <w:t>four</w:t>
      </w:r>
      <w:r w:rsidRPr="007539E8">
        <w:rPr>
          <w:rFonts w:ascii="Times New Roman" w:hAnsi="Times New Roman" w:cs="Times New Roman"/>
          <w:sz w:val="24"/>
          <w:szCs w:val="24"/>
        </w:rPr>
        <w:t xml:space="preserve"> patients who did not receive treatment were excluded from the safety and per-protocol analysis sets. In cohort 2, the </w:t>
      </w:r>
      <w:r w:rsidR="000D315E">
        <w:rPr>
          <w:rFonts w:ascii="Times New Roman" w:hAnsi="Times New Roman" w:cs="Times New Roman"/>
          <w:sz w:val="24"/>
          <w:szCs w:val="24"/>
        </w:rPr>
        <w:t>four</w:t>
      </w:r>
      <w:r w:rsidRPr="007539E8">
        <w:rPr>
          <w:rFonts w:ascii="Times New Roman" w:hAnsi="Times New Roman" w:cs="Times New Roman"/>
          <w:sz w:val="24"/>
          <w:szCs w:val="24"/>
        </w:rPr>
        <w:t xml:space="preserve"> treated patients were included in the efficacy, safety, and pharmacokinetics analysis sets.</w:t>
      </w:r>
    </w:p>
    <w:p w14:paraId="2204AEB5" w14:textId="77777777" w:rsidR="0006694D" w:rsidRPr="007539E8" w:rsidRDefault="0006694D" w:rsidP="0068495D">
      <w:pPr>
        <w:spacing w:before="120" w:after="120" w:line="480" w:lineRule="auto"/>
        <w:rPr>
          <w:rFonts w:ascii="Times New Roman" w:hAnsi="Times New Roman" w:cs="Times New Roman"/>
          <w:sz w:val="24"/>
          <w:szCs w:val="24"/>
        </w:rPr>
      </w:pPr>
    </w:p>
    <w:p w14:paraId="4502F256" w14:textId="197F2D09" w:rsidR="000E633B" w:rsidRPr="007539E8" w:rsidRDefault="009C459E" w:rsidP="0068495D">
      <w:pPr>
        <w:pStyle w:val="Heading2"/>
        <w:spacing w:line="480" w:lineRule="auto"/>
        <w:rPr>
          <w:rFonts w:ascii="Times New Roman" w:hAnsi="Times New Roman" w:cs="Times New Roman"/>
          <w:b/>
          <w:bCs/>
          <w:color w:val="auto"/>
          <w:sz w:val="24"/>
          <w:szCs w:val="24"/>
        </w:rPr>
      </w:pPr>
      <w:bookmarkStart w:id="6" w:name="_Toc152243828"/>
      <w:r w:rsidRPr="007539E8">
        <w:rPr>
          <w:rFonts w:ascii="Times New Roman" w:hAnsi="Times New Roman" w:cs="Times New Roman"/>
          <w:b/>
          <w:bCs/>
          <w:color w:val="auto"/>
          <w:sz w:val="24"/>
          <w:szCs w:val="24"/>
        </w:rPr>
        <w:lastRenderedPageBreak/>
        <w:t xml:space="preserve">Biomarker </w:t>
      </w:r>
      <w:r w:rsidR="000F134B" w:rsidRPr="007539E8">
        <w:rPr>
          <w:rFonts w:ascii="Times New Roman" w:hAnsi="Times New Roman" w:cs="Times New Roman"/>
          <w:b/>
          <w:bCs/>
          <w:color w:val="auto"/>
          <w:sz w:val="24"/>
          <w:szCs w:val="24"/>
        </w:rPr>
        <w:t>S</w:t>
      </w:r>
      <w:r w:rsidRPr="007539E8">
        <w:rPr>
          <w:rFonts w:ascii="Times New Roman" w:hAnsi="Times New Roman" w:cs="Times New Roman"/>
          <w:b/>
          <w:bCs/>
          <w:color w:val="auto"/>
          <w:sz w:val="24"/>
          <w:szCs w:val="24"/>
        </w:rPr>
        <w:t>tudies</w:t>
      </w:r>
      <w:bookmarkEnd w:id="6"/>
    </w:p>
    <w:p w14:paraId="4C25ADDC" w14:textId="74B83B15" w:rsidR="009C459E" w:rsidRPr="007539E8" w:rsidRDefault="009C459E" w:rsidP="0068495D">
      <w:pPr>
        <w:spacing w:before="120" w:after="120" w:line="480" w:lineRule="auto"/>
        <w:rPr>
          <w:rFonts w:ascii="Times New Roman" w:hAnsi="Times New Roman" w:cs="Times New Roman"/>
          <w:sz w:val="24"/>
          <w:szCs w:val="24"/>
        </w:rPr>
      </w:pPr>
      <w:r w:rsidRPr="007539E8">
        <w:rPr>
          <w:rFonts w:ascii="Times New Roman" w:hAnsi="Times New Roman" w:cs="Times New Roman"/>
          <w:sz w:val="24"/>
          <w:szCs w:val="24"/>
        </w:rPr>
        <w:t>Viral inactivation was performed by treating the samples with TritonX-100 (SIGMA #93443) at a final concentration of 1%, vortexed and incubated at room temperature for 2 hours. Samples were then centrifuged at 10,000 x g for 10 min and the supernatants were used for</w:t>
      </w:r>
      <w:r w:rsidR="00AF1780" w:rsidRPr="007539E8">
        <w:rPr>
          <w:rFonts w:ascii="Times New Roman" w:hAnsi="Times New Roman" w:cs="Times New Roman"/>
          <w:sz w:val="24"/>
          <w:szCs w:val="24"/>
        </w:rPr>
        <w:t xml:space="preserve"> enzyme-linked </w:t>
      </w:r>
      <w:proofErr w:type="spellStart"/>
      <w:r w:rsidR="00057178" w:rsidRPr="004C4B56">
        <w:rPr>
          <w:rFonts w:ascii="Times New Roman" w:hAnsi="Times New Roman" w:cs="Times New Roman"/>
          <w:sz w:val="24"/>
          <w:szCs w:val="24"/>
        </w:rPr>
        <w:t>immunoabsorbent</w:t>
      </w:r>
      <w:proofErr w:type="spellEnd"/>
      <w:r w:rsidR="00057178" w:rsidRPr="004C4B56">
        <w:rPr>
          <w:rFonts w:ascii="Times New Roman" w:hAnsi="Times New Roman" w:cs="Times New Roman"/>
          <w:sz w:val="24"/>
          <w:szCs w:val="24"/>
        </w:rPr>
        <w:t xml:space="preserve"> assay</w:t>
      </w:r>
      <w:r w:rsidRPr="004C4B56">
        <w:rPr>
          <w:rFonts w:ascii="Times New Roman" w:hAnsi="Times New Roman" w:cs="Times New Roman"/>
          <w:sz w:val="24"/>
          <w:szCs w:val="24"/>
        </w:rPr>
        <w:t> </w:t>
      </w:r>
      <w:r w:rsidR="00AF1780" w:rsidRPr="004C4B56">
        <w:rPr>
          <w:rFonts w:ascii="Times New Roman" w:hAnsi="Times New Roman" w:cs="Times New Roman"/>
          <w:sz w:val="24"/>
          <w:szCs w:val="24"/>
        </w:rPr>
        <w:t>(</w:t>
      </w:r>
      <w:r w:rsidRPr="004C4B56">
        <w:rPr>
          <w:rFonts w:ascii="Times New Roman" w:hAnsi="Times New Roman" w:cs="Times New Roman"/>
          <w:sz w:val="24"/>
          <w:szCs w:val="24"/>
        </w:rPr>
        <w:t>ELISA</w:t>
      </w:r>
      <w:r w:rsidR="00AF1780" w:rsidRPr="007539E8">
        <w:rPr>
          <w:rFonts w:ascii="Times New Roman" w:hAnsi="Times New Roman" w:cs="Times New Roman"/>
          <w:sz w:val="24"/>
          <w:szCs w:val="24"/>
        </w:rPr>
        <w:t>)</w:t>
      </w:r>
      <w:r w:rsidRPr="007539E8">
        <w:rPr>
          <w:rFonts w:ascii="Times New Roman" w:hAnsi="Times New Roman" w:cs="Times New Roman"/>
          <w:sz w:val="24"/>
          <w:szCs w:val="24"/>
        </w:rPr>
        <w:t xml:space="preserve">. </w:t>
      </w:r>
      <w:r w:rsidR="00AF1780" w:rsidRPr="007539E8">
        <w:rPr>
          <w:rFonts w:ascii="Times New Roman" w:hAnsi="Times New Roman" w:cs="Times New Roman"/>
          <w:sz w:val="24"/>
          <w:szCs w:val="24"/>
        </w:rPr>
        <w:t>Severe acute respiratory syndrome coronavirus 2 (</w:t>
      </w:r>
      <w:r w:rsidRPr="007539E8">
        <w:rPr>
          <w:rFonts w:ascii="Times New Roman" w:hAnsi="Times New Roman" w:cs="Times New Roman"/>
          <w:sz w:val="24"/>
          <w:szCs w:val="24"/>
        </w:rPr>
        <w:t>SARS-CoV-2</w:t>
      </w:r>
      <w:r w:rsidR="00AF1780" w:rsidRPr="007539E8">
        <w:rPr>
          <w:rFonts w:ascii="Times New Roman" w:hAnsi="Times New Roman" w:cs="Times New Roman"/>
          <w:sz w:val="24"/>
          <w:szCs w:val="24"/>
        </w:rPr>
        <w:t>)</w:t>
      </w:r>
      <w:r w:rsidRPr="007539E8">
        <w:rPr>
          <w:rFonts w:ascii="Times New Roman" w:hAnsi="Times New Roman" w:cs="Times New Roman"/>
          <w:sz w:val="24"/>
          <w:szCs w:val="24"/>
        </w:rPr>
        <w:t xml:space="preserve"> antibody measurements were determined by ELISA (IgG ELISA Kit, </w:t>
      </w:r>
      <w:proofErr w:type="spellStart"/>
      <w:r w:rsidRPr="007539E8">
        <w:rPr>
          <w:rFonts w:ascii="Times New Roman" w:hAnsi="Times New Roman" w:cs="Times New Roman"/>
          <w:sz w:val="24"/>
          <w:szCs w:val="24"/>
        </w:rPr>
        <w:t>ThermoFisher</w:t>
      </w:r>
      <w:proofErr w:type="spellEnd"/>
      <w:r w:rsidRPr="007539E8">
        <w:rPr>
          <w:rFonts w:ascii="Times New Roman" w:hAnsi="Times New Roman" w:cs="Times New Roman"/>
          <w:sz w:val="24"/>
          <w:szCs w:val="24"/>
        </w:rPr>
        <w:t xml:space="preserve"> Scientific</w:t>
      </w:r>
      <w:r w:rsidR="004F5241">
        <w:rPr>
          <w:rFonts w:ascii="Times New Roman" w:hAnsi="Times New Roman" w:cs="Times New Roman"/>
          <w:sz w:val="24"/>
          <w:szCs w:val="24"/>
        </w:rPr>
        <w:t>, Waltham, MA</w:t>
      </w:r>
      <w:r w:rsidRPr="007539E8">
        <w:rPr>
          <w:rFonts w:ascii="Times New Roman" w:hAnsi="Times New Roman" w:cs="Times New Roman"/>
          <w:sz w:val="24"/>
          <w:szCs w:val="24"/>
        </w:rPr>
        <w:t xml:space="preserve">) according to the manufacturer’s guidance. Cytokine and chemokine levels were determined using manufacturer’s directions on the </w:t>
      </w:r>
      <w:proofErr w:type="spellStart"/>
      <w:r w:rsidRPr="007539E8">
        <w:rPr>
          <w:rFonts w:ascii="Times New Roman" w:hAnsi="Times New Roman" w:cs="Times New Roman"/>
          <w:sz w:val="24"/>
          <w:szCs w:val="24"/>
        </w:rPr>
        <w:t>ProcartaPlex</w:t>
      </w:r>
      <w:proofErr w:type="spellEnd"/>
      <w:r w:rsidRPr="007539E8">
        <w:rPr>
          <w:rFonts w:ascii="Times New Roman" w:hAnsi="Times New Roman" w:cs="Times New Roman"/>
          <w:sz w:val="24"/>
          <w:szCs w:val="24"/>
        </w:rPr>
        <w:t xml:space="preserve"> platform: Human Cytokine Storm Panel 21-plex; Human IP-10 Simplex; Human HS; Mix &amp; Match 2-plex; IL-6 Human Simplex Kit, High Sensitivity; and IL-8 Human Simplex Kit, High Sensitivity (</w:t>
      </w:r>
      <w:proofErr w:type="spellStart"/>
      <w:r w:rsidRPr="007539E8">
        <w:rPr>
          <w:rFonts w:ascii="Times New Roman" w:hAnsi="Times New Roman" w:cs="Times New Roman"/>
          <w:sz w:val="24"/>
          <w:szCs w:val="24"/>
        </w:rPr>
        <w:t>ThermoFisher</w:t>
      </w:r>
      <w:proofErr w:type="spellEnd"/>
      <w:r w:rsidRPr="007539E8">
        <w:rPr>
          <w:rFonts w:ascii="Times New Roman" w:hAnsi="Times New Roman" w:cs="Times New Roman"/>
          <w:sz w:val="24"/>
          <w:szCs w:val="24"/>
        </w:rPr>
        <w:t xml:space="preserve"> Scientific). These assays were evaluated on the Luminex </w:t>
      </w:r>
      <w:proofErr w:type="spellStart"/>
      <w:r w:rsidRPr="007539E8">
        <w:rPr>
          <w:rFonts w:ascii="Times New Roman" w:hAnsi="Times New Roman" w:cs="Times New Roman"/>
          <w:sz w:val="24"/>
          <w:szCs w:val="24"/>
        </w:rPr>
        <w:t>MAGPIXâ</w:t>
      </w:r>
      <w:proofErr w:type="spellEnd"/>
      <w:r w:rsidRPr="007539E8">
        <w:rPr>
          <w:rFonts w:ascii="Times New Roman" w:hAnsi="Times New Roman" w:cs="Times New Roman"/>
          <w:sz w:val="24"/>
          <w:szCs w:val="24"/>
        </w:rPr>
        <w:t xml:space="preserve"> instrument and analyzed with the </w:t>
      </w:r>
      <w:proofErr w:type="spellStart"/>
      <w:r w:rsidRPr="007539E8">
        <w:rPr>
          <w:rFonts w:ascii="Times New Roman" w:hAnsi="Times New Roman" w:cs="Times New Roman"/>
          <w:sz w:val="24"/>
          <w:szCs w:val="24"/>
        </w:rPr>
        <w:t>xPONENT</w:t>
      </w:r>
      <w:proofErr w:type="spellEnd"/>
      <w:r w:rsidRPr="007539E8">
        <w:rPr>
          <w:rFonts w:ascii="Times New Roman" w:hAnsi="Times New Roman" w:cs="Times New Roman"/>
          <w:sz w:val="24"/>
          <w:szCs w:val="24"/>
        </w:rPr>
        <w:t xml:space="preserve"> software. All assays were acquired on the </w:t>
      </w:r>
      <w:proofErr w:type="spellStart"/>
      <w:r w:rsidRPr="007539E8">
        <w:rPr>
          <w:rFonts w:ascii="Times New Roman" w:hAnsi="Times New Roman" w:cs="Times New Roman"/>
          <w:sz w:val="24"/>
          <w:szCs w:val="24"/>
        </w:rPr>
        <w:t>SpectraMax</w:t>
      </w:r>
      <w:proofErr w:type="spellEnd"/>
      <w:r w:rsidRPr="007539E8">
        <w:rPr>
          <w:rFonts w:ascii="Times New Roman" w:hAnsi="Times New Roman" w:cs="Times New Roman"/>
          <w:sz w:val="24"/>
          <w:szCs w:val="24"/>
        </w:rPr>
        <w:t xml:space="preserve"> i3x instrument (Molecular Devices, San Jose, CA) and analyzed with the SoftMax Pro software.</w:t>
      </w:r>
    </w:p>
    <w:p w14:paraId="5C8BB88C" w14:textId="16E4A350" w:rsidR="009C459E" w:rsidRPr="007539E8" w:rsidRDefault="009C459E" w:rsidP="0068495D">
      <w:pPr>
        <w:shd w:val="clear" w:color="auto" w:fill="FFFFFF"/>
        <w:spacing w:line="480" w:lineRule="auto"/>
        <w:rPr>
          <w:rFonts w:ascii="Times New Roman" w:hAnsi="Times New Roman" w:cs="Times New Roman"/>
          <w:sz w:val="24"/>
          <w:szCs w:val="24"/>
        </w:rPr>
      </w:pPr>
      <w:r w:rsidRPr="007539E8">
        <w:rPr>
          <w:rFonts w:ascii="Times New Roman" w:hAnsi="Times New Roman" w:cs="Times New Roman"/>
          <w:sz w:val="24"/>
          <w:szCs w:val="24"/>
          <w:shd w:val="clear" w:color="auto" w:fill="FFFFFF"/>
        </w:rPr>
        <w:t xml:space="preserve">For </w:t>
      </w:r>
      <w:bookmarkStart w:id="7" w:name="_Hlk115865529"/>
      <w:r w:rsidRPr="007539E8">
        <w:rPr>
          <w:rFonts w:ascii="Times New Roman" w:hAnsi="Times New Roman" w:cs="Times New Roman"/>
          <w:sz w:val="24"/>
          <w:szCs w:val="24"/>
          <w:shd w:val="clear" w:color="auto" w:fill="FFFFFF"/>
        </w:rPr>
        <w:t>single-cell transcriptome analysis</w:t>
      </w:r>
      <w:bookmarkEnd w:id="7"/>
      <w:r w:rsidRPr="007539E8">
        <w:rPr>
          <w:rFonts w:ascii="Times New Roman" w:hAnsi="Times New Roman" w:cs="Times New Roman"/>
          <w:sz w:val="24"/>
          <w:szCs w:val="24"/>
          <w:shd w:val="clear" w:color="auto" w:fill="FFFFFF"/>
        </w:rPr>
        <w:t xml:space="preserve">, blood samples were processed in a BSL2+ cell culture facility at TIGL-DFCI. Peripheral blood mononuclear cells (PBMCs) were isolated by </w:t>
      </w:r>
      <w:proofErr w:type="spellStart"/>
      <w:r w:rsidRPr="007539E8">
        <w:rPr>
          <w:rFonts w:ascii="Times New Roman" w:hAnsi="Times New Roman" w:cs="Times New Roman"/>
          <w:sz w:val="24"/>
          <w:szCs w:val="24"/>
          <w:shd w:val="clear" w:color="auto" w:fill="FFFFFF"/>
        </w:rPr>
        <w:t>Ficoll</w:t>
      </w:r>
      <w:proofErr w:type="spellEnd"/>
      <w:r w:rsidRPr="007539E8">
        <w:rPr>
          <w:rFonts w:ascii="Times New Roman" w:hAnsi="Times New Roman" w:cs="Times New Roman"/>
          <w:sz w:val="24"/>
          <w:szCs w:val="24"/>
          <w:shd w:val="clear" w:color="auto" w:fill="FFFFFF"/>
        </w:rPr>
        <w:t xml:space="preserve">-Paque centrifugation. PBMCs were frozen in 10% </w:t>
      </w:r>
      <w:r w:rsidR="00AF1780" w:rsidRPr="007539E8">
        <w:rPr>
          <w:rFonts w:ascii="Times New Roman" w:hAnsi="Times New Roman" w:cs="Times New Roman"/>
          <w:sz w:val="24"/>
          <w:szCs w:val="24"/>
          <w:shd w:val="clear" w:color="auto" w:fill="FFFFFF"/>
        </w:rPr>
        <w:t xml:space="preserve">dimethyl </w:t>
      </w:r>
      <w:r w:rsidRPr="007539E8">
        <w:rPr>
          <w:rFonts w:ascii="Times New Roman" w:hAnsi="Times New Roman" w:cs="Times New Roman"/>
          <w:sz w:val="24"/>
          <w:szCs w:val="24"/>
          <w:shd w:val="clear" w:color="auto" w:fill="FFFFFF"/>
        </w:rPr>
        <w:t>sulfoxide 90% fetal bovine serum</w:t>
      </w:r>
      <w:r w:rsidRPr="007539E8" w:rsidDel="00096BF3">
        <w:rPr>
          <w:rFonts w:ascii="Times New Roman" w:hAnsi="Times New Roman" w:cs="Times New Roman"/>
          <w:sz w:val="24"/>
          <w:szCs w:val="24"/>
          <w:shd w:val="clear" w:color="auto" w:fill="FFFFFF"/>
        </w:rPr>
        <w:t xml:space="preserve"> </w:t>
      </w:r>
      <w:r w:rsidRPr="007539E8">
        <w:rPr>
          <w:rFonts w:ascii="Times New Roman" w:hAnsi="Times New Roman" w:cs="Times New Roman"/>
          <w:sz w:val="24"/>
          <w:szCs w:val="24"/>
          <w:shd w:val="clear" w:color="auto" w:fill="FFFFFF"/>
        </w:rPr>
        <w:t xml:space="preserve">freezing media. Serum and PBMC samples were frozen and stored in </w:t>
      </w:r>
      <w:r w:rsidR="00AF1780" w:rsidRPr="007539E8">
        <w:rPr>
          <w:rFonts w:ascii="Times New Roman" w:hAnsi="Times New Roman" w:cs="Times New Roman"/>
          <w:sz w:val="24"/>
          <w:szCs w:val="24"/>
          <w:shd w:val="clear" w:color="auto" w:fill="FFFFFF"/>
        </w:rPr>
        <w:t xml:space="preserve">liquid nitrogen </w:t>
      </w:r>
      <w:r w:rsidRPr="007539E8">
        <w:rPr>
          <w:rFonts w:ascii="Times New Roman" w:hAnsi="Times New Roman" w:cs="Times New Roman"/>
          <w:sz w:val="24"/>
          <w:szCs w:val="24"/>
          <w:shd w:val="clear" w:color="auto" w:fill="FFFFFF"/>
        </w:rPr>
        <w:t>until experimentation. PBMCs were thawed</w:t>
      </w:r>
      <w:r w:rsidR="00AF1780" w:rsidRPr="007539E8">
        <w:rPr>
          <w:rFonts w:ascii="Times New Roman" w:hAnsi="Times New Roman" w:cs="Times New Roman"/>
          <w:sz w:val="24"/>
          <w:szCs w:val="24"/>
          <w:shd w:val="clear" w:color="auto" w:fill="FFFFFF"/>
        </w:rPr>
        <w:t>,</w:t>
      </w:r>
      <w:r w:rsidRPr="007539E8">
        <w:rPr>
          <w:rFonts w:ascii="Times New Roman" w:hAnsi="Times New Roman" w:cs="Times New Roman"/>
          <w:sz w:val="24"/>
          <w:szCs w:val="24"/>
          <w:shd w:val="clear" w:color="auto" w:fill="FFFFFF"/>
        </w:rPr>
        <w:t xml:space="preserve"> and live single cells were isolated using a live cell isolation kit (</w:t>
      </w:r>
      <w:proofErr w:type="spellStart"/>
      <w:r w:rsidRPr="007539E8">
        <w:rPr>
          <w:rFonts w:ascii="Times New Roman" w:hAnsi="Times New Roman" w:cs="Times New Roman"/>
          <w:sz w:val="24"/>
          <w:szCs w:val="24"/>
          <w:shd w:val="clear" w:color="auto" w:fill="FFFFFF"/>
        </w:rPr>
        <w:t>Miltenyi</w:t>
      </w:r>
      <w:proofErr w:type="spellEnd"/>
      <w:r w:rsidRPr="007539E8">
        <w:rPr>
          <w:rFonts w:ascii="Times New Roman" w:hAnsi="Times New Roman" w:cs="Times New Roman"/>
          <w:sz w:val="24"/>
          <w:szCs w:val="24"/>
          <w:shd w:val="clear" w:color="auto" w:fill="FFFFFF"/>
        </w:rPr>
        <w:t xml:space="preserve"> Biotech</w:t>
      </w:r>
      <w:r w:rsidR="004F5241">
        <w:rPr>
          <w:rFonts w:ascii="Times New Roman" w:hAnsi="Times New Roman" w:cs="Times New Roman"/>
          <w:sz w:val="24"/>
          <w:szCs w:val="24"/>
          <w:shd w:val="clear" w:color="auto" w:fill="FFFFFF"/>
        </w:rPr>
        <w:t>, Waltham, MA</w:t>
      </w:r>
      <w:r w:rsidRPr="007539E8">
        <w:rPr>
          <w:rFonts w:ascii="Times New Roman" w:hAnsi="Times New Roman" w:cs="Times New Roman"/>
          <w:sz w:val="24"/>
          <w:szCs w:val="24"/>
          <w:shd w:val="clear" w:color="auto" w:fill="FFFFFF"/>
        </w:rPr>
        <w:t>). The cells were washed and resuspended in phosphate-buffered saline</w:t>
      </w:r>
      <w:r w:rsidRPr="007539E8" w:rsidDel="00096BF3">
        <w:rPr>
          <w:rFonts w:ascii="Times New Roman" w:hAnsi="Times New Roman" w:cs="Times New Roman"/>
          <w:sz w:val="24"/>
          <w:szCs w:val="24"/>
          <w:shd w:val="clear" w:color="auto" w:fill="FFFFFF"/>
        </w:rPr>
        <w:t xml:space="preserve"> </w:t>
      </w:r>
      <w:r w:rsidRPr="007539E8">
        <w:rPr>
          <w:rFonts w:ascii="Times New Roman" w:hAnsi="Times New Roman" w:cs="Times New Roman"/>
          <w:sz w:val="24"/>
          <w:szCs w:val="24"/>
          <w:shd w:val="clear" w:color="auto" w:fill="FFFFFF"/>
        </w:rPr>
        <w:t>with 0.04% bovine serum albumin</w:t>
      </w:r>
      <w:r w:rsidRPr="007539E8" w:rsidDel="00096BF3">
        <w:rPr>
          <w:rFonts w:ascii="Times New Roman" w:hAnsi="Times New Roman" w:cs="Times New Roman"/>
          <w:sz w:val="24"/>
          <w:szCs w:val="24"/>
          <w:shd w:val="clear" w:color="auto" w:fill="FFFFFF"/>
        </w:rPr>
        <w:t xml:space="preserve"> </w:t>
      </w:r>
      <w:r w:rsidRPr="007539E8">
        <w:rPr>
          <w:rFonts w:ascii="Times New Roman" w:hAnsi="Times New Roman" w:cs="Times New Roman"/>
          <w:sz w:val="24"/>
          <w:szCs w:val="24"/>
          <w:shd w:val="clear" w:color="auto" w:fill="FFFFFF"/>
        </w:rPr>
        <w:t>at a cell concentration of 1000 cells/µL. About 17,000 viable cells were loaded onto a 10</w:t>
      </w:r>
      <w:r w:rsidRPr="007539E8">
        <w:rPr>
          <w:rFonts w:ascii="Times New Roman" w:hAnsi="Times New Roman" w:cs="Times New Roman"/>
          <w:sz w:val="24"/>
          <w:szCs w:val="24"/>
        </w:rPr>
        <w:t>×</w:t>
      </w:r>
      <w:r w:rsidRPr="007539E8">
        <w:rPr>
          <w:rFonts w:ascii="Times New Roman" w:hAnsi="Times New Roman" w:cs="Times New Roman"/>
          <w:sz w:val="24"/>
          <w:szCs w:val="24"/>
          <w:shd w:val="clear" w:color="auto" w:fill="FFFFFF"/>
        </w:rPr>
        <w:t xml:space="preserve"> Genomics </w:t>
      </w:r>
      <w:proofErr w:type="spellStart"/>
      <w:r w:rsidRPr="007539E8">
        <w:rPr>
          <w:rFonts w:ascii="Times New Roman" w:hAnsi="Times New Roman" w:cs="Times New Roman"/>
          <w:sz w:val="24"/>
          <w:szCs w:val="24"/>
        </w:rPr>
        <w:t>Chromium</w:t>
      </w:r>
      <w:r w:rsidRPr="007539E8">
        <w:rPr>
          <w:rFonts w:ascii="Times New Roman" w:hAnsi="Times New Roman" w:cs="Times New Roman"/>
          <w:sz w:val="24"/>
          <w:szCs w:val="24"/>
          <w:vertAlign w:val="superscript"/>
        </w:rPr>
        <w:t>TM</w:t>
      </w:r>
      <w:proofErr w:type="spellEnd"/>
      <w:r w:rsidRPr="007539E8">
        <w:rPr>
          <w:rFonts w:ascii="Times New Roman" w:hAnsi="Times New Roman" w:cs="Times New Roman"/>
          <w:sz w:val="24"/>
          <w:szCs w:val="24"/>
          <w:shd w:val="clear" w:color="auto" w:fill="FFFFFF"/>
        </w:rPr>
        <w:t> instrument (10</w:t>
      </w:r>
      <w:r w:rsidRPr="007539E8">
        <w:rPr>
          <w:rFonts w:ascii="Times New Roman" w:hAnsi="Times New Roman" w:cs="Times New Roman"/>
          <w:sz w:val="24"/>
          <w:szCs w:val="24"/>
        </w:rPr>
        <w:t xml:space="preserve">x </w:t>
      </w:r>
      <w:r w:rsidRPr="007539E8">
        <w:rPr>
          <w:rFonts w:ascii="Times New Roman" w:hAnsi="Times New Roman" w:cs="Times New Roman"/>
          <w:sz w:val="24"/>
          <w:szCs w:val="24"/>
          <w:shd w:val="clear" w:color="auto" w:fill="FFFFFF"/>
        </w:rPr>
        <w:t>Genomics</w:t>
      </w:r>
      <w:r w:rsidR="004F5241">
        <w:rPr>
          <w:rFonts w:ascii="Times New Roman" w:hAnsi="Times New Roman" w:cs="Times New Roman"/>
          <w:sz w:val="24"/>
          <w:szCs w:val="24"/>
          <w:shd w:val="clear" w:color="auto" w:fill="FFFFFF"/>
        </w:rPr>
        <w:t>, Pleasanton, CA</w:t>
      </w:r>
      <w:r w:rsidRPr="007539E8">
        <w:rPr>
          <w:rFonts w:ascii="Times New Roman" w:hAnsi="Times New Roman" w:cs="Times New Roman"/>
          <w:sz w:val="24"/>
          <w:szCs w:val="24"/>
          <w:shd w:val="clear" w:color="auto" w:fill="FFFFFF"/>
        </w:rPr>
        <w:t>) according to the manufacturer’s recommendations. </w:t>
      </w:r>
      <w:r w:rsidRPr="007539E8">
        <w:rPr>
          <w:rFonts w:ascii="Times New Roman" w:hAnsi="Times New Roman" w:cs="Times New Roman"/>
          <w:sz w:val="24"/>
          <w:szCs w:val="24"/>
        </w:rPr>
        <w:t>The single-cell RNA sequencing (</w:t>
      </w:r>
      <w:proofErr w:type="spellStart"/>
      <w:r w:rsidRPr="007539E8">
        <w:rPr>
          <w:rFonts w:ascii="Times New Roman" w:hAnsi="Times New Roman" w:cs="Times New Roman"/>
          <w:sz w:val="24"/>
          <w:szCs w:val="24"/>
        </w:rPr>
        <w:t>scRNAseq</w:t>
      </w:r>
      <w:proofErr w:type="spellEnd"/>
      <w:r w:rsidRPr="007539E8">
        <w:rPr>
          <w:rFonts w:ascii="Times New Roman" w:hAnsi="Times New Roman" w:cs="Times New Roman"/>
          <w:sz w:val="24"/>
          <w:szCs w:val="24"/>
        </w:rPr>
        <w:t xml:space="preserve">) libraries were processed using Chromium Next GEM Single </w:t>
      </w:r>
      <w:r w:rsidRPr="007539E8">
        <w:rPr>
          <w:rFonts w:ascii="Times New Roman" w:hAnsi="Times New Roman" w:cs="Times New Roman"/>
          <w:sz w:val="24"/>
          <w:szCs w:val="24"/>
        </w:rPr>
        <w:lastRenderedPageBreak/>
        <w:t xml:space="preserve">Cell 5' Kit v2 (10x Genomics). </w:t>
      </w:r>
      <w:r w:rsidRPr="007539E8">
        <w:rPr>
          <w:rFonts w:ascii="Times New Roman" w:hAnsi="Times New Roman" w:cs="Times New Roman"/>
          <w:sz w:val="24"/>
          <w:szCs w:val="24"/>
          <w:shd w:val="clear" w:color="auto" w:fill="FFFFFF"/>
        </w:rPr>
        <w:t>Quality controls for amplified cDNA libraries and final sequencing libraries were performed using Bioanalyzer High Sensitivity DNA Kit (Agilent</w:t>
      </w:r>
      <w:r w:rsidR="003E451F">
        <w:rPr>
          <w:rFonts w:ascii="Times New Roman" w:hAnsi="Times New Roman" w:cs="Times New Roman"/>
          <w:sz w:val="24"/>
          <w:szCs w:val="24"/>
          <w:shd w:val="clear" w:color="auto" w:fill="FFFFFF"/>
        </w:rPr>
        <w:t xml:space="preserve"> Technologies</w:t>
      </w:r>
      <w:r w:rsidR="004F5241">
        <w:rPr>
          <w:rFonts w:ascii="Times New Roman" w:hAnsi="Times New Roman" w:cs="Times New Roman"/>
          <w:sz w:val="24"/>
          <w:szCs w:val="24"/>
          <w:shd w:val="clear" w:color="auto" w:fill="FFFFFF"/>
        </w:rPr>
        <w:t>, Lexington, MA</w:t>
      </w:r>
      <w:r w:rsidRPr="007539E8">
        <w:rPr>
          <w:rFonts w:ascii="Times New Roman" w:hAnsi="Times New Roman" w:cs="Times New Roman"/>
          <w:sz w:val="24"/>
          <w:szCs w:val="24"/>
          <w:shd w:val="clear" w:color="auto" w:fill="FFFFFF"/>
        </w:rPr>
        <w:t>). </w:t>
      </w:r>
      <w:r w:rsidRPr="007539E8">
        <w:rPr>
          <w:rFonts w:ascii="Times New Roman" w:hAnsi="Times New Roman" w:cs="Times New Roman"/>
          <w:sz w:val="24"/>
          <w:szCs w:val="24"/>
        </w:rPr>
        <w:t xml:space="preserve">The sequencing libraries for </w:t>
      </w:r>
      <w:proofErr w:type="spellStart"/>
      <w:r w:rsidRPr="007539E8">
        <w:rPr>
          <w:rFonts w:ascii="Times New Roman" w:hAnsi="Times New Roman" w:cs="Times New Roman"/>
          <w:sz w:val="24"/>
          <w:szCs w:val="24"/>
        </w:rPr>
        <w:t>scRNAseq</w:t>
      </w:r>
      <w:proofErr w:type="spellEnd"/>
      <w:r w:rsidRPr="007539E8">
        <w:rPr>
          <w:rFonts w:ascii="Times New Roman" w:hAnsi="Times New Roman" w:cs="Times New Roman"/>
          <w:sz w:val="24"/>
          <w:szCs w:val="24"/>
        </w:rPr>
        <w:t xml:space="preserve"> were normalized to 4nM concentration and pooled. The pooled sequencing libraries were sequenced on Illumina </w:t>
      </w:r>
      <w:proofErr w:type="spellStart"/>
      <w:r w:rsidRPr="007539E8">
        <w:rPr>
          <w:rFonts w:ascii="Times New Roman" w:hAnsi="Times New Roman" w:cs="Times New Roman"/>
          <w:sz w:val="24"/>
          <w:szCs w:val="24"/>
        </w:rPr>
        <w:t>NovaSeq</w:t>
      </w:r>
      <w:proofErr w:type="spellEnd"/>
      <w:r w:rsidRPr="007539E8">
        <w:rPr>
          <w:rFonts w:ascii="Times New Roman" w:hAnsi="Times New Roman" w:cs="Times New Roman"/>
          <w:sz w:val="24"/>
          <w:szCs w:val="24"/>
        </w:rPr>
        <w:t xml:space="preserve"> S4 300 cycle platform at the Broad Institute. The sequencing parameters were: Read 1 of 26bp, Read 2 of 90bp, Index 1 of 10bp, and Index 2 of 10bp. The sequencing data were demultiplexed and aligned to GRCh38-2020 using Cell Ranger (version 5.0.0) pipeline (</w:t>
      </w:r>
      <w:r w:rsidRPr="007539E8">
        <w:rPr>
          <w:rFonts w:ascii="Times New Roman" w:hAnsi="Times New Roman" w:cs="Times New Roman"/>
          <w:sz w:val="24"/>
          <w:szCs w:val="24"/>
          <w:shd w:val="clear" w:color="auto" w:fill="FFFFFF"/>
        </w:rPr>
        <w:t>10</w:t>
      </w:r>
      <w:r w:rsidRPr="007539E8">
        <w:rPr>
          <w:rFonts w:ascii="Times New Roman" w:hAnsi="Times New Roman" w:cs="Times New Roman"/>
          <w:sz w:val="24"/>
          <w:szCs w:val="24"/>
        </w:rPr>
        <w:t xml:space="preserve">x </w:t>
      </w:r>
      <w:r w:rsidRPr="007539E8">
        <w:rPr>
          <w:rFonts w:ascii="Times New Roman" w:hAnsi="Times New Roman" w:cs="Times New Roman"/>
          <w:sz w:val="24"/>
          <w:szCs w:val="24"/>
          <w:shd w:val="clear" w:color="auto" w:fill="FFFFFF"/>
        </w:rPr>
        <w:t>Genomics</w:t>
      </w:r>
      <w:r w:rsidRPr="007539E8">
        <w:rPr>
          <w:rFonts w:ascii="Times New Roman" w:hAnsi="Times New Roman" w:cs="Times New Roman"/>
          <w:sz w:val="24"/>
          <w:szCs w:val="24"/>
        </w:rPr>
        <w:t>). Samples were then analyzed using Seurat (v. 4.0.4 and 4.1.0). To correct for potential batch effects, data w</w:t>
      </w:r>
      <w:r w:rsidR="000F5E40">
        <w:rPr>
          <w:rFonts w:ascii="Times New Roman" w:hAnsi="Times New Roman" w:cs="Times New Roman"/>
          <w:sz w:val="24"/>
          <w:szCs w:val="24"/>
        </w:rPr>
        <w:t>ere</w:t>
      </w:r>
      <w:r w:rsidRPr="007539E8">
        <w:rPr>
          <w:rFonts w:ascii="Times New Roman" w:hAnsi="Times New Roman" w:cs="Times New Roman"/>
          <w:sz w:val="24"/>
          <w:szCs w:val="24"/>
        </w:rPr>
        <w:t xml:space="preserve"> integrated as described by Stuart et al</w:t>
      </w:r>
      <w:r w:rsidR="0091280C" w:rsidRPr="007539E8">
        <w:rPr>
          <w:rFonts w:ascii="Times New Roman" w:hAnsi="Times New Roman" w:cs="Times New Roman"/>
          <w:sz w:val="24"/>
          <w:szCs w:val="24"/>
        </w:rPr>
        <w:t xml:space="preserve">. </w:t>
      </w:r>
      <w:r w:rsidR="00041319" w:rsidRPr="007539E8">
        <w:rPr>
          <w:rFonts w:ascii="Times New Roman" w:hAnsi="Times New Roman" w:cs="Times New Roman"/>
          <w:sz w:val="24"/>
          <w:szCs w:val="24"/>
        </w:rPr>
        <w:fldChar w:fldCharType="begin">
          <w:fldData xml:space="preserve">PEVuZE5vdGU+PENpdGU+PEF1dGhvcj5TdHVhcnQ8L0F1dGhvcj48WWVhcj4yMDE5PC9ZZWFyPjxS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</w:fldData>
        </w:fldChar>
      </w:r>
      <w:r w:rsidR="006F1A83" w:rsidRPr="007539E8">
        <w:rPr>
          <w:rFonts w:ascii="Times New Roman" w:hAnsi="Times New Roman" w:cs="Times New Roman"/>
          <w:sz w:val="24"/>
          <w:szCs w:val="24"/>
        </w:rPr>
        <w:instrText xml:space="preserve"> ADDIN EN.CITE </w:instrText>
      </w:r>
      <w:r w:rsidR="006F1A83" w:rsidRPr="007539E8">
        <w:rPr>
          <w:rFonts w:ascii="Times New Roman" w:hAnsi="Times New Roman" w:cs="Times New Roman"/>
          <w:sz w:val="24"/>
          <w:szCs w:val="24"/>
        </w:rPr>
        <w:fldChar w:fldCharType="begin">
          <w:fldData xml:space="preserve">PEVuZE5vdGU+PENpdGU+PEF1dGhvcj5TdHVhcnQ8L0F1dGhvcj48WWVhcj4yMDE5PC9ZZWFyPjxS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</w:fldData>
        </w:fldChar>
      </w:r>
      <w:r w:rsidR="006F1A83" w:rsidRPr="007539E8">
        <w:rPr>
          <w:rFonts w:ascii="Times New Roman" w:hAnsi="Times New Roman" w:cs="Times New Roman"/>
          <w:sz w:val="24"/>
          <w:szCs w:val="24"/>
        </w:rPr>
        <w:instrText xml:space="preserve"> ADDIN EN.CITE.DATA </w:instrText>
      </w:r>
      <w:r w:rsidR="006F1A83" w:rsidRPr="007539E8">
        <w:rPr>
          <w:rFonts w:ascii="Times New Roman" w:hAnsi="Times New Roman" w:cs="Times New Roman"/>
          <w:sz w:val="24"/>
          <w:szCs w:val="24"/>
        </w:rPr>
      </w:r>
      <w:r w:rsidR="006F1A83" w:rsidRPr="007539E8">
        <w:rPr>
          <w:rFonts w:ascii="Times New Roman" w:hAnsi="Times New Roman" w:cs="Times New Roman"/>
          <w:sz w:val="24"/>
          <w:szCs w:val="24"/>
        </w:rPr>
        <w:fldChar w:fldCharType="end"/>
      </w:r>
      <w:r w:rsidR="00041319" w:rsidRPr="007539E8">
        <w:rPr>
          <w:rFonts w:ascii="Times New Roman" w:hAnsi="Times New Roman" w:cs="Times New Roman"/>
          <w:sz w:val="24"/>
          <w:szCs w:val="24"/>
        </w:rPr>
      </w:r>
      <w:r w:rsidR="00041319" w:rsidRPr="007539E8">
        <w:rPr>
          <w:rFonts w:ascii="Times New Roman" w:hAnsi="Times New Roman" w:cs="Times New Roman"/>
          <w:sz w:val="24"/>
          <w:szCs w:val="24"/>
        </w:rPr>
        <w:fldChar w:fldCharType="separate"/>
      </w:r>
      <w:r w:rsidR="000F5E40">
        <w:rPr>
          <w:rFonts w:ascii="Times New Roman" w:hAnsi="Times New Roman" w:cs="Times New Roman"/>
          <w:noProof/>
          <w:sz w:val="24"/>
          <w:szCs w:val="24"/>
        </w:rPr>
        <w:t>(</w:t>
      </w:r>
      <w:r w:rsidR="006F1A83" w:rsidRPr="007539E8">
        <w:rPr>
          <w:rFonts w:ascii="Times New Roman" w:hAnsi="Times New Roman" w:cs="Times New Roman"/>
          <w:noProof/>
          <w:sz w:val="24"/>
          <w:szCs w:val="24"/>
        </w:rPr>
        <w:t>3</w:t>
      </w:r>
      <w:r w:rsidR="000F5E40">
        <w:rPr>
          <w:rFonts w:ascii="Times New Roman" w:hAnsi="Times New Roman" w:cs="Times New Roman"/>
          <w:noProof/>
          <w:sz w:val="24"/>
          <w:szCs w:val="24"/>
        </w:rPr>
        <w:t>)</w:t>
      </w:r>
      <w:r w:rsidR="00041319" w:rsidRPr="007539E8">
        <w:rPr>
          <w:rFonts w:ascii="Times New Roman" w:hAnsi="Times New Roman" w:cs="Times New Roman"/>
          <w:sz w:val="24"/>
          <w:szCs w:val="24"/>
        </w:rPr>
        <w:fldChar w:fldCharType="end"/>
      </w:r>
      <w:r w:rsidR="0091280C" w:rsidRPr="007539E8">
        <w:rPr>
          <w:rFonts w:ascii="Times New Roman" w:hAnsi="Times New Roman" w:cs="Times New Roman"/>
          <w:sz w:val="24"/>
          <w:szCs w:val="24"/>
        </w:rPr>
        <w:t>.</w:t>
      </w:r>
      <w:r w:rsidRPr="007539E8">
        <w:rPr>
          <w:rFonts w:ascii="Times New Roman" w:hAnsi="Times New Roman" w:cs="Times New Roman"/>
          <w:sz w:val="24"/>
          <w:szCs w:val="24"/>
        </w:rPr>
        <w:t xml:space="preserve"> Following integration, the data were scaled, a principal component analysis performed, and cells clustered according to the standard workflow of Seurat. Cell types were annotated by reference mapping using the cellular indexing of transcriptomes and epitopes by sequencing (CITE-seq) dataset consisting of 162,000 PBMCs with 228 antibody measurements</w:t>
      </w:r>
      <w:r w:rsidR="0091280C" w:rsidRPr="007539E8">
        <w:rPr>
          <w:rFonts w:ascii="Times New Roman" w:hAnsi="Times New Roman" w:cs="Times New Roman"/>
          <w:sz w:val="24"/>
          <w:szCs w:val="24"/>
        </w:rPr>
        <w:t xml:space="preserve"> </w:t>
      </w:r>
      <w:r w:rsidR="00041319" w:rsidRPr="007539E8">
        <w:rPr>
          <w:rFonts w:ascii="Times New Roman" w:hAnsi="Times New Roman" w:cs="Times New Roman"/>
          <w:sz w:val="24"/>
          <w:szCs w:val="24"/>
        </w:rPr>
        <w:fldChar w:fldCharType="begin">
          <w:fldData xml:space="preserve">PEVuZE5vdGU+PENpdGU+PEF1dGhvcj5IYW88L0F1dGhvcj48WWVhcj4yMDIxPC9ZZWFyPjxSZWNO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</w:fldData>
        </w:fldChar>
      </w:r>
      <w:r w:rsidR="006F1A83" w:rsidRPr="007539E8">
        <w:rPr>
          <w:rFonts w:ascii="Times New Roman" w:hAnsi="Times New Roman" w:cs="Times New Roman"/>
          <w:sz w:val="24"/>
          <w:szCs w:val="24"/>
        </w:rPr>
        <w:instrText xml:space="preserve"> ADDIN EN.CITE </w:instrText>
      </w:r>
      <w:r w:rsidR="006F1A83" w:rsidRPr="007539E8">
        <w:rPr>
          <w:rFonts w:ascii="Times New Roman" w:hAnsi="Times New Roman" w:cs="Times New Roman"/>
          <w:sz w:val="24"/>
          <w:szCs w:val="24"/>
        </w:rPr>
        <w:fldChar w:fldCharType="begin">
          <w:fldData xml:space="preserve">PEVuZE5vdGU+PENpdGU+PEF1dGhvcj5IYW88L0F1dGhvcj48WWVhcj4yMDIxPC9ZZWFyPjxSZWNO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</w:fldData>
        </w:fldChar>
      </w:r>
      <w:r w:rsidR="006F1A83" w:rsidRPr="007539E8">
        <w:rPr>
          <w:rFonts w:ascii="Times New Roman" w:hAnsi="Times New Roman" w:cs="Times New Roman"/>
          <w:sz w:val="24"/>
          <w:szCs w:val="24"/>
        </w:rPr>
        <w:instrText xml:space="preserve"> ADDIN EN.CITE.DATA </w:instrText>
      </w:r>
      <w:r w:rsidR="006F1A83" w:rsidRPr="007539E8">
        <w:rPr>
          <w:rFonts w:ascii="Times New Roman" w:hAnsi="Times New Roman" w:cs="Times New Roman"/>
          <w:sz w:val="24"/>
          <w:szCs w:val="24"/>
        </w:rPr>
      </w:r>
      <w:r w:rsidR="006F1A83" w:rsidRPr="007539E8">
        <w:rPr>
          <w:rFonts w:ascii="Times New Roman" w:hAnsi="Times New Roman" w:cs="Times New Roman"/>
          <w:sz w:val="24"/>
          <w:szCs w:val="24"/>
        </w:rPr>
        <w:fldChar w:fldCharType="end"/>
      </w:r>
      <w:r w:rsidR="00041319" w:rsidRPr="007539E8">
        <w:rPr>
          <w:rFonts w:ascii="Times New Roman" w:hAnsi="Times New Roman" w:cs="Times New Roman"/>
          <w:sz w:val="24"/>
          <w:szCs w:val="24"/>
        </w:rPr>
      </w:r>
      <w:r w:rsidR="00041319" w:rsidRPr="007539E8">
        <w:rPr>
          <w:rFonts w:ascii="Times New Roman" w:hAnsi="Times New Roman" w:cs="Times New Roman"/>
          <w:sz w:val="24"/>
          <w:szCs w:val="24"/>
        </w:rPr>
        <w:fldChar w:fldCharType="separate"/>
      </w:r>
      <w:r w:rsidR="005A009C">
        <w:rPr>
          <w:rFonts w:ascii="Times New Roman" w:hAnsi="Times New Roman" w:cs="Times New Roman"/>
          <w:noProof/>
          <w:sz w:val="24"/>
          <w:szCs w:val="24"/>
        </w:rPr>
        <w:t>(</w:t>
      </w:r>
      <w:r w:rsidR="006F1A83" w:rsidRPr="007539E8">
        <w:rPr>
          <w:rFonts w:ascii="Times New Roman" w:hAnsi="Times New Roman" w:cs="Times New Roman"/>
          <w:noProof/>
          <w:sz w:val="24"/>
          <w:szCs w:val="24"/>
        </w:rPr>
        <w:t>4</w:t>
      </w:r>
      <w:r w:rsidR="005A009C">
        <w:rPr>
          <w:rFonts w:ascii="Times New Roman" w:hAnsi="Times New Roman" w:cs="Times New Roman"/>
          <w:noProof/>
          <w:sz w:val="24"/>
          <w:szCs w:val="24"/>
        </w:rPr>
        <w:t>)</w:t>
      </w:r>
      <w:r w:rsidR="00041319" w:rsidRPr="007539E8">
        <w:rPr>
          <w:rFonts w:ascii="Times New Roman" w:hAnsi="Times New Roman" w:cs="Times New Roman"/>
          <w:sz w:val="24"/>
          <w:szCs w:val="24"/>
        </w:rPr>
        <w:fldChar w:fldCharType="end"/>
      </w:r>
      <w:r w:rsidR="0091280C" w:rsidRPr="007539E8">
        <w:rPr>
          <w:rFonts w:ascii="Times New Roman" w:hAnsi="Times New Roman" w:cs="Times New Roman"/>
          <w:sz w:val="24"/>
          <w:szCs w:val="24"/>
        </w:rPr>
        <w:t>.</w:t>
      </w:r>
      <w:r w:rsidRPr="007539E8">
        <w:rPr>
          <w:rFonts w:ascii="Times New Roman" w:hAnsi="Times New Roman" w:cs="Times New Roman"/>
          <w:sz w:val="24"/>
          <w:szCs w:val="24"/>
        </w:rPr>
        <w:t xml:space="preserve"> These were further validated by detection of marker genes for each cluster. </w:t>
      </w:r>
      <w:bookmarkStart w:id="8" w:name="_Hlk113377640"/>
      <w:r w:rsidRPr="007539E8">
        <w:rPr>
          <w:rFonts w:ascii="Times New Roman" w:hAnsi="Times New Roman" w:cs="Times New Roman"/>
          <w:sz w:val="24"/>
          <w:szCs w:val="24"/>
        </w:rPr>
        <w:t>Differential gene expression analyses were performed using DESeq2 (v. 1.34.0). This was done by generating a pseudo-bulk count matrix for each cell type. Differences in cell type proportions between zanubrutinib and placebo were tested for each time point using both propeller from speckle and a Wilcoxon test</w:t>
      </w:r>
      <w:r w:rsidR="0091280C" w:rsidRPr="007539E8">
        <w:rPr>
          <w:rFonts w:ascii="Times New Roman" w:hAnsi="Times New Roman" w:cs="Times New Roman"/>
          <w:sz w:val="24"/>
          <w:szCs w:val="24"/>
        </w:rPr>
        <w:t xml:space="preserve"> </w:t>
      </w:r>
      <w:r w:rsidR="00041319" w:rsidRPr="007539E8">
        <w:rPr>
          <w:rFonts w:ascii="Times New Roman" w:hAnsi="Times New Roman" w:cs="Times New Roman"/>
          <w:sz w:val="24"/>
          <w:szCs w:val="24"/>
        </w:rPr>
        <w:fldChar w:fldCharType="begin">
          <w:fldData xml:space="preserve">PEVuZE5vdGU+PENpdGU+PEF1dGhvcj5QaGlwc29uPC9BdXRob3I+PFllYXI+MjAyMjwvWWVhcj48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</w:fldData>
        </w:fldChar>
      </w:r>
      <w:r w:rsidR="006F1A83" w:rsidRPr="007539E8">
        <w:rPr>
          <w:rFonts w:ascii="Times New Roman" w:hAnsi="Times New Roman" w:cs="Times New Roman"/>
          <w:sz w:val="24"/>
          <w:szCs w:val="24"/>
        </w:rPr>
        <w:instrText xml:space="preserve"> ADDIN EN.CITE </w:instrText>
      </w:r>
      <w:r w:rsidR="006F1A83" w:rsidRPr="007539E8">
        <w:rPr>
          <w:rFonts w:ascii="Times New Roman" w:hAnsi="Times New Roman" w:cs="Times New Roman"/>
          <w:sz w:val="24"/>
          <w:szCs w:val="24"/>
        </w:rPr>
        <w:fldChar w:fldCharType="begin">
          <w:fldData xml:space="preserve">PEVuZE5vdGU+PENpdGU+PEF1dGhvcj5QaGlwc29uPC9BdXRob3I+PFllYXI+MjAyMjwvWWVhcj48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</w:fldData>
        </w:fldChar>
      </w:r>
      <w:r w:rsidR="006F1A83" w:rsidRPr="007539E8">
        <w:rPr>
          <w:rFonts w:ascii="Times New Roman" w:hAnsi="Times New Roman" w:cs="Times New Roman"/>
          <w:sz w:val="24"/>
          <w:szCs w:val="24"/>
        </w:rPr>
        <w:instrText xml:space="preserve"> ADDIN EN.CITE.DATA </w:instrText>
      </w:r>
      <w:r w:rsidR="006F1A83" w:rsidRPr="007539E8">
        <w:rPr>
          <w:rFonts w:ascii="Times New Roman" w:hAnsi="Times New Roman" w:cs="Times New Roman"/>
          <w:sz w:val="24"/>
          <w:szCs w:val="24"/>
        </w:rPr>
      </w:r>
      <w:r w:rsidR="006F1A83" w:rsidRPr="007539E8">
        <w:rPr>
          <w:rFonts w:ascii="Times New Roman" w:hAnsi="Times New Roman" w:cs="Times New Roman"/>
          <w:sz w:val="24"/>
          <w:szCs w:val="24"/>
        </w:rPr>
        <w:fldChar w:fldCharType="end"/>
      </w:r>
      <w:r w:rsidR="00041319" w:rsidRPr="007539E8">
        <w:rPr>
          <w:rFonts w:ascii="Times New Roman" w:hAnsi="Times New Roman" w:cs="Times New Roman"/>
          <w:sz w:val="24"/>
          <w:szCs w:val="24"/>
        </w:rPr>
      </w:r>
      <w:r w:rsidR="00041319" w:rsidRPr="007539E8">
        <w:rPr>
          <w:rFonts w:ascii="Times New Roman" w:hAnsi="Times New Roman" w:cs="Times New Roman"/>
          <w:sz w:val="24"/>
          <w:szCs w:val="24"/>
        </w:rPr>
        <w:fldChar w:fldCharType="separate"/>
      </w:r>
      <w:r w:rsidR="00254E0D">
        <w:rPr>
          <w:rFonts w:ascii="Times New Roman" w:hAnsi="Times New Roman" w:cs="Times New Roman"/>
          <w:noProof/>
          <w:sz w:val="24"/>
          <w:szCs w:val="24"/>
        </w:rPr>
        <w:t>(</w:t>
      </w:r>
      <w:r w:rsidR="006F1A83" w:rsidRPr="007539E8">
        <w:rPr>
          <w:rFonts w:ascii="Times New Roman" w:hAnsi="Times New Roman" w:cs="Times New Roman"/>
          <w:noProof/>
          <w:sz w:val="24"/>
          <w:szCs w:val="24"/>
        </w:rPr>
        <w:t>5</w:t>
      </w:r>
      <w:r w:rsidR="00254E0D">
        <w:rPr>
          <w:rFonts w:ascii="Times New Roman" w:hAnsi="Times New Roman" w:cs="Times New Roman"/>
          <w:noProof/>
          <w:sz w:val="24"/>
          <w:szCs w:val="24"/>
        </w:rPr>
        <w:t>)</w:t>
      </w:r>
      <w:r w:rsidR="00041319" w:rsidRPr="007539E8">
        <w:rPr>
          <w:rFonts w:ascii="Times New Roman" w:hAnsi="Times New Roman" w:cs="Times New Roman"/>
          <w:sz w:val="24"/>
          <w:szCs w:val="24"/>
        </w:rPr>
        <w:fldChar w:fldCharType="end"/>
      </w:r>
      <w:r w:rsidR="0091280C" w:rsidRPr="007539E8">
        <w:rPr>
          <w:rFonts w:ascii="Times New Roman" w:hAnsi="Times New Roman" w:cs="Times New Roman"/>
          <w:sz w:val="24"/>
          <w:szCs w:val="24"/>
        </w:rPr>
        <w:t>.</w:t>
      </w:r>
    </w:p>
    <w:bookmarkEnd w:id="8"/>
    <w:p w14:paraId="055A428A" w14:textId="5BE3FF2A" w:rsidR="00A1177A" w:rsidRDefault="00A1177A">
      <w:pPr>
        <w:rPr>
          <w:rFonts w:ascii="Times New Roman" w:hAnsi="Times New Roman" w:cs="Times New Roman"/>
          <w:sz w:val="24"/>
          <w:szCs w:val="24"/>
        </w:rPr>
      </w:pPr>
      <w:r>
        <w:rPr>
          <w:rFonts w:ascii="Times New Roman" w:hAnsi="Times New Roman" w:cs="Times New Roman"/>
          <w:sz w:val="24"/>
          <w:szCs w:val="24"/>
        </w:rPr>
        <w:br w:type="page"/>
      </w:r>
    </w:p>
    <w:p w14:paraId="75182FA8" w14:textId="64D8C6CB" w:rsidR="00760952" w:rsidRPr="007539E8" w:rsidRDefault="004C0AE8" w:rsidP="0068495D">
      <w:pPr>
        <w:pStyle w:val="Heading1"/>
        <w:spacing w:line="480" w:lineRule="auto"/>
        <w:rPr>
          <w:color w:val="auto"/>
          <w:sz w:val="24"/>
          <w:szCs w:val="24"/>
        </w:rPr>
      </w:pPr>
      <w:bookmarkStart w:id="9" w:name="_Toc152243829"/>
      <w:r w:rsidRPr="007539E8">
        <w:rPr>
          <w:color w:val="auto"/>
          <w:sz w:val="24"/>
          <w:szCs w:val="24"/>
        </w:rPr>
        <w:lastRenderedPageBreak/>
        <w:t xml:space="preserve">Supplementary </w:t>
      </w:r>
      <w:r w:rsidR="00760952" w:rsidRPr="007539E8">
        <w:rPr>
          <w:color w:val="auto"/>
          <w:sz w:val="24"/>
          <w:szCs w:val="24"/>
        </w:rPr>
        <w:t>Results</w:t>
      </w:r>
      <w:bookmarkEnd w:id="9"/>
    </w:p>
    <w:p w14:paraId="3BE92E7A" w14:textId="014D3678" w:rsidR="00760952" w:rsidRPr="007539E8" w:rsidRDefault="00760952" w:rsidP="0068495D">
      <w:pPr>
        <w:pStyle w:val="Heading2"/>
        <w:spacing w:line="480" w:lineRule="auto"/>
        <w:rPr>
          <w:rFonts w:ascii="Times New Roman" w:hAnsi="Times New Roman" w:cs="Times New Roman"/>
          <w:b/>
          <w:bCs/>
          <w:color w:val="auto"/>
          <w:sz w:val="24"/>
          <w:szCs w:val="24"/>
        </w:rPr>
      </w:pPr>
      <w:bookmarkStart w:id="10" w:name="_Toc152243830"/>
      <w:r w:rsidRPr="007539E8">
        <w:rPr>
          <w:rFonts w:ascii="Times New Roman" w:hAnsi="Times New Roman" w:cs="Times New Roman"/>
          <w:b/>
          <w:bCs/>
          <w:color w:val="auto"/>
          <w:sz w:val="24"/>
          <w:szCs w:val="24"/>
        </w:rPr>
        <w:t>Exposure</w:t>
      </w:r>
      <w:bookmarkEnd w:id="10"/>
    </w:p>
    <w:p w14:paraId="59CD8227" w14:textId="63F71980" w:rsidR="00FE149B" w:rsidRPr="007539E8" w:rsidRDefault="00760952" w:rsidP="0068495D">
      <w:pPr>
        <w:spacing w:line="480" w:lineRule="auto"/>
        <w:rPr>
          <w:rFonts w:ascii="Times New Roman" w:hAnsi="Times New Roman" w:cs="Times New Roman"/>
          <w:sz w:val="24"/>
          <w:szCs w:val="24"/>
        </w:rPr>
        <w:sectPr w:rsidR="00FE149B" w:rsidRPr="007539E8" w:rsidSect="00213B7A">
          <w:headerReference w:type="default" r:id="rId8"/>
          <w:footerReference w:type="default" r:id="rId9"/>
          <w:type w:val="continuous"/>
          <w:pgSz w:w="12240" w:h="15840"/>
          <w:pgMar w:top="1440" w:right="1440" w:bottom="1440" w:left="1440" w:header="708" w:footer="708" w:gutter="0"/>
          <w:cols w:space="708"/>
          <w:docGrid w:linePitch="360"/>
        </w:sectPr>
      </w:pPr>
      <w:r w:rsidRPr="007539E8">
        <w:rPr>
          <w:rFonts w:ascii="Times New Roman" w:hAnsi="Times New Roman" w:cs="Times New Roman"/>
          <w:sz w:val="24"/>
          <w:szCs w:val="24"/>
        </w:rPr>
        <w:t>The maximum study drug treatment duration specified per protocol was 28 days</w:t>
      </w:r>
      <w:r w:rsidR="00254E0D">
        <w:rPr>
          <w:rFonts w:ascii="Times New Roman" w:hAnsi="Times New Roman" w:cs="Times New Roman"/>
          <w:sz w:val="24"/>
          <w:szCs w:val="24"/>
        </w:rPr>
        <w:t>;</w:t>
      </w:r>
      <w:r w:rsidR="00843F67" w:rsidRPr="007539E8">
        <w:rPr>
          <w:rFonts w:ascii="Times New Roman" w:hAnsi="Times New Roman" w:cs="Times New Roman"/>
          <w:sz w:val="24"/>
          <w:szCs w:val="24"/>
        </w:rPr>
        <w:t xml:space="preserve"> all patients were treated for ≤28 days except one patient </w:t>
      </w:r>
      <w:r w:rsidR="00254E0D">
        <w:rPr>
          <w:rFonts w:ascii="Times New Roman" w:hAnsi="Times New Roman" w:cs="Times New Roman"/>
          <w:sz w:val="24"/>
          <w:szCs w:val="24"/>
        </w:rPr>
        <w:t>who</w:t>
      </w:r>
      <w:r w:rsidR="00843F67" w:rsidRPr="007539E8">
        <w:rPr>
          <w:rFonts w:ascii="Times New Roman" w:hAnsi="Times New Roman" w:cs="Times New Roman"/>
          <w:sz w:val="24"/>
          <w:szCs w:val="24"/>
        </w:rPr>
        <w:t xml:space="preserve"> was treated for 29 days</w:t>
      </w:r>
      <w:r w:rsidRPr="007539E8">
        <w:rPr>
          <w:rFonts w:ascii="Times New Roman" w:hAnsi="Times New Roman" w:cs="Times New Roman"/>
          <w:sz w:val="24"/>
          <w:szCs w:val="24"/>
        </w:rPr>
        <w:t xml:space="preserve">. The median duration of treatment was 8.5 days </w:t>
      </w:r>
      <w:r w:rsidR="00254E0D">
        <w:rPr>
          <w:rFonts w:ascii="Times New Roman" w:hAnsi="Times New Roman" w:cs="Times New Roman"/>
          <w:sz w:val="24"/>
          <w:szCs w:val="24"/>
        </w:rPr>
        <w:t>in</w:t>
      </w:r>
      <w:r w:rsidRPr="007539E8">
        <w:rPr>
          <w:rFonts w:ascii="Times New Roman" w:hAnsi="Times New Roman" w:cs="Times New Roman"/>
          <w:sz w:val="24"/>
          <w:szCs w:val="24"/>
        </w:rPr>
        <w:t xml:space="preserve"> the zanubrutinib arm and 7.0 days in the placebo arm for </w:t>
      </w:r>
      <w:r w:rsidR="005C1FE7" w:rsidRPr="007539E8">
        <w:rPr>
          <w:rFonts w:ascii="Times New Roman" w:hAnsi="Times New Roman" w:cs="Times New Roman"/>
          <w:sz w:val="24"/>
          <w:szCs w:val="24"/>
        </w:rPr>
        <w:t>cohort</w:t>
      </w:r>
      <w:r w:rsidRPr="007539E8">
        <w:rPr>
          <w:rFonts w:ascii="Times New Roman" w:hAnsi="Times New Roman" w:cs="Times New Roman"/>
          <w:sz w:val="24"/>
          <w:szCs w:val="24"/>
        </w:rPr>
        <w:t xml:space="preserve"> 1</w:t>
      </w:r>
      <w:r w:rsidR="00254E0D">
        <w:rPr>
          <w:rFonts w:ascii="Times New Roman" w:hAnsi="Times New Roman" w:cs="Times New Roman"/>
          <w:sz w:val="24"/>
          <w:szCs w:val="24"/>
        </w:rPr>
        <w:t>,</w:t>
      </w:r>
      <w:r w:rsidRPr="007539E8">
        <w:rPr>
          <w:rFonts w:ascii="Times New Roman" w:hAnsi="Times New Roman" w:cs="Times New Roman"/>
          <w:sz w:val="24"/>
          <w:szCs w:val="24"/>
        </w:rPr>
        <w:t xml:space="preserve"> and 13 days in </w:t>
      </w:r>
      <w:r w:rsidR="005C1FE7" w:rsidRPr="007539E8">
        <w:rPr>
          <w:rFonts w:ascii="Times New Roman" w:hAnsi="Times New Roman" w:cs="Times New Roman"/>
          <w:sz w:val="24"/>
          <w:szCs w:val="24"/>
        </w:rPr>
        <w:t>cohort</w:t>
      </w:r>
      <w:r w:rsidRPr="007539E8">
        <w:rPr>
          <w:rFonts w:ascii="Times New Roman" w:hAnsi="Times New Roman" w:cs="Times New Roman"/>
          <w:sz w:val="24"/>
          <w:szCs w:val="24"/>
        </w:rPr>
        <w:t xml:space="preserve"> 2. Dose interruptions were low in </w:t>
      </w:r>
      <w:r w:rsidR="005C1FE7" w:rsidRPr="007539E8">
        <w:rPr>
          <w:rFonts w:ascii="Times New Roman" w:hAnsi="Times New Roman" w:cs="Times New Roman"/>
          <w:sz w:val="24"/>
          <w:szCs w:val="24"/>
        </w:rPr>
        <w:t>cohort</w:t>
      </w:r>
      <w:r w:rsidRPr="007539E8">
        <w:rPr>
          <w:rFonts w:ascii="Times New Roman" w:hAnsi="Times New Roman" w:cs="Times New Roman"/>
          <w:sz w:val="24"/>
          <w:szCs w:val="24"/>
        </w:rPr>
        <w:t xml:space="preserve"> 1 with </w:t>
      </w:r>
      <w:r w:rsidR="00254E0D">
        <w:rPr>
          <w:rFonts w:ascii="Times New Roman" w:hAnsi="Times New Roman" w:cs="Times New Roman"/>
          <w:sz w:val="24"/>
          <w:szCs w:val="24"/>
        </w:rPr>
        <w:t>one</w:t>
      </w:r>
      <w:r w:rsidRPr="007539E8">
        <w:rPr>
          <w:rFonts w:ascii="Times New Roman" w:hAnsi="Times New Roman" w:cs="Times New Roman"/>
          <w:sz w:val="24"/>
          <w:szCs w:val="24"/>
        </w:rPr>
        <w:t xml:space="preserve"> patient in the zanubrutinib arm experiencing a non</w:t>
      </w:r>
      <w:r w:rsidR="00254E0D">
        <w:rPr>
          <w:rFonts w:ascii="Times New Roman" w:hAnsi="Times New Roman" w:cs="Times New Roman"/>
          <w:sz w:val="24"/>
          <w:szCs w:val="24"/>
        </w:rPr>
        <w:t>-</w:t>
      </w:r>
      <w:r w:rsidRPr="007539E8">
        <w:rPr>
          <w:rFonts w:ascii="Times New Roman" w:hAnsi="Times New Roman" w:cs="Times New Roman"/>
          <w:sz w:val="24"/>
          <w:szCs w:val="24"/>
        </w:rPr>
        <w:t>serious grade 1 adverse event (AE) of nausea that resolved and was considered not related to study drug. One patient in the placebo arm had a non</w:t>
      </w:r>
      <w:r w:rsidR="00783C8F">
        <w:rPr>
          <w:rFonts w:ascii="Times New Roman" w:hAnsi="Times New Roman" w:cs="Times New Roman"/>
          <w:sz w:val="24"/>
          <w:szCs w:val="24"/>
        </w:rPr>
        <w:t>-</w:t>
      </w:r>
      <w:r w:rsidRPr="007539E8">
        <w:rPr>
          <w:rFonts w:ascii="Times New Roman" w:hAnsi="Times New Roman" w:cs="Times New Roman"/>
          <w:sz w:val="24"/>
          <w:szCs w:val="24"/>
        </w:rPr>
        <w:t xml:space="preserve">serious AE of grade 1 vaginal hemorrhage that resolved and was assessed as related to treatment. In </w:t>
      </w:r>
      <w:r w:rsidR="005C1FE7" w:rsidRPr="007539E8">
        <w:rPr>
          <w:rFonts w:ascii="Times New Roman" w:hAnsi="Times New Roman" w:cs="Times New Roman"/>
          <w:sz w:val="24"/>
          <w:szCs w:val="24"/>
        </w:rPr>
        <w:t>cohort</w:t>
      </w:r>
      <w:r w:rsidRPr="007539E8">
        <w:rPr>
          <w:rFonts w:ascii="Times New Roman" w:hAnsi="Times New Roman" w:cs="Times New Roman"/>
          <w:sz w:val="24"/>
          <w:szCs w:val="24"/>
        </w:rPr>
        <w:t xml:space="preserve"> 1, one patient in each arm had a single dose level reduction; </w:t>
      </w:r>
      <w:r w:rsidR="00783C8F">
        <w:rPr>
          <w:rFonts w:ascii="Times New Roman" w:hAnsi="Times New Roman" w:cs="Times New Roman"/>
          <w:sz w:val="24"/>
          <w:szCs w:val="24"/>
        </w:rPr>
        <w:t>one</w:t>
      </w:r>
      <w:r w:rsidRPr="007539E8">
        <w:rPr>
          <w:rFonts w:ascii="Times New Roman" w:hAnsi="Times New Roman" w:cs="Times New Roman"/>
          <w:sz w:val="24"/>
          <w:szCs w:val="24"/>
        </w:rPr>
        <w:t xml:space="preserve"> patient in the zanubrutinib arm received only a partial dose due to clinical deterioration and </w:t>
      </w:r>
      <w:r w:rsidR="00783C8F">
        <w:rPr>
          <w:rFonts w:ascii="Times New Roman" w:hAnsi="Times New Roman" w:cs="Times New Roman"/>
          <w:sz w:val="24"/>
          <w:szCs w:val="24"/>
        </w:rPr>
        <w:t>one</w:t>
      </w:r>
      <w:r w:rsidRPr="007539E8">
        <w:rPr>
          <w:rFonts w:ascii="Times New Roman" w:hAnsi="Times New Roman" w:cs="Times New Roman"/>
          <w:sz w:val="24"/>
          <w:szCs w:val="24"/>
        </w:rPr>
        <w:t xml:space="preserve"> patient in the placebo arm received a 50% reduction due to concomitant treatment with amlodipine and atenolol for hypertension that was ongoing from baseline. No dose interruptions or reductions occurred in </w:t>
      </w:r>
      <w:r w:rsidR="00B91F25" w:rsidRPr="007539E8">
        <w:rPr>
          <w:rFonts w:ascii="Times New Roman" w:hAnsi="Times New Roman" w:cs="Times New Roman"/>
          <w:sz w:val="24"/>
          <w:szCs w:val="24"/>
        </w:rPr>
        <w:t>patients</w:t>
      </w:r>
      <w:r w:rsidR="00ED0442" w:rsidRPr="007539E8">
        <w:rPr>
          <w:rFonts w:ascii="Times New Roman" w:hAnsi="Times New Roman" w:cs="Times New Roman"/>
          <w:sz w:val="24"/>
          <w:szCs w:val="24"/>
        </w:rPr>
        <w:t xml:space="preserve"> </w:t>
      </w:r>
      <w:r w:rsidRPr="007539E8">
        <w:rPr>
          <w:rFonts w:ascii="Times New Roman" w:hAnsi="Times New Roman" w:cs="Times New Roman"/>
          <w:sz w:val="24"/>
          <w:szCs w:val="24"/>
        </w:rPr>
        <w:t xml:space="preserve">enrolled into </w:t>
      </w:r>
      <w:r w:rsidR="005C1FE7" w:rsidRPr="007539E8">
        <w:rPr>
          <w:rFonts w:ascii="Times New Roman" w:hAnsi="Times New Roman" w:cs="Times New Roman"/>
          <w:sz w:val="24"/>
          <w:szCs w:val="24"/>
        </w:rPr>
        <w:t>cohort</w:t>
      </w:r>
      <w:r w:rsidRPr="007539E8">
        <w:rPr>
          <w:rFonts w:ascii="Times New Roman" w:hAnsi="Times New Roman" w:cs="Times New Roman"/>
          <w:sz w:val="24"/>
          <w:szCs w:val="24"/>
        </w:rPr>
        <w:t xml:space="preserve"> 2.</w:t>
      </w:r>
    </w:p>
    <w:p w14:paraId="2B929DFF" w14:textId="2F5534D2" w:rsidR="002049EE" w:rsidRDefault="002049EE" w:rsidP="005D556D">
      <w:pPr>
        <w:spacing w:line="480" w:lineRule="auto"/>
        <w:rPr>
          <w:rFonts w:cstheme="minorHAnsi"/>
          <w:sz w:val="24"/>
          <w:szCs w:val="24"/>
        </w:rPr>
      </w:pPr>
    </w:p>
    <w:p w14:paraId="4D30CDEC" w14:textId="5108EFBD" w:rsidR="00477E51" w:rsidRPr="00795180" w:rsidRDefault="00DE2EE2" w:rsidP="005D556D">
      <w:pPr>
        <w:pStyle w:val="Heading2"/>
        <w:spacing w:line="480" w:lineRule="auto"/>
        <w:rPr>
          <w:rFonts w:ascii="Times New Roman" w:eastAsiaTheme="minorHAnsi" w:hAnsi="Times New Roman" w:cs="Times New Roman"/>
          <w:b/>
          <w:bCs/>
          <w:noProof/>
          <w:color w:val="auto"/>
          <w:sz w:val="22"/>
          <w:szCs w:val="22"/>
        </w:rPr>
      </w:pPr>
      <w:bookmarkStart w:id="11" w:name="_Toc152243831"/>
      <w:r>
        <w:rPr>
          <w:rFonts w:ascii="Times New Roman" w:hAnsi="Times New Roman" w:cs="Times New Roman"/>
          <w:b/>
          <w:bCs/>
          <w:color w:val="auto"/>
          <w:sz w:val="22"/>
          <w:szCs w:val="22"/>
        </w:rPr>
        <w:lastRenderedPageBreak/>
        <w:t xml:space="preserve">Supplementary </w:t>
      </w:r>
      <w:r w:rsidR="00477E51" w:rsidRPr="00457B71">
        <w:rPr>
          <w:rFonts w:ascii="Times New Roman" w:hAnsi="Times New Roman" w:cs="Times New Roman"/>
          <w:b/>
          <w:bCs/>
          <w:color w:val="auto"/>
          <w:sz w:val="22"/>
          <w:szCs w:val="22"/>
        </w:rPr>
        <w:t xml:space="preserve">Figure </w:t>
      </w:r>
      <w:r w:rsidR="00014706" w:rsidRPr="00457B71">
        <w:rPr>
          <w:rFonts w:ascii="Times New Roman" w:hAnsi="Times New Roman" w:cs="Times New Roman"/>
          <w:b/>
          <w:bCs/>
          <w:color w:val="auto"/>
          <w:sz w:val="22"/>
          <w:szCs w:val="22"/>
        </w:rPr>
        <w:t>1</w:t>
      </w:r>
      <w:r w:rsidR="00477E51" w:rsidRPr="00457B71">
        <w:rPr>
          <w:rFonts w:ascii="Times New Roman" w:hAnsi="Times New Roman" w:cs="Times New Roman"/>
          <w:b/>
          <w:bCs/>
          <w:color w:val="auto"/>
          <w:sz w:val="22"/>
          <w:szCs w:val="22"/>
        </w:rPr>
        <w:t xml:space="preserve">. </w:t>
      </w:r>
      <w:r w:rsidR="00505E1A" w:rsidRPr="00457B71">
        <w:rPr>
          <w:rFonts w:ascii="Times New Roman" w:hAnsi="Times New Roman" w:cs="Times New Roman"/>
          <w:b/>
          <w:bCs/>
          <w:color w:val="auto"/>
          <w:sz w:val="22"/>
          <w:szCs w:val="22"/>
        </w:rPr>
        <w:t>Kaplan</w:t>
      </w:r>
      <w:r w:rsidR="00505E1A" w:rsidRPr="00795180">
        <w:rPr>
          <w:rFonts w:ascii="Times New Roman" w:hAnsi="Times New Roman" w:cs="Times New Roman"/>
          <w:b/>
          <w:bCs/>
          <w:color w:val="auto"/>
          <w:sz w:val="22"/>
          <w:szCs w:val="22"/>
        </w:rPr>
        <w:t xml:space="preserve">-Meier Plot for Respiratory Failure-Free Survival (A) and Time to </w:t>
      </w:r>
      <w:r w:rsidR="00925B9D">
        <w:rPr>
          <w:rFonts w:ascii="Times New Roman" w:hAnsi="Times New Roman" w:cs="Times New Roman"/>
          <w:b/>
          <w:bCs/>
          <w:color w:val="auto"/>
          <w:sz w:val="22"/>
          <w:szCs w:val="22"/>
        </w:rPr>
        <w:t xml:space="preserve">Return to </w:t>
      </w:r>
      <w:r w:rsidR="00725815" w:rsidRPr="00795180">
        <w:rPr>
          <w:rFonts w:ascii="Times New Roman" w:hAnsi="Times New Roman" w:cs="Times New Roman"/>
          <w:b/>
          <w:bCs/>
          <w:color w:val="auto"/>
          <w:sz w:val="22"/>
          <w:szCs w:val="22"/>
        </w:rPr>
        <w:t>Breathing Room</w:t>
      </w:r>
      <w:r w:rsidR="00505E1A" w:rsidRPr="00795180">
        <w:rPr>
          <w:rFonts w:ascii="Times New Roman" w:hAnsi="Times New Roman" w:cs="Times New Roman"/>
          <w:b/>
          <w:bCs/>
          <w:color w:val="auto"/>
          <w:sz w:val="22"/>
          <w:szCs w:val="22"/>
        </w:rPr>
        <w:t xml:space="preserve"> Air (B) for Cohort 1</w:t>
      </w:r>
      <w:r w:rsidR="007A727D">
        <w:rPr>
          <w:rFonts w:ascii="Times New Roman" w:hAnsi="Times New Roman" w:cs="Times New Roman"/>
          <w:b/>
          <w:bCs/>
          <w:color w:val="auto"/>
          <w:sz w:val="22"/>
          <w:szCs w:val="22"/>
        </w:rPr>
        <w:t>.</w:t>
      </w:r>
      <w:bookmarkEnd w:id="11"/>
    </w:p>
    <w:p w14:paraId="0F5611B7" w14:textId="09051D29" w:rsidR="005739E6" w:rsidRDefault="005739E6" w:rsidP="005D556D">
      <w:pPr>
        <w:spacing w:after="0" w:line="480" w:lineRule="auto"/>
        <w:rPr>
          <w:rFonts w:cstheme="minorHAnsi"/>
          <w:sz w:val="20"/>
          <w:szCs w:val="20"/>
        </w:rPr>
      </w:pPr>
      <w:r>
        <w:rPr>
          <w:noProof/>
        </w:rPr>
        <w:drawing>
          <wp:inline distT="0" distB="0" distL="0" distR="0" wp14:anchorId="243C6079" wp14:editId="27DB11F8">
            <wp:extent cx="5811290" cy="7550332"/>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0"/>
                    <a:stretch>
                      <a:fillRect/>
                    </a:stretch>
                  </pic:blipFill>
                  <pic:spPr>
                    <a:xfrm>
                      <a:off x="0" y="0"/>
                      <a:ext cx="5825109" cy="7568286"/>
                    </a:xfrm>
                    <a:prstGeom prst="rect">
                      <a:avLst/>
                    </a:prstGeom>
                  </pic:spPr>
                </pic:pic>
              </a:graphicData>
            </a:graphic>
          </wp:inline>
        </w:drawing>
      </w:r>
    </w:p>
    <w:p w14:paraId="551C5833" w14:textId="1E284177" w:rsidR="00725815" w:rsidRPr="00795180" w:rsidRDefault="00BC5611" w:rsidP="005D556D">
      <w:pPr>
        <w:pStyle w:val="Heading2"/>
        <w:spacing w:line="480" w:lineRule="auto"/>
        <w:rPr>
          <w:rFonts w:ascii="Times New Roman" w:eastAsiaTheme="minorHAnsi" w:hAnsi="Times New Roman" w:cs="Times New Roman"/>
          <w:b/>
          <w:bCs/>
          <w:noProof/>
          <w:color w:val="auto"/>
          <w:sz w:val="22"/>
          <w:szCs w:val="22"/>
        </w:rPr>
      </w:pPr>
      <w:bookmarkStart w:id="12" w:name="_Toc152243832"/>
      <w:r>
        <w:rPr>
          <w:rFonts w:ascii="Times New Roman" w:hAnsi="Times New Roman" w:cs="Times New Roman"/>
          <w:b/>
          <w:bCs/>
          <w:color w:val="auto"/>
          <w:sz w:val="22"/>
          <w:szCs w:val="22"/>
        </w:rPr>
        <w:lastRenderedPageBreak/>
        <w:t xml:space="preserve">Supplementary </w:t>
      </w:r>
      <w:r w:rsidR="00725815" w:rsidRPr="00457B71">
        <w:rPr>
          <w:rFonts w:ascii="Times New Roman" w:hAnsi="Times New Roman" w:cs="Times New Roman"/>
          <w:b/>
          <w:bCs/>
          <w:color w:val="auto"/>
          <w:sz w:val="22"/>
          <w:szCs w:val="22"/>
        </w:rPr>
        <w:t xml:space="preserve">Figure </w:t>
      </w:r>
      <w:r w:rsidR="00014706" w:rsidRPr="00457B71">
        <w:rPr>
          <w:rFonts w:ascii="Times New Roman" w:hAnsi="Times New Roman" w:cs="Times New Roman"/>
          <w:b/>
          <w:bCs/>
          <w:color w:val="auto"/>
          <w:sz w:val="22"/>
          <w:szCs w:val="22"/>
        </w:rPr>
        <w:t>2</w:t>
      </w:r>
      <w:r w:rsidR="00725815" w:rsidRPr="00457B71">
        <w:rPr>
          <w:rFonts w:ascii="Times New Roman" w:hAnsi="Times New Roman" w:cs="Times New Roman"/>
          <w:b/>
          <w:bCs/>
          <w:color w:val="auto"/>
          <w:sz w:val="22"/>
          <w:szCs w:val="22"/>
        </w:rPr>
        <w:t>. Baseline Levels</w:t>
      </w:r>
      <w:r w:rsidR="00725815" w:rsidRPr="00795180">
        <w:rPr>
          <w:rFonts w:ascii="Times New Roman" w:hAnsi="Times New Roman" w:cs="Times New Roman"/>
          <w:b/>
          <w:bCs/>
          <w:color w:val="auto"/>
          <w:sz w:val="22"/>
          <w:szCs w:val="22"/>
        </w:rPr>
        <w:t xml:space="preserve"> for Antibodies for Cohort 1 and Cohort 2 Patients to SARS-CoV-2 Antigenic Determinants</w:t>
      </w:r>
      <w:bookmarkEnd w:id="12"/>
    </w:p>
    <w:p w14:paraId="18974857" w14:textId="23497545" w:rsidR="00CC60AC" w:rsidRDefault="00CC60AC" w:rsidP="005D556D">
      <w:pPr>
        <w:spacing w:after="0" w:line="480" w:lineRule="auto"/>
        <w:jc w:val="both"/>
        <w:rPr>
          <w:rFonts w:cstheme="minorHAnsi"/>
          <w:sz w:val="20"/>
          <w:szCs w:val="20"/>
        </w:rPr>
      </w:pPr>
    </w:p>
    <w:p w14:paraId="4C4A486D" w14:textId="4292B151" w:rsidR="00CC60AC" w:rsidRPr="006F7039" w:rsidRDefault="00BF7787" w:rsidP="005D556D">
      <w:pPr>
        <w:spacing w:after="0" w:line="480" w:lineRule="auto"/>
        <w:jc w:val="both"/>
        <w:rPr>
          <w:rFonts w:cstheme="minorHAnsi"/>
          <w:sz w:val="20"/>
          <w:szCs w:val="20"/>
        </w:rPr>
      </w:pPr>
      <w:r w:rsidRPr="00BF7787">
        <w:rPr>
          <w:rFonts w:cstheme="minorHAnsi"/>
          <w:noProof/>
          <w:sz w:val="20"/>
          <w:szCs w:val="20"/>
        </w:rPr>
        <w:drawing>
          <wp:inline distT="0" distB="0" distL="0" distR="0" wp14:anchorId="10A95A61" wp14:editId="318533C6">
            <wp:extent cx="5927650" cy="3900805"/>
            <wp:effectExtent l="0" t="0" r="0" b="4445"/>
            <wp:docPr id="25" name="Picture 24">
              <a:extLst xmlns:a="http://schemas.openxmlformats.org/drawingml/2006/main">
                <a:ext uri="{FF2B5EF4-FFF2-40B4-BE49-F238E27FC236}">
                  <a16:creationId xmlns:a16="http://schemas.microsoft.com/office/drawing/2014/main" id="{6E8ECD9B-7EE5-5BB6-420F-6461281BB2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6E8ECD9B-7EE5-5BB6-420F-6461281BB27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927650" cy="3900805"/>
                    </a:xfrm>
                    <a:prstGeom prst="rect">
                      <a:avLst/>
                    </a:prstGeom>
                  </pic:spPr>
                </pic:pic>
              </a:graphicData>
            </a:graphic>
          </wp:inline>
        </w:drawing>
      </w:r>
    </w:p>
    <w:p w14:paraId="60389F57" w14:textId="77777777" w:rsidR="009242F0" w:rsidRDefault="009242F0" w:rsidP="005D556D">
      <w:pPr>
        <w:spacing w:after="0" w:line="480" w:lineRule="auto"/>
        <w:jc w:val="both"/>
        <w:rPr>
          <w:rFonts w:cstheme="minorHAnsi"/>
          <w:sz w:val="20"/>
          <w:szCs w:val="20"/>
        </w:rPr>
      </w:pPr>
    </w:p>
    <w:p w14:paraId="05DE1129" w14:textId="50FD2FA1" w:rsidR="00725815" w:rsidRPr="00795180" w:rsidRDefault="00725815" w:rsidP="00262709">
      <w:pPr>
        <w:spacing w:after="0" w:line="480" w:lineRule="auto"/>
        <w:rPr>
          <w:rFonts w:ascii="Times New Roman" w:hAnsi="Times New Roman" w:cs="Times New Roman"/>
          <w:sz w:val="20"/>
          <w:szCs w:val="20"/>
        </w:rPr>
      </w:pPr>
      <w:r w:rsidRPr="00795180">
        <w:rPr>
          <w:rFonts w:ascii="Times New Roman" w:hAnsi="Times New Roman" w:cs="Times New Roman"/>
          <w:sz w:val="20"/>
          <w:szCs w:val="20"/>
        </w:rPr>
        <w:t>Ig, immunoglobulin; RBD, receptor binding domain; SARS-</w:t>
      </w:r>
      <w:proofErr w:type="spellStart"/>
      <w:r w:rsidRPr="00795180">
        <w:rPr>
          <w:rFonts w:ascii="Times New Roman" w:hAnsi="Times New Roman" w:cs="Times New Roman"/>
          <w:sz w:val="20"/>
          <w:szCs w:val="20"/>
        </w:rPr>
        <w:t>CoV</w:t>
      </w:r>
      <w:proofErr w:type="spellEnd"/>
      <w:r w:rsidRPr="00795180">
        <w:rPr>
          <w:rFonts w:ascii="Times New Roman" w:hAnsi="Times New Roman" w:cs="Times New Roman"/>
          <w:sz w:val="20"/>
          <w:szCs w:val="20"/>
        </w:rPr>
        <w:t xml:space="preserve"> </w:t>
      </w:r>
      <w:bookmarkStart w:id="13" w:name="_Hlk116583965"/>
      <w:r w:rsidRPr="00795180">
        <w:rPr>
          <w:rFonts w:ascii="Times New Roman" w:hAnsi="Times New Roman" w:cs="Times New Roman"/>
          <w:sz w:val="20"/>
          <w:szCs w:val="20"/>
        </w:rPr>
        <w:t>1/2</w:t>
      </w:r>
      <w:bookmarkEnd w:id="13"/>
      <w:r w:rsidRPr="00795180">
        <w:rPr>
          <w:rFonts w:ascii="Times New Roman" w:hAnsi="Times New Roman" w:cs="Times New Roman"/>
          <w:sz w:val="20"/>
          <w:szCs w:val="20"/>
        </w:rPr>
        <w:t>, severe acute respiratory syndrome coronavirus 1/2.</w:t>
      </w:r>
    </w:p>
    <w:p w14:paraId="01D7F1F9" w14:textId="77777777" w:rsidR="00477E51" w:rsidRDefault="00477E51" w:rsidP="005D556D">
      <w:pPr>
        <w:spacing w:line="480" w:lineRule="auto"/>
        <w:rPr>
          <w:rFonts w:cstheme="minorHAnsi"/>
          <w:sz w:val="24"/>
          <w:szCs w:val="24"/>
        </w:rPr>
      </w:pPr>
    </w:p>
    <w:p w14:paraId="26F53E6C" w14:textId="58926623" w:rsidR="004C0AE8" w:rsidRDefault="004C0AE8">
      <w:pPr>
        <w:rPr>
          <w:rFonts w:cstheme="minorHAnsi"/>
          <w:sz w:val="24"/>
          <w:szCs w:val="24"/>
        </w:rPr>
      </w:pPr>
      <w:r>
        <w:rPr>
          <w:rFonts w:cstheme="minorHAnsi"/>
          <w:sz w:val="24"/>
          <w:szCs w:val="24"/>
        </w:rPr>
        <w:br w:type="page"/>
      </w:r>
    </w:p>
    <w:p w14:paraId="03653445" w14:textId="77777777" w:rsidR="004C0AE8" w:rsidRPr="003A1D94" w:rsidRDefault="004C0AE8" w:rsidP="005D556D">
      <w:pPr>
        <w:spacing w:line="480" w:lineRule="auto"/>
        <w:rPr>
          <w:rFonts w:cstheme="minorHAnsi"/>
          <w:sz w:val="24"/>
          <w:szCs w:val="24"/>
        </w:rPr>
        <w:sectPr w:rsidR="004C0AE8" w:rsidRPr="003A1D94" w:rsidSect="00213B7A">
          <w:type w:val="continuous"/>
          <w:pgSz w:w="12240" w:h="15840"/>
          <w:pgMar w:top="1440" w:right="1440" w:bottom="1440" w:left="1440" w:header="708" w:footer="708" w:gutter="0"/>
          <w:cols w:space="708"/>
          <w:docGrid w:linePitch="360"/>
        </w:sectPr>
      </w:pPr>
    </w:p>
    <w:p w14:paraId="6885159F" w14:textId="669C2DA9" w:rsidR="00CF45F6" w:rsidRPr="00795180" w:rsidRDefault="00332B83" w:rsidP="005D556D">
      <w:pPr>
        <w:pStyle w:val="Heading2"/>
        <w:spacing w:line="480" w:lineRule="auto"/>
        <w:rPr>
          <w:rFonts w:ascii="Times New Roman" w:eastAsiaTheme="minorHAnsi" w:hAnsi="Times New Roman" w:cs="Times New Roman"/>
          <w:b/>
          <w:bCs/>
          <w:noProof/>
          <w:color w:val="auto"/>
          <w:sz w:val="22"/>
          <w:szCs w:val="22"/>
        </w:rPr>
      </w:pPr>
      <w:bookmarkStart w:id="14" w:name="_Toc152243833"/>
      <w:r>
        <w:rPr>
          <w:rFonts w:ascii="Times New Roman" w:hAnsi="Times New Roman" w:cs="Times New Roman"/>
          <w:b/>
          <w:bCs/>
          <w:color w:val="auto"/>
          <w:sz w:val="22"/>
          <w:szCs w:val="22"/>
        </w:rPr>
        <w:lastRenderedPageBreak/>
        <w:t xml:space="preserve">Supplementary </w:t>
      </w:r>
      <w:r w:rsidR="00CF45F6" w:rsidRPr="00457B71">
        <w:rPr>
          <w:rFonts w:ascii="Times New Roman" w:hAnsi="Times New Roman" w:cs="Times New Roman"/>
          <w:b/>
          <w:bCs/>
          <w:color w:val="auto"/>
          <w:sz w:val="22"/>
          <w:szCs w:val="22"/>
        </w:rPr>
        <w:t xml:space="preserve">Figure </w:t>
      </w:r>
      <w:r w:rsidR="00014706" w:rsidRPr="00457B71">
        <w:rPr>
          <w:rFonts w:ascii="Times New Roman" w:hAnsi="Times New Roman" w:cs="Times New Roman"/>
          <w:b/>
          <w:bCs/>
          <w:color w:val="auto"/>
          <w:sz w:val="22"/>
          <w:szCs w:val="22"/>
        </w:rPr>
        <w:t>3</w:t>
      </w:r>
      <w:r w:rsidR="00CF45F6" w:rsidRPr="00457B71">
        <w:rPr>
          <w:rFonts w:ascii="Times New Roman" w:hAnsi="Times New Roman" w:cs="Times New Roman"/>
          <w:b/>
          <w:bCs/>
          <w:color w:val="auto"/>
          <w:sz w:val="22"/>
          <w:szCs w:val="22"/>
        </w:rPr>
        <w:t>. UMAP</w:t>
      </w:r>
      <w:r w:rsidR="00CF45F6" w:rsidRPr="00795180">
        <w:rPr>
          <w:rFonts w:ascii="Times New Roman" w:hAnsi="Times New Roman" w:cs="Times New Roman"/>
          <w:b/>
          <w:bCs/>
          <w:color w:val="auto"/>
          <w:sz w:val="22"/>
          <w:szCs w:val="22"/>
        </w:rPr>
        <w:t xml:space="preserve"> </w:t>
      </w:r>
      <w:r w:rsidR="00A32584" w:rsidRPr="00795180">
        <w:rPr>
          <w:rFonts w:ascii="Times New Roman" w:hAnsi="Times New Roman" w:cs="Times New Roman"/>
          <w:b/>
          <w:bCs/>
          <w:color w:val="auto"/>
          <w:sz w:val="22"/>
          <w:szCs w:val="22"/>
        </w:rPr>
        <w:t xml:space="preserve">Cell </w:t>
      </w:r>
      <w:r w:rsidR="00D624C5" w:rsidRPr="00795180">
        <w:rPr>
          <w:rFonts w:ascii="Times New Roman" w:hAnsi="Times New Roman" w:cs="Times New Roman"/>
          <w:b/>
          <w:bCs/>
          <w:color w:val="auto"/>
          <w:sz w:val="22"/>
          <w:szCs w:val="22"/>
        </w:rPr>
        <w:t>T</w:t>
      </w:r>
      <w:r w:rsidR="00CF45F6" w:rsidRPr="00795180">
        <w:rPr>
          <w:rFonts w:ascii="Times New Roman" w:hAnsi="Times New Roman" w:cs="Times New Roman"/>
          <w:b/>
          <w:bCs/>
          <w:color w:val="auto"/>
          <w:sz w:val="22"/>
          <w:szCs w:val="22"/>
        </w:rPr>
        <w:t xml:space="preserve">ype </w:t>
      </w:r>
      <w:r w:rsidR="00D624C5" w:rsidRPr="00795180">
        <w:rPr>
          <w:rFonts w:ascii="Times New Roman" w:hAnsi="Times New Roman" w:cs="Times New Roman"/>
          <w:b/>
          <w:bCs/>
          <w:color w:val="auto"/>
          <w:sz w:val="22"/>
          <w:szCs w:val="22"/>
        </w:rPr>
        <w:t>C</w:t>
      </w:r>
      <w:r w:rsidR="00CF45F6" w:rsidRPr="00795180">
        <w:rPr>
          <w:rFonts w:ascii="Times New Roman" w:hAnsi="Times New Roman" w:cs="Times New Roman"/>
          <w:b/>
          <w:bCs/>
          <w:color w:val="auto"/>
          <w:sz w:val="22"/>
          <w:szCs w:val="22"/>
        </w:rPr>
        <w:t>lusters</w:t>
      </w:r>
      <w:r>
        <w:rPr>
          <w:rFonts w:ascii="Times New Roman" w:hAnsi="Times New Roman" w:cs="Times New Roman"/>
          <w:b/>
          <w:bCs/>
          <w:color w:val="auto"/>
          <w:sz w:val="22"/>
          <w:szCs w:val="22"/>
        </w:rPr>
        <w:t>.</w:t>
      </w:r>
      <w:bookmarkEnd w:id="14"/>
    </w:p>
    <w:p w14:paraId="549B720A" w14:textId="77777777" w:rsidR="00CF45F6" w:rsidRDefault="00CF45F6" w:rsidP="005D556D">
      <w:pPr>
        <w:spacing w:after="0" w:line="480" w:lineRule="auto"/>
        <w:jc w:val="both"/>
        <w:rPr>
          <w:rFonts w:cstheme="minorHAnsi"/>
          <w:sz w:val="20"/>
          <w:szCs w:val="20"/>
        </w:rPr>
      </w:pPr>
    </w:p>
    <w:p w14:paraId="6A72DE72" w14:textId="5076ABEF" w:rsidR="00CF45F6" w:rsidRPr="006F7039" w:rsidRDefault="00CF45F6" w:rsidP="005D556D">
      <w:pPr>
        <w:spacing w:after="0" w:line="480" w:lineRule="auto"/>
        <w:jc w:val="both"/>
        <w:rPr>
          <w:rFonts w:cstheme="minorHAnsi"/>
          <w:sz w:val="20"/>
          <w:szCs w:val="20"/>
        </w:rPr>
      </w:pPr>
      <w:r w:rsidRPr="00CF45F6">
        <w:rPr>
          <w:rFonts w:cstheme="minorHAnsi"/>
          <w:noProof/>
          <w:sz w:val="20"/>
          <w:szCs w:val="20"/>
        </w:rPr>
        <w:drawing>
          <wp:inline distT="0" distB="0" distL="0" distR="0" wp14:anchorId="73AEC1B8" wp14:editId="20D12B60">
            <wp:extent cx="5943600" cy="4798695"/>
            <wp:effectExtent l="0" t="0" r="0" b="1905"/>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12"/>
                    <a:stretch>
                      <a:fillRect/>
                    </a:stretch>
                  </pic:blipFill>
                  <pic:spPr>
                    <a:xfrm>
                      <a:off x="0" y="0"/>
                      <a:ext cx="5943600" cy="4798695"/>
                    </a:xfrm>
                    <a:prstGeom prst="rect">
                      <a:avLst/>
                    </a:prstGeom>
                  </pic:spPr>
                </pic:pic>
              </a:graphicData>
            </a:graphic>
          </wp:inline>
        </w:drawing>
      </w:r>
    </w:p>
    <w:p w14:paraId="26C054FC" w14:textId="77777777" w:rsidR="00B70704" w:rsidRDefault="00B70704" w:rsidP="005D556D">
      <w:pPr>
        <w:spacing w:after="0" w:line="480" w:lineRule="auto"/>
        <w:jc w:val="both"/>
        <w:rPr>
          <w:rFonts w:cstheme="minorHAnsi"/>
          <w:sz w:val="20"/>
          <w:szCs w:val="20"/>
        </w:rPr>
      </w:pPr>
    </w:p>
    <w:p w14:paraId="53CC9C12" w14:textId="15EEDD36" w:rsidR="00CF45F6" w:rsidRPr="00795180" w:rsidRDefault="00CF45F6" w:rsidP="005D556D">
      <w:pPr>
        <w:spacing w:after="0" w:line="480" w:lineRule="auto"/>
        <w:jc w:val="both"/>
        <w:rPr>
          <w:rFonts w:ascii="Times New Roman" w:hAnsi="Times New Roman" w:cs="Times New Roman"/>
          <w:sz w:val="20"/>
          <w:szCs w:val="20"/>
        </w:rPr>
      </w:pPr>
      <w:r w:rsidRPr="00795180">
        <w:rPr>
          <w:rFonts w:ascii="Times New Roman" w:hAnsi="Times New Roman" w:cs="Times New Roman"/>
          <w:sz w:val="20"/>
          <w:szCs w:val="20"/>
        </w:rPr>
        <w:t>UMAP, uniform manifold approximation and projection.</w:t>
      </w:r>
    </w:p>
    <w:p w14:paraId="6B8C4484" w14:textId="282ACBE9" w:rsidR="004C0AE8" w:rsidRDefault="004C0AE8">
      <w:pPr>
        <w:rPr>
          <w:rFonts w:cstheme="minorHAnsi"/>
          <w:sz w:val="24"/>
          <w:szCs w:val="24"/>
        </w:rPr>
      </w:pPr>
      <w:r>
        <w:rPr>
          <w:rFonts w:cstheme="minorHAnsi"/>
          <w:sz w:val="24"/>
          <w:szCs w:val="24"/>
        </w:rPr>
        <w:br w:type="page"/>
      </w:r>
    </w:p>
    <w:p w14:paraId="0CDD678A" w14:textId="77777777" w:rsidR="00CF45F6" w:rsidRPr="003A1D94" w:rsidRDefault="00CF45F6" w:rsidP="005D556D">
      <w:pPr>
        <w:spacing w:line="480" w:lineRule="auto"/>
        <w:rPr>
          <w:rFonts w:cstheme="minorHAnsi"/>
          <w:sz w:val="24"/>
          <w:szCs w:val="24"/>
        </w:rPr>
        <w:sectPr w:rsidR="00CF45F6" w:rsidRPr="003A1D94" w:rsidSect="00213B7A">
          <w:type w:val="continuous"/>
          <w:pgSz w:w="12240" w:h="15840"/>
          <w:pgMar w:top="1440" w:right="1440" w:bottom="1440" w:left="1440" w:header="708" w:footer="708" w:gutter="0"/>
          <w:cols w:space="708"/>
          <w:docGrid w:linePitch="360"/>
        </w:sectPr>
      </w:pPr>
    </w:p>
    <w:p w14:paraId="27CF1ABA" w14:textId="591C0830" w:rsidR="00F442B7" w:rsidRPr="00795180" w:rsidRDefault="00DE2EE2" w:rsidP="005D556D">
      <w:pPr>
        <w:pStyle w:val="Heading2"/>
        <w:spacing w:line="480" w:lineRule="auto"/>
        <w:rPr>
          <w:rFonts w:ascii="Times New Roman" w:hAnsi="Times New Roman" w:cs="Times New Roman"/>
          <w:b/>
          <w:bCs/>
          <w:color w:val="auto"/>
          <w:sz w:val="22"/>
          <w:szCs w:val="22"/>
        </w:rPr>
      </w:pPr>
      <w:bookmarkStart w:id="15" w:name="_Toc152243834"/>
      <w:r>
        <w:rPr>
          <w:rFonts w:ascii="Times New Roman" w:hAnsi="Times New Roman" w:cs="Times New Roman"/>
          <w:b/>
          <w:bCs/>
          <w:color w:val="auto"/>
          <w:sz w:val="22"/>
          <w:szCs w:val="22"/>
        </w:rPr>
        <w:lastRenderedPageBreak/>
        <w:t xml:space="preserve">Supplementary </w:t>
      </w:r>
      <w:r w:rsidR="00F442B7" w:rsidRPr="00795180">
        <w:rPr>
          <w:rFonts w:ascii="Times New Roman" w:hAnsi="Times New Roman" w:cs="Times New Roman"/>
          <w:b/>
          <w:bCs/>
          <w:color w:val="auto"/>
          <w:sz w:val="22"/>
          <w:szCs w:val="22"/>
        </w:rPr>
        <w:t>Table 1: Treatment</w:t>
      </w:r>
      <w:r w:rsidR="00E4417B">
        <w:rPr>
          <w:rFonts w:ascii="Times New Roman" w:hAnsi="Times New Roman" w:cs="Times New Roman"/>
          <w:b/>
          <w:bCs/>
          <w:color w:val="auto"/>
          <w:sz w:val="22"/>
          <w:szCs w:val="22"/>
        </w:rPr>
        <w:t>-</w:t>
      </w:r>
      <w:r w:rsidR="00F442B7" w:rsidRPr="00795180">
        <w:rPr>
          <w:rFonts w:ascii="Times New Roman" w:hAnsi="Times New Roman" w:cs="Times New Roman"/>
          <w:b/>
          <w:bCs/>
          <w:color w:val="auto"/>
          <w:sz w:val="22"/>
          <w:szCs w:val="22"/>
        </w:rPr>
        <w:t>Emergent Adverse Events Leading to Death by System Organ Class and Preferred Term</w:t>
      </w:r>
      <w:r w:rsidR="007A727D">
        <w:rPr>
          <w:rFonts w:ascii="Times New Roman" w:hAnsi="Times New Roman" w:cs="Times New Roman"/>
          <w:b/>
          <w:bCs/>
          <w:color w:val="auto"/>
          <w:sz w:val="22"/>
          <w:szCs w:val="22"/>
        </w:rPr>
        <w:t>.</w:t>
      </w:r>
      <w:bookmarkEnd w:id="15"/>
    </w:p>
    <w:tbl>
      <w:tblPr>
        <w:tblStyle w:val="TableGrid"/>
        <w:tblW w:w="9805" w:type="dxa"/>
        <w:tblLook w:val="04A0" w:firstRow="1" w:lastRow="0" w:firstColumn="1" w:lastColumn="0" w:noHBand="0" w:noVBand="1"/>
      </w:tblPr>
      <w:tblGrid>
        <w:gridCol w:w="4945"/>
        <w:gridCol w:w="1620"/>
        <w:gridCol w:w="1770"/>
        <w:gridCol w:w="1470"/>
      </w:tblGrid>
      <w:tr w:rsidR="00F442B7" w:rsidRPr="003A1D94" w14:paraId="7F9E5611" w14:textId="77777777" w:rsidTr="00B920ED">
        <w:tc>
          <w:tcPr>
            <w:tcW w:w="4945" w:type="dxa"/>
            <w:vMerge w:val="restart"/>
            <w:shd w:val="clear" w:color="auto" w:fill="D9D9D9" w:themeFill="background1" w:themeFillShade="D9"/>
            <w:vAlign w:val="bottom"/>
          </w:tcPr>
          <w:p w14:paraId="4F410B6A" w14:textId="77777777" w:rsidR="00F442B7" w:rsidRPr="007A07B7" w:rsidRDefault="00F442B7" w:rsidP="005D556D">
            <w:pPr>
              <w:spacing w:line="480" w:lineRule="auto"/>
              <w:rPr>
                <w:rFonts w:cstheme="minorHAnsi"/>
                <w:b/>
                <w:bCs/>
                <w:sz w:val="20"/>
                <w:szCs w:val="20"/>
              </w:rPr>
            </w:pPr>
            <w:r w:rsidRPr="007A07B7">
              <w:rPr>
                <w:rFonts w:cstheme="minorHAnsi"/>
                <w:b/>
                <w:bCs/>
                <w:sz w:val="20"/>
                <w:szCs w:val="20"/>
              </w:rPr>
              <w:t xml:space="preserve">Primary death </w:t>
            </w:r>
            <w:proofErr w:type="spellStart"/>
            <w:r w:rsidRPr="007A07B7">
              <w:rPr>
                <w:rFonts w:cstheme="minorHAnsi"/>
                <w:b/>
                <w:bCs/>
                <w:sz w:val="20"/>
                <w:szCs w:val="20"/>
              </w:rPr>
              <w:t>reason</w:t>
            </w:r>
            <w:r w:rsidRPr="007A07B7">
              <w:rPr>
                <w:rFonts w:cstheme="minorHAnsi"/>
                <w:b/>
                <w:bCs/>
                <w:sz w:val="20"/>
                <w:szCs w:val="20"/>
                <w:vertAlign w:val="superscript"/>
              </w:rPr>
              <w:t>a</w:t>
            </w:r>
            <w:proofErr w:type="spellEnd"/>
          </w:p>
        </w:tc>
        <w:tc>
          <w:tcPr>
            <w:tcW w:w="3390" w:type="dxa"/>
            <w:gridSpan w:val="2"/>
            <w:shd w:val="clear" w:color="auto" w:fill="D9D9D9" w:themeFill="background1" w:themeFillShade="D9"/>
            <w:vAlign w:val="center"/>
          </w:tcPr>
          <w:p w14:paraId="0D5FC40B" w14:textId="77777777"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Cohort 1</w:t>
            </w:r>
          </w:p>
        </w:tc>
        <w:tc>
          <w:tcPr>
            <w:tcW w:w="1470" w:type="dxa"/>
            <w:shd w:val="clear" w:color="auto" w:fill="D9D9D9" w:themeFill="background1" w:themeFillShade="D9"/>
            <w:vAlign w:val="center"/>
          </w:tcPr>
          <w:p w14:paraId="2DF08801" w14:textId="77777777"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Cohort 2</w:t>
            </w:r>
          </w:p>
        </w:tc>
      </w:tr>
      <w:tr w:rsidR="00F442B7" w:rsidRPr="003A1D94" w14:paraId="187B5BE5" w14:textId="77777777" w:rsidTr="00B920ED">
        <w:tc>
          <w:tcPr>
            <w:tcW w:w="4945" w:type="dxa"/>
            <w:vMerge/>
            <w:shd w:val="clear" w:color="auto" w:fill="D9D9D9" w:themeFill="background1" w:themeFillShade="D9"/>
            <w:vAlign w:val="center"/>
          </w:tcPr>
          <w:p w14:paraId="7858C3DB" w14:textId="77777777" w:rsidR="00F442B7" w:rsidRPr="007A07B7" w:rsidRDefault="00F442B7" w:rsidP="005D556D">
            <w:pPr>
              <w:spacing w:line="480" w:lineRule="auto"/>
              <w:jc w:val="center"/>
              <w:rPr>
                <w:rFonts w:cstheme="minorHAnsi"/>
                <w:b/>
                <w:bCs/>
                <w:sz w:val="20"/>
                <w:szCs w:val="20"/>
              </w:rPr>
            </w:pPr>
          </w:p>
        </w:tc>
        <w:tc>
          <w:tcPr>
            <w:tcW w:w="1620" w:type="dxa"/>
            <w:shd w:val="clear" w:color="auto" w:fill="D9D9D9" w:themeFill="background1" w:themeFillShade="D9"/>
            <w:vAlign w:val="center"/>
          </w:tcPr>
          <w:p w14:paraId="005EA82A" w14:textId="77777777"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Zanubrutinib</w:t>
            </w:r>
          </w:p>
          <w:p w14:paraId="4A66139F" w14:textId="77777777"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(n=30)</w:t>
            </w:r>
          </w:p>
          <w:p w14:paraId="490B95BA" w14:textId="5C7AF325"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n (%)</w:t>
            </w:r>
          </w:p>
        </w:tc>
        <w:tc>
          <w:tcPr>
            <w:tcW w:w="1770" w:type="dxa"/>
            <w:shd w:val="clear" w:color="auto" w:fill="D9D9D9" w:themeFill="background1" w:themeFillShade="D9"/>
            <w:vAlign w:val="center"/>
          </w:tcPr>
          <w:p w14:paraId="5C7BD610" w14:textId="146632DE" w:rsidR="00F442B7" w:rsidRPr="007A07B7" w:rsidRDefault="00F442B7" w:rsidP="005D556D">
            <w:pPr>
              <w:spacing w:line="480" w:lineRule="auto"/>
              <w:jc w:val="center"/>
              <w:rPr>
                <w:rFonts w:cstheme="minorHAnsi"/>
                <w:b/>
                <w:bCs/>
                <w:sz w:val="20"/>
                <w:szCs w:val="20"/>
              </w:rPr>
            </w:pPr>
            <w:proofErr w:type="spellStart"/>
            <w:r w:rsidRPr="00014706">
              <w:rPr>
                <w:rFonts w:cstheme="minorHAnsi"/>
                <w:b/>
                <w:bCs/>
                <w:sz w:val="20"/>
                <w:szCs w:val="20"/>
              </w:rPr>
              <w:t>Placebo</w:t>
            </w:r>
            <w:r w:rsidR="00014706" w:rsidRPr="00014706">
              <w:rPr>
                <w:rFonts w:cstheme="minorHAnsi"/>
                <w:b/>
                <w:bCs/>
                <w:sz w:val="20"/>
                <w:szCs w:val="20"/>
                <w:vertAlign w:val="superscript"/>
              </w:rPr>
              <w:t>b</w:t>
            </w:r>
            <w:proofErr w:type="spellEnd"/>
            <w:r w:rsidRPr="007A07B7">
              <w:rPr>
                <w:rFonts w:cstheme="minorHAnsi"/>
                <w:b/>
                <w:bCs/>
                <w:sz w:val="20"/>
                <w:szCs w:val="20"/>
              </w:rPr>
              <w:br/>
            </w:r>
            <w:r w:rsidRPr="0042063D">
              <w:rPr>
                <w:rFonts w:cstheme="minorHAnsi"/>
                <w:b/>
                <w:bCs/>
                <w:sz w:val="20"/>
                <w:szCs w:val="20"/>
              </w:rPr>
              <w:t>(n=29)</w:t>
            </w:r>
            <w:r w:rsidRPr="007A07B7">
              <w:rPr>
                <w:rFonts w:cstheme="minorHAnsi"/>
                <w:b/>
                <w:bCs/>
                <w:sz w:val="20"/>
                <w:szCs w:val="20"/>
              </w:rPr>
              <w:br/>
              <w:t>n (%)</w:t>
            </w:r>
          </w:p>
        </w:tc>
        <w:tc>
          <w:tcPr>
            <w:tcW w:w="1470" w:type="dxa"/>
            <w:shd w:val="clear" w:color="auto" w:fill="D9D9D9" w:themeFill="background1" w:themeFillShade="D9"/>
            <w:vAlign w:val="center"/>
          </w:tcPr>
          <w:p w14:paraId="15D00752" w14:textId="683BFBD5"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Zanubrutinib</w:t>
            </w:r>
            <w:r w:rsidRPr="007A07B7">
              <w:rPr>
                <w:rFonts w:cstheme="minorHAnsi"/>
                <w:b/>
                <w:bCs/>
                <w:sz w:val="20"/>
                <w:szCs w:val="20"/>
              </w:rPr>
              <w:br/>
              <w:t>(</w:t>
            </w:r>
            <w:r w:rsidR="00D06F2B" w:rsidRPr="00CA2680">
              <w:rPr>
                <w:rFonts w:cstheme="minorHAnsi"/>
                <w:b/>
                <w:bCs/>
                <w:sz w:val="20"/>
                <w:szCs w:val="20"/>
              </w:rPr>
              <w:t>n</w:t>
            </w:r>
            <w:r w:rsidRPr="005242C8">
              <w:rPr>
                <w:rFonts w:cstheme="minorHAnsi"/>
                <w:b/>
                <w:bCs/>
                <w:sz w:val="20"/>
                <w:szCs w:val="20"/>
              </w:rPr>
              <w:t>=4</w:t>
            </w:r>
            <w:r w:rsidRPr="007A07B7">
              <w:rPr>
                <w:rFonts w:cstheme="minorHAnsi"/>
                <w:b/>
                <w:bCs/>
                <w:sz w:val="20"/>
                <w:szCs w:val="20"/>
              </w:rPr>
              <w:t>)</w:t>
            </w:r>
          </w:p>
          <w:p w14:paraId="68B590A8" w14:textId="7002BA86"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n (%)</w:t>
            </w:r>
          </w:p>
        </w:tc>
      </w:tr>
      <w:tr w:rsidR="00F442B7" w:rsidRPr="003A1D94" w14:paraId="38ACA830" w14:textId="77777777" w:rsidTr="00B920ED">
        <w:tc>
          <w:tcPr>
            <w:tcW w:w="4945" w:type="dxa"/>
          </w:tcPr>
          <w:p w14:paraId="4F811205" w14:textId="77777777" w:rsidR="00F442B7" w:rsidRPr="00D322EE" w:rsidRDefault="00F442B7" w:rsidP="005D556D">
            <w:pPr>
              <w:spacing w:line="480" w:lineRule="auto"/>
              <w:rPr>
                <w:rFonts w:cstheme="minorHAnsi"/>
                <w:sz w:val="20"/>
                <w:szCs w:val="20"/>
              </w:rPr>
            </w:pPr>
            <w:r w:rsidRPr="00D322EE">
              <w:rPr>
                <w:rFonts w:cstheme="minorHAnsi"/>
                <w:sz w:val="20"/>
                <w:szCs w:val="20"/>
              </w:rPr>
              <w:t>Patients with ≥1 TEAE leading to death</w:t>
            </w:r>
          </w:p>
        </w:tc>
        <w:tc>
          <w:tcPr>
            <w:tcW w:w="1620" w:type="dxa"/>
            <w:vAlign w:val="center"/>
          </w:tcPr>
          <w:p w14:paraId="259D1BA4" w14:textId="13C46B67" w:rsidR="00F442B7" w:rsidRPr="00D322EE" w:rsidRDefault="00F442B7" w:rsidP="005D556D">
            <w:pPr>
              <w:spacing w:line="480" w:lineRule="auto"/>
              <w:jc w:val="center"/>
              <w:rPr>
                <w:rFonts w:cstheme="minorHAnsi"/>
                <w:sz w:val="20"/>
                <w:szCs w:val="20"/>
              </w:rPr>
            </w:pPr>
            <w:r w:rsidRPr="00D322EE">
              <w:rPr>
                <w:rFonts w:cstheme="minorHAnsi"/>
                <w:sz w:val="20"/>
                <w:szCs w:val="20"/>
              </w:rPr>
              <w:t>3 (</w:t>
            </w:r>
            <w:proofErr w:type="gramStart"/>
            <w:r w:rsidRPr="00D322EE">
              <w:rPr>
                <w:rFonts w:cstheme="minorHAnsi"/>
                <w:sz w:val="20"/>
                <w:szCs w:val="20"/>
              </w:rPr>
              <w:t>10.0)</w:t>
            </w:r>
            <w:r w:rsidR="00014706" w:rsidRPr="00014706">
              <w:rPr>
                <w:rFonts w:cstheme="minorHAnsi"/>
                <w:sz w:val="20"/>
                <w:szCs w:val="20"/>
                <w:vertAlign w:val="superscript"/>
              </w:rPr>
              <w:t>c</w:t>
            </w:r>
            <w:proofErr w:type="gramEnd"/>
          </w:p>
        </w:tc>
        <w:tc>
          <w:tcPr>
            <w:tcW w:w="1770" w:type="dxa"/>
            <w:vAlign w:val="center"/>
          </w:tcPr>
          <w:p w14:paraId="173A238B" w14:textId="7F45B8E0" w:rsidR="00F442B7" w:rsidRPr="00D322EE" w:rsidRDefault="00F442B7" w:rsidP="005D556D">
            <w:pPr>
              <w:spacing w:line="480" w:lineRule="auto"/>
              <w:jc w:val="center"/>
              <w:rPr>
                <w:rFonts w:cstheme="minorHAnsi"/>
                <w:sz w:val="20"/>
                <w:szCs w:val="20"/>
              </w:rPr>
            </w:pPr>
            <w:r w:rsidRPr="00D322EE">
              <w:rPr>
                <w:rFonts w:cstheme="minorHAnsi"/>
                <w:sz w:val="20"/>
                <w:szCs w:val="20"/>
              </w:rPr>
              <w:t>3 (</w:t>
            </w:r>
            <w:proofErr w:type="gramStart"/>
            <w:r w:rsidRPr="00D322EE">
              <w:rPr>
                <w:rFonts w:cstheme="minorHAnsi"/>
                <w:sz w:val="20"/>
                <w:szCs w:val="20"/>
              </w:rPr>
              <w:t>10.</w:t>
            </w:r>
            <w:r w:rsidR="00223FD6">
              <w:rPr>
                <w:rFonts w:cstheme="minorHAnsi"/>
                <w:sz w:val="20"/>
                <w:szCs w:val="20"/>
              </w:rPr>
              <w:t>3</w:t>
            </w:r>
            <w:r w:rsidRPr="00D322EE">
              <w:rPr>
                <w:rFonts w:cstheme="minorHAnsi"/>
                <w:sz w:val="20"/>
                <w:szCs w:val="20"/>
              </w:rPr>
              <w:t>)</w:t>
            </w:r>
            <w:r w:rsidR="00014706" w:rsidRPr="00014706">
              <w:rPr>
                <w:rFonts w:cstheme="minorHAnsi"/>
                <w:sz w:val="20"/>
                <w:szCs w:val="20"/>
                <w:vertAlign w:val="superscript"/>
              </w:rPr>
              <w:t>d</w:t>
            </w:r>
            <w:proofErr w:type="gramEnd"/>
          </w:p>
        </w:tc>
        <w:tc>
          <w:tcPr>
            <w:tcW w:w="1470" w:type="dxa"/>
            <w:vAlign w:val="center"/>
          </w:tcPr>
          <w:p w14:paraId="2C72517B" w14:textId="143D181A" w:rsidR="00F442B7" w:rsidRPr="00D322EE" w:rsidRDefault="00F442B7" w:rsidP="005D556D">
            <w:pPr>
              <w:spacing w:line="480" w:lineRule="auto"/>
              <w:jc w:val="center"/>
              <w:rPr>
                <w:rFonts w:cstheme="minorHAnsi"/>
                <w:sz w:val="20"/>
                <w:szCs w:val="20"/>
              </w:rPr>
            </w:pPr>
            <w:r w:rsidRPr="00D322EE">
              <w:rPr>
                <w:rFonts w:cstheme="minorHAnsi"/>
                <w:sz w:val="20"/>
                <w:szCs w:val="20"/>
              </w:rPr>
              <w:t>3 (</w:t>
            </w:r>
            <w:proofErr w:type="gramStart"/>
            <w:r w:rsidRPr="00D322EE">
              <w:rPr>
                <w:rFonts w:cstheme="minorHAnsi"/>
                <w:sz w:val="20"/>
                <w:szCs w:val="20"/>
              </w:rPr>
              <w:t>75.0)</w:t>
            </w:r>
            <w:r w:rsidR="00014706" w:rsidRPr="00014706">
              <w:rPr>
                <w:rFonts w:cstheme="minorHAnsi"/>
                <w:sz w:val="20"/>
                <w:szCs w:val="20"/>
                <w:vertAlign w:val="superscript"/>
              </w:rPr>
              <w:t>e</w:t>
            </w:r>
            <w:proofErr w:type="gramEnd"/>
          </w:p>
        </w:tc>
      </w:tr>
      <w:tr w:rsidR="00F442B7" w:rsidRPr="003A1D94" w14:paraId="3A87E4CA" w14:textId="77777777" w:rsidTr="00B920ED">
        <w:tc>
          <w:tcPr>
            <w:tcW w:w="4945" w:type="dxa"/>
          </w:tcPr>
          <w:p w14:paraId="52BCFE5F" w14:textId="77777777" w:rsidR="00F442B7" w:rsidRPr="00D322EE" w:rsidRDefault="00F442B7" w:rsidP="005D556D">
            <w:pPr>
              <w:spacing w:line="480" w:lineRule="auto"/>
              <w:rPr>
                <w:rFonts w:cstheme="minorHAnsi"/>
                <w:sz w:val="20"/>
                <w:szCs w:val="20"/>
              </w:rPr>
            </w:pPr>
            <w:r w:rsidRPr="00D322EE">
              <w:rPr>
                <w:rFonts w:cstheme="minorHAnsi"/>
                <w:sz w:val="20"/>
                <w:szCs w:val="20"/>
              </w:rPr>
              <w:t>Respiratory, thoracic, and mediastinal disorders</w:t>
            </w:r>
          </w:p>
        </w:tc>
        <w:tc>
          <w:tcPr>
            <w:tcW w:w="1620" w:type="dxa"/>
            <w:vAlign w:val="center"/>
          </w:tcPr>
          <w:p w14:paraId="3777608C"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2 (6.7)</w:t>
            </w:r>
          </w:p>
        </w:tc>
        <w:tc>
          <w:tcPr>
            <w:tcW w:w="1770" w:type="dxa"/>
            <w:vAlign w:val="center"/>
          </w:tcPr>
          <w:p w14:paraId="79BFB31F"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2 (6.9)</w:t>
            </w:r>
          </w:p>
        </w:tc>
        <w:tc>
          <w:tcPr>
            <w:tcW w:w="1470" w:type="dxa"/>
            <w:vAlign w:val="center"/>
          </w:tcPr>
          <w:p w14:paraId="4A47AB6A"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(25.0)</w:t>
            </w:r>
          </w:p>
        </w:tc>
      </w:tr>
      <w:tr w:rsidR="00F442B7" w:rsidRPr="003A1D94" w14:paraId="240A509D" w14:textId="77777777" w:rsidTr="00B920ED">
        <w:tc>
          <w:tcPr>
            <w:tcW w:w="4945" w:type="dxa"/>
          </w:tcPr>
          <w:p w14:paraId="0A60E6B6" w14:textId="77777777" w:rsidR="00F442B7" w:rsidRPr="00D322EE" w:rsidRDefault="00F442B7" w:rsidP="005D556D">
            <w:pPr>
              <w:spacing w:line="480" w:lineRule="auto"/>
              <w:ind w:left="245"/>
              <w:rPr>
                <w:rFonts w:cstheme="minorHAnsi"/>
                <w:sz w:val="20"/>
                <w:szCs w:val="20"/>
              </w:rPr>
            </w:pPr>
            <w:r w:rsidRPr="00D322EE">
              <w:rPr>
                <w:rFonts w:cstheme="minorHAnsi"/>
                <w:sz w:val="20"/>
                <w:szCs w:val="20"/>
              </w:rPr>
              <w:t>Respiratory failure</w:t>
            </w:r>
          </w:p>
        </w:tc>
        <w:tc>
          <w:tcPr>
            <w:tcW w:w="1620" w:type="dxa"/>
            <w:vAlign w:val="center"/>
          </w:tcPr>
          <w:p w14:paraId="427F98FA"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2 (6.7)</w:t>
            </w:r>
          </w:p>
        </w:tc>
        <w:tc>
          <w:tcPr>
            <w:tcW w:w="1770" w:type="dxa"/>
            <w:vAlign w:val="center"/>
          </w:tcPr>
          <w:p w14:paraId="341C85E3"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(3.4)</w:t>
            </w:r>
          </w:p>
        </w:tc>
        <w:tc>
          <w:tcPr>
            <w:tcW w:w="1470" w:type="dxa"/>
            <w:vAlign w:val="center"/>
          </w:tcPr>
          <w:p w14:paraId="454931DA"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r>
      <w:tr w:rsidR="00F442B7" w:rsidRPr="003A1D94" w14:paraId="7AB26BFB" w14:textId="77777777" w:rsidTr="00B920ED">
        <w:tc>
          <w:tcPr>
            <w:tcW w:w="4945" w:type="dxa"/>
          </w:tcPr>
          <w:p w14:paraId="3AC35766" w14:textId="77777777" w:rsidR="00F442B7" w:rsidRPr="00D322EE" w:rsidRDefault="00F442B7" w:rsidP="005D556D">
            <w:pPr>
              <w:spacing w:line="480" w:lineRule="auto"/>
              <w:ind w:left="245"/>
              <w:rPr>
                <w:rFonts w:cstheme="minorHAnsi"/>
                <w:sz w:val="20"/>
                <w:szCs w:val="20"/>
              </w:rPr>
            </w:pPr>
            <w:r w:rsidRPr="00D322EE">
              <w:rPr>
                <w:rFonts w:cstheme="minorHAnsi"/>
                <w:sz w:val="20"/>
                <w:szCs w:val="20"/>
              </w:rPr>
              <w:t>Acute respiratory distress syndrome</w:t>
            </w:r>
          </w:p>
        </w:tc>
        <w:tc>
          <w:tcPr>
            <w:tcW w:w="1620" w:type="dxa"/>
            <w:vAlign w:val="center"/>
          </w:tcPr>
          <w:p w14:paraId="72FCBF04"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770" w:type="dxa"/>
            <w:vAlign w:val="center"/>
          </w:tcPr>
          <w:p w14:paraId="6538E9EC"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5372EB1C"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(25.0)</w:t>
            </w:r>
          </w:p>
        </w:tc>
      </w:tr>
      <w:tr w:rsidR="00F442B7" w:rsidRPr="003A1D94" w14:paraId="2AA6F0C5" w14:textId="77777777" w:rsidTr="00B920ED">
        <w:tc>
          <w:tcPr>
            <w:tcW w:w="4945" w:type="dxa"/>
          </w:tcPr>
          <w:p w14:paraId="29E58215" w14:textId="77777777" w:rsidR="00F442B7" w:rsidRPr="00D322EE" w:rsidRDefault="00F442B7" w:rsidP="005D556D">
            <w:pPr>
              <w:spacing w:line="480" w:lineRule="auto"/>
              <w:ind w:left="245"/>
              <w:rPr>
                <w:rFonts w:cstheme="minorHAnsi"/>
                <w:sz w:val="20"/>
                <w:szCs w:val="20"/>
              </w:rPr>
            </w:pPr>
            <w:r w:rsidRPr="00D322EE">
              <w:rPr>
                <w:rFonts w:cstheme="minorHAnsi"/>
                <w:sz w:val="20"/>
                <w:szCs w:val="20"/>
              </w:rPr>
              <w:t>Respiratory distress</w:t>
            </w:r>
          </w:p>
        </w:tc>
        <w:tc>
          <w:tcPr>
            <w:tcW w:w="1620" w:type="dxa"/>
            <w:vAlign w:val="center"/>
          </w:tcPr>
          <w:p w14:paraId="64BC29E2"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770" w:type="dxa"/>
            <w:vAlign w:val="center"/>
          </w:tcPr>
          <w:p w14:paraId="219F9D2B"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(3.4)</w:t>
            </w:r>
          </w:p>
        </w:tc>
        <w:tc>
          <w:tcPr>
            <w:tcW w:w="1470" w:type="dxa"/>
            <w:vAlign w:val="center"/>
          </w:tcPr>
          <w:p w14:paraId="035D3AD7"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r>
      <w:tr w:rsidR="00F442B7" w:rsidRPr="003A1D94" w14:paraId="502572F2" w14:textId="77777777" w:rsidTr="00B920ED">
        <w:tc>
          <w:tcPr>
            <w:tcW w:w="4945" w:type="dxa"/>
          </w:tcPr>
          <w:p w14:paraId="616F84EA" w14:textId="77777777" w:rsidR="00F442B7" w:rsidRPr="00D322EE" w:rsidRDefault="00F442B7" w:rsidP="005D556D">
            <w:pPr>
              <w:spacing w:line="480" w:lineRule="auto"/>
              <w:rPr>
                <w:rFonts w:cstheme="minorHAnsi"/>
                <w:sz w:val="20"/>
                <w:szCs w:val="20"/>
              </w:rPr>
            </w:pPr>
            <w:r w:rsidRPr="00D322EE">
              <w:rPr>
                <w:rFonts w:cstheme="minorHAnsi"/>
                <w:sz w:val="20"/>
                <w:szCs w:val="20"/>
              </w:rPr>
              <w:t>Infections and infestations</w:t>
            </w:r>
          </w:p>
        </w:tc>
        <w:tc>
          <w:tcPr>
            <w:tcW w:w="1620" w:type="dxa"/>
            <w:vAlign w:val="center"/>
          </w:tcPr>
          <w:p w14:paraId="0E4AEC90"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(3.3)</w:t>
            </w:r>
          </w:p>
        </w:tc>
        <w:tc>
          <w:tcPr>
            <w:tcW w:w="1770" w:type="dxa"/>
            <w:vAlign w:val="center"/>
          </w:tcPr>
          <w:p w14:paraId="6B6204D6"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2A606C3F"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(25.0)</w:t>
            </w:r>
          </w:p>
        </w:tc>
      </w:tr>
      <w:tr w:rsidR="00F442B7" w:rsidRPr="003A1D94" w14:paraId="420147E6" w14:textId="77777777" w:rsidTr="00B920ED">
        <w:tc>
          <w:tcPr>
            <w:tcW w:w="4945" w:type="dxa"/>
          </w:tcPr>
          <w:p w14:paraId="47B78162" w14:textId="77777777" w:rsidR="00F442B7" w:rsidRPr="00D322EE" w:rsidRDefault="00F442B7" w:rsidP="005D556D">
            <w:pPr>
              <w:spacing w:line="480" w:lineRule="auto"/>
              <w:ind w:left="245"/>
              <w:rPr>
                <w:rFonts w:cstheme="minorHAnsi"/>
                <w:sz w:val="20"/>
                <w:szCs w:val="20"/>
              </w:rPr>
            </w:pPr>
            <w:r w:rsidRPr="00D322EE">
              <w:rPr>
                <w:rFonts w:cstheme="minorHAnsi"/>
                <w:sz w:val="20"/>
                <w:szCs w:val="20"/>
              </w:rPr>
              <w:t>COVID-19 pneumonia</w:t>
            </w:r>
          </w:p>
        </w:tc>
        <w:tc>
          <w:tcPr>
            <w:tcW w:w="1620" w:type="dxa"/>
            <w:vAlign w:val="center"/>
          </w:tcPr>
          <w:p w14:paraId="65EB73C7"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(3.3)</w:t>
            </w:r>
          </w:p>
        </w:tc>
        <w:tc>
          <w:tcPr>
            <w:tcW w:w="1770" w:type="dxa"/>
            <w:vAlign w:val="center"/>
          </w:tcPr>
          <w:p w14:paraId="14C577B5"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768E0922"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(25.0)</w:t>
            </w:r>
          </w:p>
        </w:tc>
      </w:tr>
      <w:tr w:rsidR="00F442B7" w:rsidRPr="003A1D94" w14:paraId="6FA8003D" w14:textId="77777777" w:rsidTr="00B920ED">
        <w:tc>
          <w:tcPr>
            <w:tcW w:w="4945" w:type="dxa"/>
          </w:tcPr>
          <w:p w14:paraId="463027C8" w14:textId="77777777" w:rsidR="00F442B7" w:rsidRPr="00D322EE" w:rsidRDefault="00F442B7" w:rsidP="005D556D">
            <w:pPr>
              <w:spacing w:line="480" w:lineRule="auto"/>
              <w:ind w:left="245"/>
              <w:rPr>
                <w:rFonts w:cstheme="minorHAnsi"/>
                <w:sz w:val="20"/>
                <w:szCs w:val="20"/>
              </w:rPr>
            </w:pPr>
            <w:r w:rsidRPr="00D322EE">
              <w:rPr>
                <w:rFonts w:cstheme="minorHAnsi"/>
                <w:sz w:val="20"/>
                <w:szCs w:val="20"/>
              </w:rPr>
              <w:t>Septic shock</w:t>
            </w:r>
          </w:p>
        </w:tc>
        <w:tc>
          <w:tcPr>
            <w:tcW w:w="1620" w:type="dxa"/>
            <w:vAlign w:val="center"/>
          </w:tcPr>
          <w:p w14:paraId="40730CB5"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770" w:type="dxa"/>
            <w:vAlign w:val="center"/>
          </w:tcPr>
          <w:p w14:paraId="18BB488F"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63DB5064"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(25.0)</w:t>
            </w:r>
          </w:p>
        </w:tc>
      </w:tr>
      <w:tr w:rsidR="00F442B7" w:rsidRPr="003A1D94" w14:paraId="56AEF267" w14:textId="77777777" w:rsidTr="00B920ED">
        <w:tc>
          <w:tcPr>
            <w:tcW w:w="4945" w:type="dxa"/>
          </w:tcPr>
          <w:p w14:paraId="1B1E244A" w14:textId="77777777" w:rsidR="00F442B7" w:rsidRPr="00D322EE" w:rsidRDefault="00F442B7" w:rsidP="005D556D">
            <w:pPr>
              <w:spacing w:line="480" w:lineRule="auto"/>
              <w:rPr>
                <w:rFonts w:cstheme="minorHAnsi"/>
                <w:sz w:val="20"/>
                <w:szCs w:val="20"/>
              </w:rPr>
            </w:pPr>
            <w:r w:rsidRPr="00D322EE">
              <w:rPr>
                <w:rFonts w:cstheme="minorHAnsi"/>
                <w:sz w:val="20"/>
                <w:szCs w:val="20"/>
              </w:rPr>
              <w:t>Renal and urinary disorders</w:t>
            </w:r>
          </w:p>
        </w:tc>
        <w:tc>
          <w:tcPr>
            <w:tcW w:w="1620" w:type="dxa"/>
            <w:vAlign w:val="center"/>
          </w:tcPr>
          <w:p w14:paraId="6E62F5BC"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(3.3)</w:t>
            </w:r>
          </w:p>
        </w:tc>
        <w:tc>
          <w:tcPr>
            <w:tcW w:w="1770" w:type="dxa"/>
            <w:vAlign w:val="center"/>
          </w:tcPr>
          <w:p w14:paraId="657A18BE"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18141D26"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(25.0)</w:t>
            </w:r>
          </w:p>
        </w:tc>
      </w:tr>
      <w:tr w:rsidR="00F442B7" w:rsidRPr="003A1D94" w14:paraId="5F36AD62" w14:textId="77777777" w:rsidTr="00B920ED">
        <w:tc>
          <w:tcPr>
            <w:tcW w:w="4945" w:type="dxa"/>
          </w:tcPr>
          <w:p w14:paraId="10962AB8" w14:textId="77777777" w:rsidR="00F442B7" w:rsidRPr="00D322EE" w:rsidRDefault="00F442B7" w:rsidP="005D556D">
            <w:pPr>
              <w:spacing w:line="480" w:lineRule="auto"/>
              <w:ind w:left="245"/>
              <w:rPr>
                <w:rFonts w:cstheme="minorHAnsi"/>
                <w:sz w:val="20"/>
                <w:szCs w:val="20"/>
              </w:rPr>
            </w:pPr>
            <w:r w:rsidRPr="00D322EE">
              <w:rPr>
                <w:rFonts w:cstheme="minorHAnsi"/>
                <w:sz w:val="20"/>
                <w:szCs w:val="20"/>
              </w:rPr>
              <w:t>Acute kidney injury</w:t>
            </w:r>
          </w:p>
        </w:tc>
        <w:tc>
          <w:tcPr>
            <w:tcW w:w="1620" w:type="dxa"/>
            <w:vAlign w:val="center"/>
          </w:tcPr>
          <w:p w14:paraId="6BF18B64"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(3.3)</w:t>
            </w:r>
          </w:p>
        </w:tc>
        <w:tc>
          <w:tcPr>
            <w:tcW w:w="1770" w:type="dxa"/>
            <w:vAlign w:val="center"/>
          </w:tcPr>
          <w:p w14:paraId="2C7D5E29"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609214D9"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(25.0)</w:t>
            </w:r>
          </w:p>
        </w:tc>
      </w:tr>
      <w:tr w:rsidR="00F442B7" w:rsidRPr="003A1D94" w14:paraId="506E3DDC" w14:textId="77777777" w:rsidTr="00B920ED">
        <w:tc>
          <w:tcPr>
            <w:tcW w:w="4945" w:type="dxa"/>
          </w:tcPr>
          <w:p w14:paraId="4FA67FA9" w14:textId="77777777" w:rsidR="00F442B7" w:rsidRPr="00D322EE" w:rsidRDefault="00F442B7" w:rsidP="005D556D">
            <w:pPr>
              <w:spacing w:line="480" w:lineRule="auto"/>
              <w:rPr>
                <w:rFonts w:cstheme="minorHAnsi"/>
                <w:sz w:val="20"/>
                <w:szCs w:val="20"/>
              </w:rPr>
            </w:pPr>
            <w:r w:rsidRPr="00D322EE">
              <w:rPr>
                <w:rFonts w:cstheme="minorHAnsi"/>
                <w:sz w:val="20"/>
                <w:szCs w:val="20"/>
              </w:rPr>
              <w:t>Vascular disorders</w:t>
            </w:r>
          </w:p>
        </w:tc>
        <w:tc>
          <w:tcPr>
            <w:tcW w:w="1620" w:type="dxa"/>
            <w:vAlign w:val="center"/>
          </w:tcPr>
          <w:p w14:paraId="417C6849"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(3.3)</w:t>
            </w:r>
          </w:p>
        </w:tc>
        <w:tc>
          <w:tcPr>
            <w:tcW w:w="1770" w:type="dxa"/>
            <w:vAlign w:val="center"/>
          </w:tcPr>
          <w:p w14:paraId="5CB995F4"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56BA9EE3"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r>
      <w:tr w:rsidR="00F442B7" w:rsidRPr="003A1D94" w14:paraId="3643FF43" w14:textId="77777777" w:rsidTr="00B920ED">
        <w:tc>
          <w:tcPr>
            <w:tcW w:w="4945" w:type="dxa"/>
          </w:tcPr>
          <w:p w14:paraId="30480122" w14:textId="77777777" w:rsidR="00F442B7" w:rsidRPr="00D322EE" w:rsidRDefault="00F442B7" w:rsidP="005D556D">
            <w:pPr>
              <w:spacing w:line="480" w:lineRule="auto"/>
              <w:ind w:left="245"/>
              <w:rPr>
                <w:rFonts w:cstheme="minorHAnsi"/>
                <w:sz w:val="20"/>
                <w:szCs w:val="20"/>
              </w:rPr>
            </w:pPr>
            <w:r w:rsidRPr="00D322EE">
              <w:rPr>
                <w:rFonts w:cstheme="minorHAnsi"/>
                <w:sz w:val="20"/>
                <w:szCs w:val="20"/>
              </w:rPr>
              <w:t>Distributive shock</w:t>
            </w:r>
          </w:p>
        </w:tc>
        <w:tc>
          <w:tcPr>
            <w:tcW w:w="1620" w:type="dxa"/>
            <w:vAlign w:val="center"/>
          </w:tcPr>
          <w:p w14:paraId="55603185"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(3.3)</w:t>
            </w:r>
          </w:p>
        </w:tc>
        <w:tc>
          <w:tcPr>
            <w:tcW w:w="1770" w:type="dxa"/>
            <w:vAlign w:val="center"/>
          </w:tcPr>
          <w:p w14:paraId="66588FAF"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6E8D1AA4"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r>
      <w:tr w:rsidR="00F442B7" w:rsidRPr="003A1D94" w14:paraId="29C3724D" w14:textId="77777777" w:rsidTr="00B920ED">
        <w:tc>
          <w:tcPr>
            <w:tcW w:w="4945" w:type="dxa"/>
          </w:tcPr>
          <w:p w14:paraId="69A48694" w14:textId="77777777" w:rsidR="00F442B7" w:rsidRPr="00D322EE" w:rsidRDefault="00F442B7" w:rsidP="005D556D">
            <w:pPr>
              <w:spacing w:line="480" w:lineRule="auto"/>
              <w:rPr>
                <w:rFonts w:cstheme="minorHAnsi"/>
                <w:sz w:val="20"/>
                <w:szCs w:val="20"/>
              </w:rPr>
            </w:pPr>
            <w:r w:rsidRPr="00D322EE">
              <w:rPr>
                <w:rFonts w:cstheme="minorHAnsi"/>
                <w:sz w:val="20"/>
                <w:szCs w:val="20"/>
              </w:rPr>
              <w:t>Cardiac disorders</w:t>
            </w:r>
          </w:p>
        </w:tc>
        <w:tc>
          <w:tcPr>
            <w:tcW w:w="1620" w:type="dxa"/>
            <w:vAlign w:val="center"/>
          </w:tcPr>
          <w:p w14:paraId="67CBC26A"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770" w:type="dxa"/>
            <w:vAlign w:val="center"/>
          </w:tcPr>
          <w:p w14:paraId="0EEE56DE"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(3.4)</w:t>
            </w:r>
          </w:p>
        </w:tc>
        <w:tc>
          <w:tcPr>
            <w:tcW w:w="1470" w:type="dxa"/>
            <w:vAlign w:val="center"/>
          </w:tcPr>
          <w:p w14:paraId="68874DE0"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r>
      <w:tr w:rsidR="00F442B7" w:rsidRPr="003A1D94" w14:paraId="44534255" w14:textId="77777777" w:rsidTr="00B920ED">
        <w:tc>
          <w:tcPr>
            <w:tcW w:w="4945" w:type="dxa"/>
          </w:tcPr>
          <w:p w14:paraId="4A04CB57" w14:textId="77777777" w:rsidR="00F442B7" w:rsidRPr="00D322EE" w:rsidRDefault="00F442B7" w:rsidP="005D556D">
            <w:pPr>
              <w:spacing w:line="480" w:lineRule="auto"/>
              <w:ind w:left="245"/>
              <w:rPr>
                <w:rFonts w:cstheme="minorHAnsi"/>
                <w:sz w:val="20"/>
                <w:szCs w:val="20"/>
              </w:rPr>
            </w:pPr>
            <w:r w:rsidRPr="00D322EE">
              <w:rPr>
                <w:rFonts w:cstheme="minorHAnsi"/>
                <w:sz w:val="20"/>
                <w:szCs w:val="20"/>
              </w:rPr>
              <w:t>Right ventricular failure</w:t>
            </w:r>
          </w:p>
        </w:tc>
        <w:tc>
          <w:tcPr>
            <w:tcW w:w="1620" w:type="dxa"/>
            <w:vAlign w:val="center"/>
          </w:tcPr>
          <w:p w14:paraId="34F99A81"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770" w:type="dxa"/>
            <w:vAlign w:val="center"/>
          </w:tcPr>
          <w:p w14:paraId="66A90ECB"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(3.4)</w:t>
            </w:r>
          </w:p>
        </w:tc>
        <w:tc>
          <w:tcPr>
            <w:tcW w:w="1470" w:type="dxa"/>
            <w:vAlign w:val="center"/>
          </w:tcPr>
          <w:p w14:paraId="7EA969F8"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r>
      <w:tr w:rsidR="00F442B7" w:rsidRPr="003A1D94" w14:paraId="1E86A64A" w14:textId="77777777" w:rsidTr="00B920ED">
        <w:tc>
          <w:tcPr>
            <w:tcW w:w="4945" w:type="dxa"/>
          </w:tcPr>
          <w:p w14:paraId="49249ECE" w14:textId="77777777" w:rsidR="00F442B7" w:rsidRPr="00D322EE" w:rsidRDefault="00F442B7" w:rsidP="005D556D">
            <w:pPr>
              <w:spacing w:line="480" w:lineRule="auto"/>
              <w:rPr>
                <w:rFonts w:cstheme="minorHAnsi"/>
                <w:sz w:val="20"/>
                <w:szCs w:val="20"/>
              </w:rPr>
            </w:pPr>
            <w:r w:rsidRPr="00D322EE">
              <w:rPr>
                <w:rFonts w:cstheme="minorHAnsi"/>
                <w:sz w:val="20"/>
                <w:szCs w:val="20"/>
              </w:rPr>
              <w:t>Nervous system disorders</w:t>
            </w:r>
          </w:p>
        </w:tc>
        <w:tc>
          <w:tcPr>
            <w:tcW w:w="1620" w:type="dxa"/>
            <w:vAlign w:val="center"/>
          </w:tcPr>
          <w:p w14:paraId="1CED1C34"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770" w:type="dxa"/>
            <w:vAlign w:val="center"/>
          </w:tcPr>
          <w:p w14:paraId="4F5FC8C9"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28A6B551"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(25.0)</w:t>
            </w:r>
          </w:p>
        </w:tc>
      </w:tr>
      <w:tr w:rsidR="00F442B7" w:rsidRPr="003A1D94" w14:paraId="2A3867E6" w14:textId="77777777" w:rsidTr="00B920ED">
        <w:tc>
          <w:tcPr>
            <w:tcW w:w="4945" w:type="dxa"/>
          </w:tcPr>
          <w:p w14:paraId="2EA631C3" w14:textId="77777777" w:rsidR="00F442B7" w:rsidRPr="00D322EE" w:rsidRDefault="00F442B7" w:rsidP="005D556D">
            <w:pPr>
              <w:spacing w:line="480" w:lineRule="auto"/>
              <w:ind w:left="245"/>
              <w:rPr>
                <w:rFonts w:cstheme="minorHAnsi"/>
                <w:sz w:val="20"/>
                <w:szCs w:val="20"/>
              </w:rPr>
            </w:pPr>
            <w:r w:rsidRPr="00D322EE">
              <w:rPr>
                <w:rFonts w:cstheme="minorHAnsi"/>
                <w:sz w:val="20"/>
                <w:szCs w:val="20"/>
              </w:rPr>
              <w:t>Hemorrhage intracranial</w:t>
            </w:r>
          </w:p>
        </w:tc>
        <w:tc>
          <w:tcPr>
            <w:tcW w:w="1620" w:type="dxa"/>
            <w:vAlign w:val="center"/>
          </w:tcPr>
          <w:p w14:paraId="38CFC741"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770" w:type="dxa"/>
            <w:vAlign w:val="center"/>
          </w:tcPr>
          <w:p w14:paraId="161BD20C"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0</w:t>
            </w:r>
          </w:p>
        </w:tc>
        <w:tc>
          <w:tcPr>
            <w:tcW w:w="1470" w:type="dxa"/>
            <w:vAlign w:val="center"/>
          </w:tcPr>
          <w:p w14:paraId="4455CA23" w14:textId="77777777" w:rsidR="00F442B7" w:rsidRPr="00D322EE" w:rsidRDefault="00F442B7" w:rsidP="005D556D">
            <w:pPr>
              <w:spacing w:line="480" w:lineRule="auto"/>
              <w:jc w:val="center"/>
              <w:rPr>
                <w:rFonts w:cstheme="minorHAnsi"/>
                <w:sz w:val="20"/>
                <w:szCs w:val="20"/>
              </w:rPr>
            </w:pPr>
            <w:r w:rsidRPr="00D322EE">
              <w:rPr>
                <w:rFonts w:cstheme="minorHAnsi"/>
                <w:sz w:val="20"/>
                <w:szCs w:val="20"/>
              </w:rPr>
              <w:t>1 (25.0)</w:t>
            </w:r>
          </w:p>
        </w:tc>
      </w:tr>
    </w:tbl>
    <w:p w14:paraId="50F6AB76" w14:textId="618632AB" w:rsidR="00F442B7" w:rsidRPr="00795180" w:rsidRDefault="00F442B7" w:rsidP="005D556D">
      <w:pPr>
        <w:spacing w:line="480" w:lineRule="auto"/>
        <w:rPr>
          <w:rFonts w:ascii="Times New Roman" w:hAnsi="Times New Roman" w:cs="Times New Roman"/>
          <w:b/>
          <w:sz w:val="20"/>
          <w:szCs w:val="20"/>
        </w:rPr>
      </w:pPr>
      <w:r w:rsidRPr="00795180">
        <w:rPr>
          <w:rFonts w:ascii="Times New Roman" w:hAnsi="Times New Roman" w:cs="Times New Roman"/>
          <w:sz w:val="20"/>
          <w:szCs w:val="20"/>
        </w:rPr>
        <w:t>.</w:t>
      </w:r>
    </w:p>
    <w:p w14:paraId="4CA568D9" w14:textId="77777777" w:rsidR="00014706" w:rsidRPr="00014706" w:rsidRDefault="00F442B7" w:rsidP="00057178">
      <w:pPr>
        <w:spacing w:line="480" w:lineRule="auto"/>
        <w:rPr>
          <w:rFonts w:ascii="Times New Roman" w:hAnsi="Times New Roman" w:cs="Times New Roman"/>
          <w:sz w:val="20"/>
          <w:szCs w:val="20"/>
        </w:rPr>
      </w:pPr>
      <w:proofErr w:type="spellStart"/>
      <w:r w:rsidRPr="00014706">
        <w:rPr>
          <w:rFonts w:ascii="Times New Roman" w:hAnsi="Times New Roman" w:cs="Times New Roman"/>
          <w:sz w:val="20"/>
          <w:szCs w:val="20"/>
          <w:vertAlign w:val="superscript"/>
        </w:rPr>
        <w:t>a</w:t>
      </w:r>
      <w:r w:rsidRPr="00014706">
        <w:rPr>
          <w:rFonts w:ascii="Times New Roman" w:hAnsi="Times New Roman" w:cs="Times New Roman"/>
          <w:sz w:val="20"/>
          <w:szCs w:val="20"/>
        </w:rPr>
        <w:t>AEs</w:t>
      </w:r>
      <w:proofErr w:type="spellEnd"/>
      <w:r w:rsidRPr="00014706">
        <w:rPr>
          <w:rFonts w:ascii="Times New Roman" w:hAnsi="Times New Roman" w:cs="Times New Roman"/>
          <w:sz w:val="20"/>
          <w:szCs w:val="20"/>
        </w:rPr>
        <w:t xml:space="preserve"> classified based on MedDRA v</w:t>
      </w:r>
      <w:r w:rsidR="00E6350E" w:rsidRPr="00014706">
        <w:rPr>
          <w:rFonts w:ascii="Times New Roman" w:hAnsi="Times New Roman" w:cs="Times New Roman"/>
          <w:sz w:val="20"/>
          <w:szCs w:val="20"/>
        </w:rPr>
        <w:t>.</w:t>
      </w:r>
      <w:r w:rsidRPr="00014706">
        <w:rPr>
          <w:rFonts w:ascii="Times New Roman" w:hAnsi="Times New Roman" w:cs="Times New Roman"/>
          <w:sz w:val="20"/>
          <w:szCs w:val="20"/>
        </w:rPr>
        <w:t xml:space="preserve"> 23.0.</w:t>
      </w:r>
      <w:r w:rsidRPr="00014706">
        <w:rPr>
          <w:rFonts w:ascii="Times New Roman" w:hAnsi="Times New Roman" w:cs="Times New Roman"/>
          <w:sz w:val="20"/>
          <w:szCs w:val="20"/>
          <w:vertAlign w:val="superscript"/>
        </w:rPr>
        <w:t xml:space="preserve"> </w:t>
      </w:r>
      <w:r w:rsidRPr="00014706">
        <w:rPr>
          <w:rFonts w:ascii="Times New Roman" w:hAnsi="Times New Roman" w:cs="Times New Roman"/>
          <w:sz w:val="20"/>
          <w:szCs w:val="20"/>
        </w:rPr>
        <w:t>Safety analysis set is defined as all patients who received at least 1 dose of study drug. Patients with multiple events for a given PT and SOC were counted only once for each PT and SOC, respectively.</w:t>
      </w:r>
      <w:r w:rsidR="00057178" w:rsidRPr="00014706">
        <w:rPr>
          <w:rFonts w:ascii="Times New Roman" w:hAnsi="Times New Roman" w:cs="Times New Roman"/>
          <w:sz w:val="20"/>
          <w:szCs w:val="20"/>
        </w:rPr>
        <w:t xml:space="preserve"> </w:t>
      </w:r>
    </w:p>
    <w:p w14:paraId="0FFA3FFC" w14:textId="19425169" w:rsidR="00057178" w:rsidRPr="006F3671" w:rsidRDefault="00014706" w:rsidP="00057178">
      <w:pPr>
        <w:spacing w:line="480" w:lineRule="auto"/>
        <w:rPr>
          <w:rFonts w:ascii="Times New Roman" w:hAnsi="Times New Roman" w:cs="Times New Roman"/>
          <w:sz w:val="20"/>
          <w:szCs w:val="20"/>
        </w:rPr>
        <w:sectPr w:rsidR="00057178" w:rsidRPr="006F3671" w:rsidSect="00213B7A">
          <w:type w:val="continuous"/>
          <w:pgSz w:w="12240" w:h="15840"/>
          <w:pgMar w:top="1440" w:right="1440" w:bottom="1440" w:left="1440" w:header="708" w:footer="708" w:gutter="0"/>
          <w:cols w:space="708"/>
          <w:docGrid w:linePitch="360"/>
        </w:sectPr>
      </w:pPr>
      <w:proofErr w:type="spellStart"/>
      <w:r w:rsidRPr="00014706">
        <w:rPr>
          <w:rFonts w:ascii="Times New Roman" w:eastAsia="Times New Roman" w:hAnsi="Times New Roman" w:cs="Times New Roman"/>
          <w:sz w:val="20"/>
          <w:szCs w:val="20"/>
          <w:vertAlign w:val="superscript"/>
        </w:rPr>
        <w:lastRenderedPageBreak/>
        <w:t>b</w:t>
      </w:r>
      <w:r w:rsidR="00057178" w:rsidRPr="00014706">
        <w:rPr>
          <w:rFonts w:ascii="Times New Roman" w:eastAsia="Times New Roman" w:hAnsi="Times New Roman" w:cs="Times New Roman"/>
          <w:sz w:val="20"/>
          <w:szCs w:val="20"/>
        </w:rPr>
        <w:t>Four</w:t>
      </w:r>
      <w:proofErr w:type="spellEnd"/>
      <w:r w:rsidR="00057178" w:rsidRPr="00014706">
        <w:rPr>
          <w:rFonts w:ascii="Times New Roman" w:eastAsia="Times New Roman" w:hAnsi="Times New Roman" w:cs="Times New Roman"/>
          <w:sz w:val="20"/>
          <w:szCs w:val="20"/>
        </w:rPr>
        <w:t xml:space="preserve"> patients randomized to placebo were removed from the study before receiving study drug </w:t>
      </w:r>
      <w:r w:rsidR="00057178" w:rsidRPr="00014706">
        <w:rPr>
          <w:rFonts w:ascii="Times New Roman" w:hAnsi="Times New Roman" w:cs="Times New Roman"/>
          <w:sz w:val="20"/>
          <w:szCs w:val="20"/>
        </w:rPr>
        <w:t xml:space="preserve">due to investigator </w:t>
      </w:r>
      <w:proofErr w:type="gramStart"/>
      <w:r w:rsidR="00057178" w:rsidRPr="00014706">
        <w:rPr>
          <w:rFonts w:ascii="Times New Roman" w:hAnsi="Times New Roman" w:cs="Times New Roman"/>
          <w:sz w:val="20"/>
          <w:szCs w:val="20"/>
        </w:rPr>
        <w:t>decision, and</w:t>
      </w:r>
      <w:proofErr w:type="gramEnd"/>
      <w:r w:rsidR="00057178" w:rsidRPr="00014706">
        <w:rPr>
          <w:rFonts w:ascii="Times New Roman" w:hAnsi="Times New Roman" w:cs="Times New Roman"/>
          <w:sz w:val="20"/>
          <w:szCs w:val="20"/>
        </w:rPr>
        <w:t xml:space="preserve"> were therefore excluded from the efficacy analysis</w:t>
      </w:r>
      <w:r w:rsidR="00057178" w:rsidRPr="00014706">
        <w:rPr>
          <w:rFonts w:ascii="Times New Roman" w:eastAsia="Times New Roman" w:hAnsi="Times New Roman" w:cs="Times New Roman"/>
          <w:sz w:val="20"/>
          <w:szCs w:val="20"/>
        </w:rPr>
        <w:t>.</w:t>
      </w:r>
    </w:p>
    <w:p w14:paraId="3ED68DE3" w14:textId="68BD26D1" w:rsidR="00F442B7" w:rsidRPr="00795180" w:rsidRDefault="00014706" w:rsidP="005D556D">
      <w:pPr>
        <w:pStyle w:val="C-Footnote"/>
        <w:spacing w:before="10" w:after="10" w:line="480" w:lineRule="auto"/>
        <w:rPr>
          <w:rFonts w:cs="Times New Roman"/>
        </w:rPr>
      </w:pPr>
      <w:proofErr w:type="spellStart"/>
      <w:r>
        <w:rPr>
          <w:rFonts w:cs="Times New Roman"/>
          <w:vertAlign w:val="superscript"/>
        </w:rPr>
        <w:t>c</w:t>
      </w:r>
      <w:r w:rsidR="00F442B7" w:rsidRPr="00795180">
        <w:rPr>
          <w:rFonts w:cs="Times New Roman"/>
        </w:rPr>
        <w:t>For</w:t>
      </w:r>
      <w:proofErr w:type="spellEnd"/>
      <w:r w:rsidR="00F442B7" w:rsidRPr="00795180">
        <w:rPr>
          <w:rFonts w:cs="Times New Roman"/>
        </w:rPr>
        <w:t xml:space="preserve"> the </w:t>
      </w:r>
      <w:r w:rsidR="00931C58">
        <w:rPr>
          <w:rFonts w:cs="Times New Roman"/>
        </w:rPr>
        <w:t>three</w:t>
      </w:r>
      <w:r w:rsidR="00F442B7" w:rsidRPr="00795180">
        <w:rPr>
          <w:rFonts w:cs="Times New Roman"/>
        </w:rPr>
        <w:t xml:space="preserve"> patients in the zanubrutinib arm who died, </w:t>
      </w:r>
      <w:r w:rsidR="00931C58">
        <w:rPr>
          <w:rFonts w:cs="Times New Roman"/>
        </w:rPr>
        <w:t>one</w:t>
      </w:r>
      <w:r w:rsidR="00F442B7" w:rsidRPr="00795180">
        <w:rPr>
          <w:rFonts w:cs="Times New Roman"/>
        </w:rPr>
        <w:t xml:space="preserve"> had a fatal AE of respiratory failure; </w:t>
      </w:r>
      <w:r w:rsidR="00DF6E38">
        <w:rPr>
          <w:rFonts w:cs="Times New Roman"/>
        </w:rPr>
        <w:t>one</w:t>
      </w:r>
      <w:r w:rsidR="00F442B7" w:rsidRPr="00795180">
        <w:rPr>
          <w:rFonts w:cs="Times New Roman"/>
        </w:rPr>
        <w:t xml:space="preserve"> had fatal AEs of respiratory failure, distributive shock, and acute kidney injury; and </w:t>
      </w:r>
      <w:r w:rsidR="00DF6E38">
        <w:rPr>
          <w:rFonts w:cs="Times New Roman"/>
        </w:rPr>
        <w:t>one</w:t>
      </w:r>
      <w:r w:rsidR="00F442B7" w:rsidRPr="00795180">
        <w:rPr>
          <w:rFonts w:cs="Times New Roman"/>
        </w:rPr>
        <w:t xml:space="preserve"> had a fatal AE of COVID-19 pneumonia.</w:t>
      </w:r>
    </w:p>
    <w:p w14:paraId="480E03BF" w14:textId="49E9D38F" w:rsidR="00F442B7" w:rsidRPr="00795180" w:rsidRDefault="00014706" w:rsidP="005D556D">
      <w:pPr>
        <w:pStyle w:val="C-Footnote"/>
        <w:spacing w:before="10" w:after="10" w:line="480" w:lineRule="auto"/>
        <w:rPr>
          <w:rFonts w:cs="Times New Roman"/>
        </w:rPr>
      </w:pPr>
      <w:proofErr w:type="spellStart"/>
      <w:r>
        <w:rPr>
          <w:rFonts w:cs="Times New Roman"/>
          <w:vertAlign w:val="superscript"/>
        </w:rPr>
        <w:t>d</w:t>
      </w:r>
      <w:r w:rsidR="00F442B7" w:rsidRPr="00795180">
        <w:rPr>
          <w:rFonts w:cs="Times New Roman"/>
        </w:rPr>
        <w:t>In</w:t>
      </w:r>
      <w:proofErr w:type="spellEnd"/>
      <w:r w:rsidR="00F442B7" w:rsidRPr="00795180">
        <w:rPr>
          <w:rFonts w:cs="Times New Roman"/>
        </w:rPr>
        <w:t xml:space="preserve"> the placebo group, </w:t>
      </w:r>
      <w:r w:rsidR="00DF6E38">
        <w:rPr>
          <w:rFonts w:cs="Times New Roman"/>
        </w:rPr>
        <w:t>two</w:t>
      </w:r>
      <w:r w:rsidR="00F442B7" w:rsidRPr="00795180">
        <w:rPr>
          <w:rFonts w:cs="Times New Roman"/>
        </w:rPr>
        <w:t xml:space="preserve"> patients died due to COVID-19‒related respiratory failure and </w:t>
      </w:r>
      <w:r w:rsidR="00DF6E38">
        <w:rPr>
          <w:rFonts w:cs="Times New Roman"/>
        </w:rPr>
        <w:t>one</w:t>
      </w:r>
      <w:r w:rsidR="00F442B7" w:rsidRPr="00795180">
        <w:rPr>
          <w:rFonts w:cs="Times New Roman"/>
        </w:rPr>
        <w:t xml:space="preserve"> due to right heart failure from progression of COVID-19</w:t>
      </w:r>
    </w:p>
    <w:p w14:paraId="5CB29EC3" w14:textId="22A09767" w:rsidR="00F442B7" w:rsidRPr="00795180" w:rsidRDefault="00014706" w:rsidP="005D556D">
      <w:pPr>
        <w:pStyle w:val="C-Footnote"/>
        <w:spacing w:before="10" w:after="10" w:line="480" w:lineRule="auto"/>
        <w:rPr>
          <w:rFonts w:cs="Times New Roman"/>
        </w:rPr>
      </w:pPr>
      <w:proofErr w:type="spellStart"/>
      <w:r>
        <w:rPr>
          <w:rFonts w:cs="Times New Roman"/>
          <w:vertAlign w:val="superscript"/>
        </w:rPr>
        <w:t>e</w:t>
      </w:r>
      <w:r w:rsidR="00F442B7" w:rsidRPr="00795180">
        <w:rPr>
          <w:rFonts w:cs="Times New Roman"/>
        </w:rPr>
        <w:t>In</w:t>
      </w:r>
      <w:proofErr w:type="spellEnd"/>
      <w:r w:rsidR="00F442B7" w:rsidRPr="00795180">
        <w:rPr>
          <w:rFonts w:cs="Times New Roman"/>
        </w:rPr>
        <w:t xml:space="preserve"> cohort 2, </w:t>
      </w:r>
      <w:r w:rsidR="00DF6E38">
        <w:rPr>
          <w:rFonts w:cs="Times New Roman"/>
        </w:rPr>
        <w:t>one</w:t>
      </w:r>
      <w:r w:rsidR="00F442B7" w:rsidRPr="00795180">
        <w:rPr>
          <w:rFonts w:cs="Times New Roman"/>
        </w:rPr>
        <w:t xml:space="preserve"> patient had a fatal AE of acute respiratory distress syndrome; </w:t>
      </w:r>
      <w:r w:rsidR="00DF6E38">
        <w:rPr>
          <w:rFonts w:cs="Times New Roman"/>
        </w:rPr>
        <w:t>one</w:t>
      </w:r>
      <w:r w:rsidR="00F442B7" w:rsidRPr="00795180">
        <w:rPr>
          <w:rFonts w:cs="Times New Roman"/>
        </w:rPr>
        <w:t xml:space="preserve"> patient had a fatal AE of intracranial hemorrhage; and </w:t>
      </w:r>
      <w:r w:rsidR="00DF6E38">
        <w:rPr>
          <w:rFonts w:cs="Times New Roman"/>
        </w:rPr>
        <w:t>one</w:t>
      </w:r>
      <w:r w:rsidR="00F442B7" w:rsidRPr="00795180">
        <w:rPr>
          <w:rFonts w:cs="Times New Roman"/>
        </w:rPr>
        <w:t xml:space="preserve"> patient had fatal AEs of acute kidney injury, septic shock, and COVID-19 pneumonia.</w:t>
      </w:r>
    </w:p>
    <w:p w14:paraId="4124DB34" w14:textId="2E788EBD" w:rsidR="00F442B7" w:rsidRPr="00D322EE" w:rsidRDefault="000F2BF7" w:rsidP="005D556D">
      <w:pPr>
        <w:spacing w:line="480" w:lineRule="auto"/>
        <w:rPr>
          <w:rFonts w:cstheme="minorHAnsi"/>
          <w:sz w:val="20"/>
          <w:szCs w:val="20"/>
        </w:rPr>
        <w:sectPr w:rsidR="00F442B7" w:rsidRPr="00D322EE" w:rsidSect="00213B7A">
          <w:type w:val="continuous"/>
          <w:pgSz w:w="12240" w:h="15840"/>
          <w:pgMar w:top="1440" w:right="1440" w:bottom="1440" w:left="1440" w:header="708" w:footer="708" w:gutter="0"/>
          <w:cols w:space="708"/>
          <w:docGrid w:linePitch="360"/>
        </w:sectPr>
      </w:pPr>
      <w:r w:rsidRPr="00795180">
        <w:rPr>
          <w:rFonts w:ascii="Times New Roman" w:hAnsi="Times New Roman" w:cs="Times New Roman"/>
          <w:sz w:val="20"/>
          <w:szCs w:val="20"/>
        </w:rPr>
        <w:t>AE, adverse event; MedDRA, Medical Dictionary for Regulatory Activities; PT, preferred term; SOC, system organ class; TEAE, treatment-emergent adverse event</w:t>
      </w:r>
    </w:p>
    <w:p w14:paraId="336B956D" w14:textId="3E4B9AB1" w:rsidR="00F442B7" w:rsidRPr="00795180" w:rsidRDefault="00F87B0D" w:rsidP="00014706">
      <w:pPr>
        <w:pStyle w:val="Heading2"/>
        <w:spacing w:line="480" w:lineRule="auto"/>
        <w:ind w:left="-360"/>
        <w:rPr>
          <w:rFonts w:ascii="Times New Roman" w:hAnsi="Times New Roman" w:cs="Times New Roman"/>
          <w:b/>
          <w:bCs/>
          <w:color w:val="auto"/>
          <w:sz w:val="22"/>
          <w:szCs w:val="22"/>
        </w:rPr>
      </w:pPr>
      <w:bookmarkStart w:id="16" w:name="_Toc152243835"/>
      <w:r>
        <w:rPr>
          <w:rFonts w:ascii="Times New Roman" w:hAnsi="Times New Roman" w:cs="Times New Roman"/>
          <w:b/>
          <w:bCs/>
          <w:color w:val="auto"/>
          <w:sz w:val="22"/>
          <w:szCs w:val="22"/>
        </w:rPr>
        <w:lastRenderedPageBreak/>
        <w:t xml:space="preserve">Supplementary </w:t>
      </w:r>
      <w:r w:rsidR="00F442B7" w:rsidRPr="00795180">
        <w:rPr>
          <w:rFonts w:ascii="Times New Roman" w:hAnsi="Times New Roman" w:cs="Times New Roman"/>
          <w:b/>
          <w:bCs/>
          <w:color w:val="auto"/>
          <w:sz w:val="22"/>
          <w:szCs w:val="22"/>
        </w:rPr>
        <w:t xml:space="preserve">Table 2. Serial Antibody Responses for Patients </w:t>
      </w:r>
      <w:r w:rsidR="004B7BC5">
        <w:rPr>
          <w:rFonts w:ascii="Times New Roman" w:hAnsi="Times New Roman" w:cs="Times New Roman"/>
          <w:b/>
          <w:bCs/>
          <w:color w:val="auto"/>
          <w:sz w:val="22"/>
          <w:szCs w:val="22"/>
        </w:rPr>
        <w:t>i</w:t>
      </w:r>
      <w:r w:rsidR="00F442B7" w:rsidRPr="00795180">
        <w:rPr>
          <w:rFonts w:ascii="Times New Roman" w:hAnsi="Times New Roman" w:cs="Times New Roman"/>
          <w:b/>
          <w:bCs/>
          <w:color w:val="auto"/>
          <w:sz w:val="22"/>
          <w:szCs w:val="22"/>
        </w:rPr>
        <w:t>n Cohorts 1 and 2</w:t>
      </w:r>
      <w:r w:rsidR="007A727D">
        <w:rPr>
          <w:rFonts w:ascii="Times New Roman" w:hAnsi="Times New Roman" w:cs="Times New Roman"/>
          <w:b/>
          <w:bCs/>
          <w:color w:val="auto"/>
          <w:sz w:val="22"/>
          <w:szCs w:val="22"/>
        </w:rPr>
        <w:t>.</w:t>
      </w:r>
      <w:bookmarkEnd w:id="16"/>
    </w:p>
    <w:p w14:paraId="41503AB5" w14:textId="692B040D" w:rsidR="00F442B7" w:rsidRPr="00795180" w:rsidRDefault="00F442B7" w:rsidP="00014706">
      <w:pPr>
        <w:spacing w:line="480" w:lineRule="auto"/>
        <w:ind w:left="-360"/>
        <w:rPr>
          <w:rFonts w:ascii="Times New Roman" w:hAnsi="Times New Roman" w:cs="Times New Roman"/>
          <w:sz w:val="20"/>
          <w:szCs w:val="20"/>
        </w:rPr>
      </w:pPr>
      <w:r w:rsidRPr="00795180">
        <w:rPr>
          <w:rFonts w:ascii="Times New Roman" w:hAnsi="Times New Roman" w:cs="Times New Roman"/>
          <w:sz w:val="20"/>
          <w:szCs w:val="20"/>
        </w:rPr>
        <w:t xml:space="preserve">Baseline, day 2, and day 7 median and range of serum levels for total SARS-CoV-2 antibody and for IgM and IgG SARS-CoV-2 </w:t>
      </w:r>
      <w:r w:rsidR="006A4124">
        <w:rPr>
          <w:rFonts w:ascii="Times New Roman" w:hAnsi="Times New Roman" w:cs="Times New Roman"/>
          <w:sz w:val="20"/>
          <w:szCs w:val="20"/>
        </w:rPr>
        <w:t>s</w:t>
      </w:r>
      <w:r w:rsidRPr="00795180">
        <w:rPr>
          <w:rFonts w:ascii="Times New Roman" w:hAnsi="Times New Roman" w:cs="Times New Roman"/>
          <w:sz w:val="20"/>
          <w:szCs w:val="20"/>
        </w:rPr>
        <w:t xml:space="preserve">pike </w:t>
      </w:r>
      <w:r w:rsidR="006A4124">
        <w:rPr>
          <w:rFonts w:ascii="Times New Roman" w:hAnsi="Times New Roman" w:cs="Times New Roman"/>
          <w:sz w:val="20"/>
          <w:szCs w:val="20"/>
        </w:rPr>
        <w:t>t</w:t>
      </w:r>
      <w:r w:rsidRPr="00795180">
        <w:rPr>
          <w:rFonts w:ascii="Times New Roman" w:hAnsi="Times New Roman" w:cs="Times New Roman"/>
          <w:sz w:val="20"/>
          <w:szCs w:val="20"/>
        </w:rPr>
        <w:t xml:space="preserve">rimer antibody levels are shown. All comparisons by Wilcoxon Rank Sum Test at baseline, day 2, and </w:t>
      </w:r>
      <w:r w:rsidR="0023777B" w:rsidRPr="00795180">
        <w:rPr>
          <w:rFonts w:ascii="Times New Roman" w:hAnsi="Times New Roman" w:cs="Times New Roman"/>
          <w:sz w:val="20"/>
          <w:szCs w:val="20"/>
        </w:rPr>
        <w:t xml:space="preserve">day </w:t>
      </w:r>
      <w:r w:rsidRPr="00795180">
        <w:rPr>
          <w:rFonts w:ascii="Times New Roman" w:hAnsi="Times New Roman" w:cs="Times New Roman"/>
          <w:sz w:val="20"/>
          <w:szCs w:val="20"/>
        </w:rPr>
        <w:t>7 between zanubrutinib</w:t>
      </w:r>
      <w:r w:rsidR="009E531B">
        <w:rPr>
          <w:rFonts w:ascii="Times New Roman" w:hAnsi="Times New Roman" w:cs="Times New Roman"/>
          <w:sz w:val="20"/>
          <w:szCs w:val="20"/>
        </w:rPr>
        <w:t>-</w:t>
      </w:r>
      <w:r w:rsidRPr="00795180">
        <w:rPr>
          <w:rFonts w:ascii="Times New Roman" w:hAnsi="Times New Roman" w:cs="Times New Roman"/>
          <w:sz w:val="20"/>
          <w:szCs w:val="20"/>
        </w:rPr>
        <w:t xml:space="preserve"> and placebo</w:t>
      </w:r>
      <w:r w:rsidR="009E531B">
        <w:rPr>
          <w:rFonts w:ascii="Times New Roman" w:hAnsi="Times New Roman" w:cs="Times New Roman"/>
          <w:sz w:val="20"/>
          <w:szCs w:val="20"/>
        </w:rPr>
        <w:t>-</w:t>
      </w:r>
      <w:r w:rsidRPr="00795180">
        <w:rPr>
          <w:rFonts w:ascii="Times New Roman" w:hAnsi="Times New Roman" w:cs="Times New Roman"/>
          <w:sz w:val="20"/>
          <w:szCs w:val="20"/>
        </w:rPr>
        <w:t>treated patients were not significant.</w:t>
      </w:r>
    </w:p>
    <w:tbl>
      <w:tblPr>
        <w:tblStyle w:val="TableGrid"/>
        <w:tblW w:w="13749" w:type="dxa"/>
        <w:jc w:val="center"/>
        <w:tblLayout w:type="fixed"/>
        <w:tblCellMar>
          <w:top w:w="14" w:type="dxa"/>
          <w:bottom w:w="14" w:type="dxa"/>
        </w:tblCellMar>
        <w:tblLook w:val="04A0" w:firstRow="1" w:lastRow="0" w:firstColumn="1" w:lastColumn="0" w:noHBand="0" w:noVBand="1"/>
      </w:tblPr>
      <w:tblGrid>
        <w:gridCol w:w="1762"/>
        <w:gridCol w:w="1926"/>
        <w:gridCol w:w="3341"/>
        <w:gridCol w:w="3354"/>
        <w:gridCol w:w="3366"/>
      </w:tblGrid>
      <w:tr w:rsidR="00F442B7" w:rsidRPr="003A1D94" w14:paraId="6AB43663" w14:textId="77777777" w:rsidTr="00B920ED">
        <w:trPr>
          <w:trHeight w:val="50"/>
          <w:jc w:val="center"/>
        </w:trPr>
        <w:tc>
          <w:tcPr>
            <w:tcW w:w="1762" w:type="dxa"/>
            <w:shd w:val="clear" w:color="auto" w:fill="D9D9D9" w:themeFill="background1" w:themeFillShade="D9"/>
          </w:tcPr>
          <w:p w14:paraId="3DE90FDD" w14:textId="77777777" w:rsidR="00F442B7" w:rsidRPr="007A07B7" w:rsidRDefault="00F442B7" w:rsidP="005D556D">
            <w:pPr>
              <w:spacing w:line="480" w:lineRule="auto"/>
              <w:rPr>
                <w:rFonts w:cstheme="minorHAnsi"/>
                <w:b/>
                <w:bCs/>
                <w:sz w:val="20"/>
                <w:szCs w:val="20"/>
              </w:rPr>
            </w:pPr>
            <w:r w:rsidRPr="007A07B7">
              <w:rPr>
                <w:rFonts w:cstheme="minorHAnsi"/>
                <w:b/>
                <w:bCs/>
                <w:sz w:val="20"/>
                <w:szCs w:val="20"/>
              </w:rPr>
              <w:t>Antibody</w:t>
            </w:r>
          </w:p>
        </w:tc>
        <w:tc>
          <w:tcPr>
            <w:tcW w:w="1926" w:type="dxa"/>
            <w:shd w:val="clear" w:color="auto" w:fill="D9D9D9" w:themeFill="background1" w:themeFillShade="D9"/>
          </w:tcPr>
          <w:p w14:paraId="31127085" w14:textId="77777777" w:rsidR="00F442B7" w:rsidRPr="007A07B7" w:rsidRDefault="00F442B7" w:rsidP="005D556D">
            <w:pPr>
              <w:spacing w:line="480" w:lineRule="auto"/>
              <w:rPr>
                <w:rFonts w:cstheme="minorHAnsi"/>
                <w:b/>
                <w:bCs/>
                <w:sz w:val="20"/>
                <w:szCs w:val="20"/>
              </w:rPr>
            </w:pPr>
            <w:r w:rsidRPr="007A07B7">
              <w:rPr>
                <w:rFonts w:cstheme="minorHAnsi"/>
                <w:b/>
                <w:bCs/>
                <w:sz w:val="20"/>
                <w:szCs w:val="20"/>
              </w:rPr>
              <w:t>Arm</w:t>
            </w:r>
          </w:p>
        </w:tc>
        <w:tc>
          <w:tcPr>
            <w:tcW w:w="3341" w:type="dxa"/>
            <w:shd w:val="clear" w:color="auto" w:fill="D9D9D9" w:themeFill="background1" w:themeFillShade="D9"/>
          </w:tcPr>
          <w:p w14:paraId="2B7372FD" w14:textId="77777777"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Baseline</w:t>
            </w:r>
          </w:p>
        </w:tc>
        <w:tc>
          <w:tcPr>
            <w:tcW w:w="3354" w:type="dxa"/>
            <w:shd w:val="clear" w:color="auto" w:fill="D9D9D9" w:themeFill="background1" w:themeFillShade="D9"/>
          </w:tcPr>
          <w:p w14:paraId="070F1121" w14:textId="77777777"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Day 2</w:t>
            </w:r>
          </w:p>
        </w:tc>
        <w:tc>
          <w:tcPr>
            <w:tcW w:w="3366" w:type="dxa"/>
            <w:shd w:val="clear" w:color="auto" w:fill="D9D9D9" w:themeFill="background1" w:themeFillShade="D9"/>
          </w:tcPr>
          <w:p w14:paraId="6810E1D2" w14:textId="77777777" w:rsidR="00F442B7" w:rsidRPr="007A07B7" w:rsidRDefault="00F442B7" w:rsidP="005D556D">
            <w:pPr>
              <w:spacing w:line="480" w:lineRule="auto"/>
              <w:jc w:val="center"/>
              <w:rPr>
                <w:rFonts w:cstheme="minorHAnsi"/>
                <w:b/>
                <w:bCs/>
                <w:sz w:val="20"/>
                <w:szCs w:val="20"/>
              </w:rPr>
            </w:pPr>
            <w:r w:rsidRPr="007A07B7">
              <w:rPr>
                <w:rFonts w:cstheme="minorHAnsi"/>
                <w:b/>
                <w:bCs/>
                <w:sz w:val="20"/>
                <w:szCs w:val="20"/>
              </w:rPr>
              <w:t>Day 7</w:t>
            </w:r>
          </w:p>
        </w:tc>
      </w:tr>
      <w:tr w:rsidR="00F442B7" w:rsidRPr="003A1D94" w14:paraId="28F68DD2" w14:textId="77777777" w:rsidTr="00B920ED">
        <w:trPr>
          <w:trHeight w:val="20"/>
          <w:jc w:val="center"/>
        </w:trPr>
        <w:tc>
          <w:tcPr>
            <w:tcW w:w="1762" w:type="dxa"/>
            <w:vMerge w:val="restart"/>
            <w:tcMar>
              <w:top w:w="14" w:type="dxa"/>
              <w:left w:w="115" w:type="dxa"/>
              <w:bottom w:w="14" w:type="dxa"/>
              <w:right w:w="115" w:type="dxa"/>
            </w:tcMar>
          </w:tcPr>
          <w:p w14:paraId="1E9772E5" w14:textId="77777777" w:rsidR="00F442B7" w:rsidRPr="00D322EE" w:rsidRDefault="00F442B7" w:rsidP="005D556D">
            <w:pPr>
              <w:spacing w:line="480" w:lineRule="auto"/>
              <w:rPr>
                <w:rFonts w:cstheme="minorHAnsi"/>
                <w:sz w:val="20"/>
                <w:szCs w:val="20"/>
              </w:rPr>
            </w:pPr>
            <w:r w:rsidRPr="00D322EE">
              <w:rPr>
                <w:rFonts w:cstheme="minorHAnsi"/>
                <w:sz w:val="20"/>
                <w:szCs w:val="20"/>
              </w:rPr>
              <w:t>SARS.S1</w:t>
            </w:r>
          </w:p>
          <w:p w14:paraId="331F897E"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5BEA797E"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placebo</w:t>
            </w:r>
          </w:p>
        </w:tc>
        <w:tc>
          <w:tcPr>
            <w:tcW w:w="3341" w:type="dxa"/>
            <w:tcMar>
              <w:top w:w="14" w:type="dxa"/>
              <w:left w:w="115" w:type="dxa"/>
              <w:bottom w:w="14" w:type="dxa"/>
              <w:right w:w="115" w:type="dxa"/>
            </w:tcMar>
          </w:tcPr>
          <w:p w14:paraId="4D43C4FE"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1.07 (0.31-13.65)</w:t>
            </w:r>
          </w:p>
        </w:tc>
        <w:tc>
          <w:tcPr>
            <w:tcW w:w="3354" w:type="dxa"/>
            <w:tcMar>
              <w:top w:w="14" w:type="dxa"/>
              <w:left w:w="115" w:type="dxa"/>
              <w:bottom w:w="14" w:type="dxa"/>
              <w:right w:w="115" w:type="dxa"/>
            </w:tcMar>
          </w:tcPr>
          <w:p w14:paraId="3BE92588"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1.95 (0.54-11.76)</w:t>
            </w:r>
          </w:p>
        </w:tc>
        <w:tc>
          <w:tcPr>
            <w:tcW w:w="3366" w:type="dxa"/>
            <w:tcMar>
              <w:top w:w="14" w:type="dxa"/>
              <w:left w:w="115" w:type="dxa"/>
              <w:bottom w:w="14" w:type="dxa"/>
              <w:right w:w="115" w:type="dxa"/>
            </w:tcMar>
          </w:tcPr>
          <w:p w14:paraId="7A51A367"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10.58 (0.47-15.37)</w:t>
            </w:r>
          </w:p>
        </w:tc>
      </w:tr>
      <w:tr w:rsidR="00F442B7" w:rsidRPr="003A1D94" w14:paraId="2257748A" w14:textId="77777777" w:rsidTr="00B920ED">
        <w:trPr>
          <w:trHeight w:val="20"/>
          <w:jc w:val="center"/>
        </w:trPr>
        <w:tc>
          <w:tcPr>
            <w:tcW w:w="1762" w:type="dxa"/>
            <w:vMerge/>
            <w:tcMar>
              <w:top w:w="14" w:type="dxa"/>
              <w:left w:w="115" w:type="dxa"/>
              <w:bottom w:w="14" w:type="dxa"/>
              <w:right w:w="115" w:type="dxa"/>
            </w:tcMar>
          </w:tcPr>
          <w:p w14:paraId="15AB7E3E"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6F16D8E7"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zanubrutinib</w:t>
            </w:r>
          </w:p>
        </w:tc>
        <w:tc>
          <w:tcPr>
            <w:tcW w:w="3341" w:type="dxa"/>
            <w:tcMar>
              <w:top w:w="14" w:type="dxa"/>
              <w:left w:w="115" w:type="dxa"/>
              <w:bottom w:w="14" w:type="dxa"/>
              <w:right w:w="115" w:type="dxa"/>
            </w:tcMar>
          </w:tcPr>
          <w:p w14:paraId="5A8C0197"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1.68 (0.61-6.06)</w:t>
            </w:r>
          </w:p>
        </w:tc>
        <w:tc>
          <w:tcPr>
            <w:tcW w:w="3354" w:type="dxa"/>
            <w:tcMar>
              <w:top w:w="14" w:type="dxa"/>
              <w:left w:w="115" w:type="dxa"/>
              <w:bottom w:w="14" w:type="dxa"/>
              <w:right w:w="115" w:type="dxa"/>
            </w:tcMar>
          </w:tcPr>
          <w:p w14:paraId="4825D872"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2.5 (0.91-9.21)</w:t>
            </w:r>
          </w:p>
        </w:tc>
        <w:tc>
          <w:tcPr>
            <w:tcW w:w="3366" w:type="dxa"/>
            <w:tcMar>
              <w:top w:w="14" w:type="dxa"/>
              <w:left w:w="115" w:type="dxa"/>
              <w:bottom w:w="14" w:type="dxa"/>
              <w:right w:w="115" w:type="dxa"/>
            </w:tcMar>
          </w:tcPr>
          <w:p w14:paraId="6EED580A"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5.89 (1.78-36.25)</w:t>
            </w:r>
          </w:p>
        </w:tc>
      </w:tr>
      <w:tr w:rsidR="00F442B7" w:rsidRPr="003A1D94" w14:paraId="0631228D" w14:textId="77777777" w:rsidTr="00B920ED">
        <w:trPr>
          <w:trHeight w:val="20"/>
          <w:jc w:val="center"/>
        </w:trPr>
        <w:tc>
          <w:tcPr>
            <w:tcW w:w="1762" w:type="dxa"/>
            <w:vMerge/>
            <w:tcMar>
              <w:top w:w="14" w:type="dxa"/>
              <w:left w:w="115" w:type="dxa"/>
              <w:bottom w:w="14" w:type="dxa"/>
              <w:right w:w="115" w:type="dxa"/>
            </w:tcMar>
          </w:tcPr>
          <w:p w14:paraId="101EA42F"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028D4E95"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2</w:t>
            </w:r>
          </w:p>
        </w:tc>
        <w:tc>
          <w:tcPr>
            <w:tcW w:w="3341" w:type="dxa"/>
            <w:tcMar>
              <w:top w:w="14" w:type="dxa"/>
              <w:left w:w="115" w:type="dxa"/>
              <w:bottom w:w="14" w:type="dxa"/>
              <w:right w:w="115" w:type="dxa"/>
            </w:tcMar>
          </w:tcPr>
          <w:p w14:paraId="020C63C1"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20.98 (4.5-114.5)</w:t>
            </w:r>
          </w:p>
        </w:tc>
        <w:tc>
          <w:tcPr>
            <w:tcW w:w="3354" w:type="dxa"/>
            <w:tcMar>
              <w:top w:w="14" w:type="dxa"/>
              <w:left w:w="115" w:type="dxa"/>
              <w:bottom w:w="14" w:type="dxa"/>
              <w:right w:w="115" w:type="dxa"/>
            </w:tcMar>
          </w:tcPr>
          <w:p w14:paraId="305B8A61"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22.32 (7.3-98.15)</w:t>
            </w:r>
          </w:p>
        </w:tc>
        <w:tc>
          <w:tcPr>
            <w:tcW w:w="3366" w:type="dxa"/>
            <w:tcMar>
              <w:top w:w="14" w:type="dxa"/>
              <w:left w:w="115" w:type="dxa"/>
              <w:bottom w:w="14" w:type="dxa"/>
              <w:right w:w="115" w:type="dxa"/>
            </w:tcMar>
          </w:tcPr>
          <w:p w14:paraId="42D87C9B"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23.05 (11.41-88.2)</w:t>
            </w:r>
          </w:p>
        </w:tc>
      </w:tr>
      <w:tr w:rsidR="00F442B7" w:rsidRPr="003A1D94" w14:paraId="0F14110D" w14:textId="77777777" w:rsidTr="00B920ED">
        <w:trPr>
          <w:trHeight w:val="36"/>
          <w:jc w:val="center"/>
        </w:trPr>
        <w:tc>
          <w:tcPr>
            <w:tcW w:w="1762" w:type="dxa"/>
            <w:shd w:val="clear" w:color="auto" w:fill="BFBFBF" w:themeFill="background1" w:themeFillShade="BF"/>
            <w:tcMar>
              <w:top w:w="14" w:type="dxa"/>
              <w:left w:w="115" w:type="dxa"/>
              <w:bottom w:w="14" w:type="dxa"/>
              <w:right w:w="115" w:type="dxa"/>
            </w:tcMar>
          </w:tcPr>
          <w:p w14:paraId="26071F57" w14:textId="77777777" w:rsidR="00F442B7" w:rsidRPr="00D322EE" w:rsidRDefault="00F442B7" w:rsidP="005D556D">
            <w:pPr>
              <w:spacing w:line="480" w:lineRule="auto"/>
              <w:rPr>
                <w:rFonts w:cstheme="minorHAnsi"/>
                <w:sz w:val="4"/>
                <w:szCs w:val="4"/>
              </w:rPr>
            </w:pPr>
          </w:p>
        </w:tc>
        <w:tc>
          <w:tcPr>
            <w:tcW w:w="1926" w:type="dxa"/>
            <w:shd w:val="clear" w:color="auto" w:fill="BFBFBF" w:themeFill="background1" w:themeFillShade="BF"/>
            <w:tcMar>
              <w:top w:w="14" w:type="dxa"/>
              <w:left w:w="115" w:type="dxa"/>
              <w:bottom w:w="14" w:type="dxa"/>
              <w:right w:w="115" w:type="dxa"/>
            </w:tcMar>
          </w:tcPr>
          <w:p w14:paraId="7A4A1535" w14:textId="77777777" w:rsidR="00F442B7" w:rsidRPr="00D322EE" w:rsidRDefault="00F442B7" w:rsidP="005D556D">
            <w:pPr>
              <w:spacing w:line="480" w:lineRule="auto"/>
              <w:rPr>
                <w:rFonts w:cstheme="minorHAnsi"/>
                <w:sz w:val="4"/>
                <w:szCs w:val="4"/>
              </w:rPr>
            </w:pPr>
          </w:p>
        </w:tc>
        <w:tc>
          <w:tcPr>
            <w:tcW w:w="3341" w:type="dxa"/>
            <w:shd w:val="clear" w:color="auto" w:fill="BFBFBF" w:themeFill="background1" w:themeFillShade="BF"/>
            <w:tcMar>
              <w:top w:w="14" w:type="dxa"/>
              <w:left w:w="115" w:type="dxa"/>
              <w:bottom w:w="14" w:type="dxa"/>
              <w:right w:w="115" w:type="dxa"/>
            </w:tcMar>
          </w:tcPr>
          <w:p w14:paraId="071C92D6" w14:textId="77777777" w:rsidR="00F442B7" w:rsidRPr="00D322EE" w:rsidRDefault="00F442B7" w:rsidP="005D556D">
            <w:pPr>
              <w:spacing w:line="480" w:lineRule="auto"/>
              <w:jc w:val="center"/>
              <w:rPr>
                <w:rFonts w:cstheme="minorHAnsi"/>
                <w:sz w:val="4"/>
                <w:szCs w:val="4"/>
              </w:rPr>
            </w:pPr>
          </w:p>
        </w:tc>
        <w:tc>
          <w:tcPr>
            <w:tcW w:w="3354" w:type="dxa"/>
            <w:shd w:val="clear" w:color="auto" w:fill="BFBFBF" w:themeFill="background1" w:themeFillShade="BF"/>
            <w:tcMar>
              <w:top w:w="14" w:type="dxa"/>
              <w:left w:w="115" w:type="dxa"/>
              <w:bottom w:w="14" w:type="dxa"/>
              <w:right w:w="115" w:type="dxa"/>
            </w:tcMar>
          </w:tcPr>
          <w:p w14:paraId="6E39C387" w14:textId="77777777" w:rsidR="00F442B7" w:rsidRPr="00D322EE" w:rsidRDefault="00F442B7" w:rsidP="005D556D">
            <w:pPr>
              <w:spacing w:line="480" w:lineRule="auto"/>
              <w:jc w:val="center"/>
              <w:rPr>
                <w:rFonts w:cstheme="minorHAnsi"/>
                <w:sz w:val="4"/>
                <w:szCs w:val="4"/>
              </w:rPr>
            </w:pPr>
          </w:p>
        </w:tc>
        <w:tc>
          <w:tcPr>
            <w:tcW w:w="3366" w:type="dxa"/>
            <w:shd w:val="clear" w:color="auto" w:fill="BFBFBF" w:themeFill="background1" w:themeFillShade="BF"/>
            <w:tcMar>
              <w:top w:w="14" w:type="dxa"/>
              <w:left w:w="115" w:type="dxa"/>
              <w:bottom w:w="14" w:type="dxa"/>
              <w:right w:w="115" w:type="dxa"/>
            </w:tcMar>
          </w:tcPr>
          <w:p w14:paraId="390EFD31" w14:textId="77777777" w:rsidR="00F442B7" w:rsidRPr="00D322EE" w:rsidRDefault="00F442B7" w:rsidP="005D556D">
            <w:pPr>
              <w:spacing w:line="480" w:lineRule="auto"/>
              <w:jc w:val="center"/>
              <w:rPr>
                <w:rFonts w:cstheme="minorHAnsi"/>
                <w:sz w:val="4"/>
                <w:szCs w:val="4"/>
              </w:rPr>
            </w:pPr>
          </w:p>
        </w:tc>
      </w:tr>
      <w:tr w:rsidR="00F442B7" w:rsidRPr="003A1D94" w14:paraId="58F882B3" w14:textId="77777777" w:rsidTr="00B920ED">
        <w:trPr>
          <w:trHeight w:val="60"/>
          <w:jc w:val="center"/>
        </w:trPr>
        <w:tc>
          <w:tcPr>
            <w:tcW w:w="1762" w:type="dxa"/>
            <w:vMerge w:val="restart"/>
            <w:tcMar>
              <w:top w:w="14" w:type="dxa"/>
              <w:left w:w="115" w:type="dxa"/>
              <w:bottom w:w="14" w:type="dxa"/>
              <w:right w:w="115" w:type="dxa"/>
            </w:tcMar>
          </w:tcPr>
          <w:p w14:paraId="0FDEE7CF" w14:textId="2D2BCEDC" w:rsidR="00F442B7" w:rsidRPr="00D322EE" w:rsidRDefault="00F442B7" w:rsidP="005D556D">
            <w:pPr>
              <w:spacing w:line="480" w:lineRule="auto"/>
              <w:rPr>
                <w:rFonts w:cstheme="minorHAnsi"/>
                <w:sz w:val="20"/>
                <w:szCs w:val="20"/>
              </w:rPr>
            </w:pPr>
            <w:r w:rsidRPr="00D322EE">
              <w:rPr>
                <w:rFonts w:cstheme="minorHAnsi"/>
                <w:sz w:val="20"/>
                <w:szCs w:val="20"/>
              </w:rPr>
              <w:t>SAR</w:t>
            </w:r>
            <w:r w:rsidRPr="005242C8">
              <w:rPr>
                <w:rFonts w:cstheme="minorHAnsi"/>
                <w:sz w:val="20"/>
                <w:szCs w:val="20"/>
              </w:rPr>
              <w:t>S.</w:t>
            </w:r>
            <w:r w:rsidRPr="00D322EE">
              <w:rPr>
                <w:rFonts w:cstheme="minorHAnsi"/>
                <w:sz w:val="20"/>
                <w:szCs w:val="20"/>
              </w:rPr>
              <w:t xml:space="preserve">CoV-2 </w:t>
            </w:r>
            <w:r w:rsidRPr="00D322EE">
              <w:rPr>
                <w:rFonts w:cstheme="minorHAnsi"/>
                <w:sz w:val="20"/>
                <w:szCs w:val="20"/>
              </w:rPr>
              <w:br/>
              <w:t xml:space="preserve">S1 </w:t>
            </w:r>
            <w:r w:rsidR="00A32584">
              <w:rPr>
                <w:rFonts w:cstheme="minorHAnsi"/>
                <w:sz w:val="20"/>
                <w:szCs w:val="20"/>
              </w:rPr>
              <w:t>p</w:t>
            </w:r>
            <w:r w:rsidR="00A32584" w:rsidRPr="00D322EE">
              <w:rPr>
                <w:rFonts w:cstheme="minorHAnsi"/>
                <w:sz w:val="20"/>
                <w:szCs w:val="20"/>
              </w:rPr>
              <w:t>rotein</w:t>
            </w:r>
          </w:p>
          <w:p w14:paraId="756F99A2"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5565C6D9"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placebo</w:t>
            </w:r>
          </w:p>
        </w:tc>
        <w:tc>
          <w:tcPr>
            <w:tcW w:w="3341" w:type="dxa"/>
            <w:tcMar>
              <w:top w:w="14" w:type="dxa"/>
              <w:left w:w="115" w:type="dxa"/>
              <w:bottom w:w="14" w:type="dxa"/>
              <w:right w:w="115" w:type="dxa"/>
            </w:tcMar>
          </w:tcPr>
          <w:p w14:paraId="3C8A5B5C"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3.57 (0.16-366.63)</w:t>
            </w:r>
          </w:p>
        </w:tc>
        <w:tc>
          <w:tcPr>
            <w:tcW w:w="3354" w:type="dxa"/>
            <w:tcMar>
              <w:top w:w="14" w:type="dxa"/>
              <w:left w:w="115" w:type="dxa"/>
              <w:bottom w:w="14" w:type="dxa"/>
              <w:right w:w="115" w:type="dxa"/>
            </w:tcMar>
          </w:tcPr>
          <w:p w14:paraId="22DF9ACF"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20.55 (0.2-361.87)</w:t>
            </w:r>
          </w:p>
        </w:tc>
        <w:tc>
          <w:tcPr>
            <w:tcW w:w="3366" w:type="dxa"/>
            <w:tcMar>
              <w:top w:w="14" w:type="dxa"/>
              <w:left w:w="115" w:type="dxa"/>
              <w:bottom w:w="14" w:type="dxa"/>
              <w:right w:w="115" w:type="dxa"/>
            </w:tcMar>
          </w:tcPr>
          <w:p w14:paraId="7742CE7D"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318.50 (1.38-464.27)</w:t>
            </w:r>
          </w:p>
        </w:tc>
      </w:tr>
      <w:tr w:rsidR="00F442B7" w:rsidRPr="003A1D94" w14:paraId="67D871D7" w14:textId="77777777" w:rsidTr="00B920ED">
        <w:trPr>
          <w:trHeight w:val="107"/>
          <w:jc w:val="center"/>
        </w:trPr>
        <w:tc>
          <w:tcPr>
            <w:tcW w:w="1762" w:type="dxa"/>
            <w:vMerge/>
            <w:tcMar>
              <w:top w:w="14" w:type="dxa"/>
              <w:left w:w="115" w:type="dxa"/>
              <w:bottom w:w="14" w:type="dxa"/>
              <w:right w:w="115" w:type="dxa"/>
            </w:tcMar>
          </w:tcPr>
          <w:p w14:paraId="50BAFF71"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30E679E7"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zanubrutinib</w:t>
            </w:r>
          </w:p>
        </w:tc>
        <w:tc>
          <w:tcPr>
            <w:tcW w:w="3341" w:type="dxa"/>
            <w:tcMar>
              <w:top w:w="14" w:type="dxa"/>
              <w:left w:w="115" w:type="dxa"/>
              <w:bottom w:w="14" w:type="dxa"/>
              <w:right w:w="115" w:type="dxa"/>
            </w:tcMar>
          </w:tcPr>
          <w:p w14:paraId="14DF6352"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6.17 (1.01-247.16)</w:t>
            </w:r>
          </w:p>
        </w:tc>
        <w:tc>
          <w:tcPr>
            <w:tcW w:w="3354" w:type="dxa"/>
            <w:tcMar>
              <w:top w:w="14" w:type="dxa"/>
              <w:left w:w="115" w:type="dxa"/>
              <w:bottom w:w="14" w:type="dxa"/>
              <w:right w:w="115" w:type="dxa"/>
            </w:tcMar>
          </w:tcPr>
          <w:p w14:paraId="58F1F071"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31.82 (0.94-456.77)</w:t>
            </w:r>
          </w:p>
        </w:tc>
        <w:tc>
          <w:tcPr>
            <w:tcW w:w="3366" w:type="dxa"/>
            <w:tcMar>
              <w:top w:w="14" w:type="dxa"/>
              <w:left w:w="115" w:type="dxa"/>
              <w:bottom w:w="14" w:type="dxa"/>
              <w:right w:w="115" w:type="dxa"/>
            </w:tcMar>
          </w:tcPr>
          <w:p w14:paraId="54A20CF8"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143.9 (3.94-720.83)</w:t>
            </w:r>
          </w:p>
        </w:tc>
      </w:tr>
      <w:tr w:rsidR="00F442B7" w:rsidRPr="003A1D94" w14:paraId="5170FB80" w14:textId="77777777" w:rsidTr="00B920ED">
        <w:trPr>
          <w:trHeight w:val="36"/>
          <w:jc w:val="center"/>
        </w:trPr>
        <w:tc>
          <w:tcPr>
            <w:tcW w:w="1762" w:type="dxa"/>
            <w:vMerge/>
            <w:tcMar>
              <w:top w:w="14" w:type="dxa"/>
              <w:left w:w="115" w:type="dxa"/>
              <w:bottom w:w="14" w:type="dxa"/>
              <w:right w:w="115" w:type="dxa"/>
            </w:tcMar>
          </w:tcPr>
          <w:p w14:paraId="75942696"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4F992E65"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2</w:t>
            </w:r>
          </w:p>
        </w:tc>
        <w:tc>
          <w:tcPr>
            <w:tcW w:w="3341" w:type="dxa"/>
            <w:tcMar>
              <w:top w:w="14" w:type="dxa"/>
              <w:left w:w="115" w:type="dxa"/>
              <w:bottom w:w="14" w:type="dxa"/>
              <w:right w:w="115" w:type="dxa"/>
            </w:tcMar>
          </w:tcPr>
          <w:p w14:paraId="4295B3BB"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480.25 (157.18-873.42)</w:t>
            </w:r>
          </w:p>
        </w:tc>
        <w:tc>
          <w:tcPr>
            <w:tcW w:w="3354" w:type="dxa"/>
            <w:tcMar>
              <w:top w:w="14" w:type="dxa"/>
              <w:left w:w="115" w:type="dxa"/>
              <w:bottom w:w="14" w:type="dxa"/>
              <w:right w:w="115" w:type="dxa"/>
            </w:tcMar>
          </w:tcPr>
          <w:p w14:paraId="041CDB03"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497.12 (317.11-720.16)</w:t>
            </w:r>
          </w:p>
        </w:tc>
        <w:tc>
          <w:tcPr>
            <w:tcW w:w="3366" w:type="dxa"/>
            <w:tcMar>
              <w:top w:w="14" w:type="dxa"/>
              <w:left w:w="115" w:type="dxa"/>
              <w:bottom w:w="14" w:type="dxa"/>
              <w:right w:w="115" w:type="dxa"/>
            </w:tcMar>
          </w:tcPr>
          <w:p w14:paraId="620ABFE7"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585.19 (394.62-665.22)</w:t>
            </w:r>
          </w:p>
        </w:tc>
      </w:tr>
      <w:tr w:rsidR="00F442B7" w:rsidRPr="003A1D94" w14:paraId="3164A918" w14:textId="77777777" w:rsidTr="00B920ED">
        <w:trPr>
          <w:trHeight w:val="36"/>
          <w:jc w:val="center"/>
        </w:trPr>
        <w:tc>
          <w:tcPr>
            <w:tcW w:w="1762" w:type="dxa"/>
            <w:shd w:val="clear" w:color="auto" w:fill="BFBFBF" w:themeFill="background1" w:themeFillShade="BF"/>
            <w:tcMar>
              <w:top w:w="14" w:type="dxa"/>
              <w:left w:w="115" w:type="dxa"/>
              <w:bottom w:w="14" w:type="dxa"/>
              <w:right w:w="115" w:type="dxa"/>
            </w:tcMar>
          </w:tcPr>
          <w:p w14:paraId="766D3DA1" w14:textId="77777777" w:rsidR="00F442B7" w:rsidRPr="00D322EE" w:rsidRDefault="00F442B7" w:rsidP="005D556D">
            <w:pPr>
              <w:spacing w:line="480" w:lineRule="auto"/>
              <w:rPr>
                <w:rFonts w:cstheme="minorHAnsi"/>
                <w:sz w:val="4"/>
                <w:szCs w:val="4"/>
              </w:rPr>
            </w:pPr>
          </w:p>
        </w:tc>
        <w:tc>
          <w:tcPr>
            <w:tcW w:w="1926" w:type="dxa"/>
            <w:shd w:val="clear" w:color="auto" w:fill="BFBFBF" w:themeFill="background1" w:themeFillShade="BF"/>
            <w:tcMar>
              <w:top w:w="14" w:type="dxa"/>
              <w:left w:w="115" w:type="dxa"/>
              <w:bottom w:w="14" w:type="dxa"/>
              <w:right w:w="115" w:type="dxa"/>
            </w:tcMar>
          </w:tcPr>
          <w:p w14:paraId="57E24B6A" w14:textId="77777777" w:rsidR="00F442B7" w:rsidRPr="00D322EE" w:rsidRDefault="00F442B7" w:rsidP="005D556D">
            <w:pPr>
              <w:spacing w:line="480" w:lineRule="auto"/>
              <w:rPr>
                <w:rFonts w:cstheme="minorHAnsi"/>
                <w:sz w:val="4"/>
                <w:szCs w:val="4"/>
              </w:rPr>
            </w:pPr>
          </w:p>
        </w:tc>
        <w:tc>
          <w:tcPr>
            <w:tcW w:w="3341" w:type="dxa"/>
            <w:shd w:val="clear" w:color="auto" w:fill="BFBFBF" w:themeFill="background1" w:themeFillShade="BF"/>
            <w:tcMar>
              <w:top w:w="14" w:type="dxa"/>
              <w:left w:w="115" w:type="dxa"/>
              <w:bottom w:w="14" w:type="dxa"/>
              <w:right w:w="115" w:type="dxa"/>
            </w:tcMar>
          </w:tcPr>
          <w:p w14:paraId="1F73FA26" w14:textId="77777777" w:rsidR="00F442B7" w:rsidRPr="00D322EE" w:rsidRDefault="00F442B7" w:rsidP="005D556D">
            <w:pPr>
              <w:spacing w:line="480" w:lineRule="auto"/>
              <w:jc w:val="center"/>
              <w:rPr>
                <w:rFonts w:cstheme="minorHAnsi"/>
                <w:sz w:val="4"/>
                <w:szCs w:val="4"/>
              </w:rPr>
            </w:pPr>
          </w:p>
        </w:tc>
        <w:tc>
          <w:tcPr>
            <w:tcW w:w="3354" w:type="dxa"/>
            <w:shd w:val="clear" w:color="auto" w:fill="BFBFBF" w:themeFill="background1" w:themeFillShade="BF"/>
            <w:tcMar>
              <w:top w:w="14" w:type="dxa"/>
              <w:left w:w="115" w:type="dxa"/>
              <w:bottom w:w="14" w:type="dxa"/>
              <w:right w:w="115" w:type="dxa"/>
            </w:tcMar>
          </w:tcPr>
          <w:p w14:paraId="3F505913" w14:textId="77777777" w:rsidR="00F442B7" w:rsidRPr="00D322EE" w:rsidRDefault="00F442B7" w:rsidP="005D556D">
            <w:pPr>
              <w:spacing w:line="480" w:lineRule="auto"/>
              <w:jc w:val="center"/>
              <w:rPr>
                <w:rFonts w:cstheme="minorHAnsi"/>
                <w:sz w:val="4"/>
                <w:szCs w:val="4"/>
              </w:rPr>
            </w:pPr>
          </w:p>
        </w:tc>
        <w:tc>
          <w:tcPr>
            <w:tcW w:w="3366" w:type="dxa"/>
            <w:shd w:val="clear" w:color="auto" w:fill="BFBFBF" w:themeFill="background1" w:themeFillShade="BF"/>
            <w:tcMar>
              <w:top w:w="14" w:type="dxa"/>
              <w:left w:w="115" w:type="dxa"/>
              <w:bottom w:w="14" w:type="dxa"/>
              <w:right w:w="115" w:type="dxa"/>
            </w:tcMar>
          </w:tcPr>
          <w:p w14:paraId="0875FC81" w14:textId="77777777" w:rsidR="00F442B7" w:rsidRPr="00D322EE" w:rsidRDefault="00F442B7" w:rsidP="005D556D">
            <w:pPr>
              <w:spacing w:line="480" w:lineRule="auto"/>
              <w:jc w:val="center"/>
              <w:rPr>
                <w:rFonts w:cstheme="minorHAnsi"/>
                <w:sz w:val="4"/>
                <w:szCs w:val="4"/>
              </w:rPr>
            </w:pPr>
          </w:p>
        </w:tc>
      </w:tr>
      <w:tr w:rsidR="00F442B7" w:rsidRPr="003A1D94" w14:paraId="50B1DBDA" w14:textId="77777777" w:rsidTr="00B920ED">
        <w:trPr>
          <w:trHeight w:val="60"/>
          <w:jc w:val="center"/>
        </w:trPr>
        <w:tc>
          <w:tcPr>
            <w:tcW w:w="1762" w:type="dxa"/>
            <w:vMerge w:val="restart"/>
            <w:tcMar>
              <w:top w:w="14" w:type="dxa"/>
              <w:left w:w="115" w:type="dxa"/>
              <w:bottom w:w="14" w:type="dxa"/>
              <w:right w:w="115" w:type="dxa"/>
            </w:tcMar>
          </w:tcPr>
          <w:p w14:paraId="7DB7DB73" w14:textId="7A11105E" w:rsidR="00F442B7" w:rsidRPr="00D322EE" w:rsidRDefault="00F442B7" w:rsidP="005D556D">
            <w:pPr>
              <w:spacing w:line="480" w:lineRule="auto"/>
              <w:rPr>
                <w:rFonts w:cstheme="minorHAnsi"/>
                <w:sz w:val="20"/>
                <w:szCs w:val="20"/>
              </w:rPr>
            </w:pPr>
            <w:r w:rsidRPr="00D322EE">
              <w:rPr>
                <w:rFonts w:cstheme="minorHAnsi"/>
                <w:sz w:val="20"/>
                <w:szCs w:val="20"/>
              </w:rPr>
              <w:t xml:space="preserve">SARS.CoV-2 </w:t>
            </w:r>
            <w:r w:rsidRPr="00D322EE">
              <w:rPr>
                <w:rFonts w:cstheme="minorHAnsi"/>
                <w:sz w:val="20"/>
                <w:szCs w:val="20"/>
              </w:rPr>
              <w:br/>
            </w:r>
            <w:r w:rsidR="00A32584">
              <w:rPr>
                <w:rFonts w:cstheme="minorHAnsi"/>
                <w:sz w:val="20"/>
                <w:szCs w:val="20"/>
              </w:rPr>
              <w:t>s</w:t>
            </w:r>
            <w:r w:rsidR="00A32584" w:rsidRPr="00D322EE">
              <w:rPr>
                <w:rFonts w:cstheme="minorHAnsi"/>
                <w:sz w:val="20"/>
                <w:szCs w:val="20"/>
              </w:rPr>
              <w:t xml:space="preserve">pike </w:t>
            </w:r>
            <w:r w:rsidR="00A32584">
              <w:rPr>
                <w:rFonts w:cstheme="minorHAnsi"/>
                <w:sz w:val="20"/>
                <w:szCs w:val="20"/>
              </w:rPr>
              <w:t>t</w:t>
            </w:r>
            <w:r w:rsidR="00A32584" w:rsidRPr="00D322EE">
              <w:rPr>
                <w:rFonts w:cstheme="minorHAnsi"/>
                <w:sz w:val="20"/>
                <w:szCs w:val="20"/>
              </w:rPr>
              <w:t>rimer</w:t>
            </w:r>
          </w:p>
          <w:p w14:paraId="116AD3E6"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4A4FE19D"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placebo</w:t>
            </w:r>
          </w:p>
        </w:tc>
        <w:tc>
          <w:tcPr>
            <w:tcW w:w="3341" w:type="dxa"/>
            <w:tcMar>
              <w:top w:w="14" w:type="dxa"/>
              <w:left w:w="115" w:type="dxa"/>
              <w:bottom w:w="14" w:type="dxa"/>
              <w:right w:w="115" w:type="dxa"/>
            </w:tcMar>
          </w:tcPr>
          <w:p w14:paraId="758F33AD"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3.57 (0.16-366.63)</w:t>
            </w:r>
          </w:p>
        </w:tc>
        <w:tc>
          <w:tcPr>
            <w:tcW w:w="3354" w:type="dxa"/>
            <w:tcMar>
              <w:top w:w="14" w:type="dxa"/>
              <w:left w:w="115" w:type="dxa"/>
              <w:bottom w:w="14" w:type="dxa"/>
              <w:right w:w="115" w:type="dxa"/>
            </w:tcMar>
          </w:tcPr>
          <w:p w14:paraId="11BE666B"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20.55 (0.2-361.87)</w:t>
            </w:r>
          </w:p>
        </w:tc>
        <w:tc>
          <w:tcPr>
            <w:tcW w:w="3366" w:type="dxa"/>
            <w:tcMar>
              <w:top w:w="14" w:type="dxa"/>
              <w:left w:w="115" w:type="dxa"/>
              <w:bottom w:w="14" w:type="dxa"/>
              <w:right w:w="115" w:type="dxa"/>
            </w:tcMar>
          </w:tcPr>
          <w:p w14:paraId="506BC002"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318.50 (1.38-464.27)</w:t>
            </w:r>
          </w:p>
        </w:tc>
      </w:tr>
      <w:tr w:rsidR="00F442B7" w:rsidRPr="003A1D94" w14:paraId="2D460652" w14:textId="77777777" w:rsidTr="00B920ED">
        <w:trPr>
          <w:trHeight w:val="60"/>
          <w:jc w:val="center"/>
        </w:trPr>
        <w:tc>
          <w:tcPr>
            <w:tcW w:w="1762" w:type="dxa"/>
            <w:vMerge/>
            <w:tcMar>
              <w:top w:w="14" w:type="dxa"/>
              <w:left w:w="115" w:type="dxa"/>
              <w:bottom w:w="14" w:type="dxa"/>
              <w:right w:w="115" w:type="dxa"/>
            </w:tcMar>
          </w:tcPr>
          <w:p w14:paraId="524C0CD7"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4A957B5B"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zanubrutinib</w:t>
            </w:r>
          </w:p>
        </w:tc>
        <w:tc>
          <w:tcPr>
            <w:tcW w:w="3341" w:type="dxa"/>
            <w:tcMar>
              <w:top w:w="14" w:type="dxa"/>
              <w:left w:w="115" w:type="dxa"/>
              <w:bottom w:w="14" w:type="dxa"/>
              <w:right w:w="115" w:type="dxa"/>
            </w:tcMar>
          </w:tcPr>
          <w:p w14:paraId="63AA376F"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31.18 (0.62-331.55)</w:t>
            </w:r>
          </w:p>
        </w:tc>
        <w:tc>
          <w:tcPr>
            <w:tcW w:w="3354" w:type="dxa"/>
            <w:tcMar>
              <w:top w:w="14" w:type="dxa"/>
              <w:left w:w="115" w:type="dxa"/>
              <w:bottom w:w="14" w:type="dxa"/>
              <w:right w:w="115" w:type="dxa"/>
            </w:tcMar>
          </w:tcPr>
          <w:p w14:paraId="141D9450"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85.11 (0.59-673.74)</w:t>
            </w:r>
          </w:p>
        </w:tc>
        <w:tc>
          <w:tcPr>
            <w:tcW w:w="3366" w:type="dxa"/>
            <w:tcMar>
              <w:top w:w="14" w:type="dxa"/>
              <w:left w:w="115" w:type="dxa"/>
              <w:bottom w:w="14" w:type="dxa"/>
              <w:right w:w="115" w:type="dxa"/>
            </w:tcMar>
          </w:tcPr>
          <w:p w14:paraId="4DCF859F"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410.85 (5.13-627.29)</w:t>
            </w:r>
          </w:p>
        </w:tc>
      </w:tr>
      <w:tr w:rsidR="00F442B7" w:rsidRPr="003A1D94" w14:paraId="79E15544" w14:textId="77777777" w:rsidTr="00B920ED">
        <w:trPr>
          <w:trHeight w:val="60"/>
          <w:jc w:val="center"/>
        </w:trPr>
        <w:tc>
          <w:tcPr>
            <w:tcW w:w="1762" w:type="dxa"/>
            <w:vMerge/>
            <w:tcMar>
              <w:top w:w="14" w:type="dxa"/>
              <w:left w:w="115" w:type="dxa"/>
              <w:bottom w:w="14" w:type="dxa"/>
              <w:right w:w="115" w:type="dxa"/>
            </w:tcMar>
          </w:tcPr>
          <w:p w14:paraId="726D3E4B"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63FBC086"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2</w:t>
            </w:r>
          </w:p>
        </w:tc>
        <w:tc>
          <w:tcPr>
            <w:tcW w:w="3341" w:type="dxa"/>
            <w:tcMar>
              <w:top w:w="14" w:type="dxa"/>
              <w:left w:w="115" w:type="dxa"/>
              <w:bottom w:w="14" w:type="dxa"/>
              <w:right w:w="115" w:type="dxa"/>
            </w:tcMar>
          </w:tcPr>
          <w:p w14:paraId="4C15C97E"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701.91 (239.25-917.32)</w:t>
            </w:r>
          </w:p>
        </w:tc>
        <w:tc>
          <w:tcPr>
            <w:tcW w:w="3354" w:type="dxa"/>
            <w:tcMar>
              <w:top w:w="14" w:type="dxa"/>
              <w:left w:w="115" w:type="dxa"/>
              <w:bottom w:w="14" w:type="dxa"/>
              <w:right w:w="115" w:type="dxa"/>
            </w:tcMar>
          </w:tcPr>
          <w:p w14:paraId="7ADFC76D"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624.02 (420.51-991.74)</w:t>
            </w:r>
          </w:p>
        </w:tc>
        <w:tc>
          <w:tcPr>
            <w:tcW w:w="3366" w:type="dxa"/>
            <w:tcMar>
              <w:top w:w="14" w:type="dxa"/>
              <w:left w:w="115" w:type="dxa"/>
              <w:bottom w:w="14" w:type="dxa"/>
              <w:right w:w="115" w:type="dxa"/>
            </w:tcMar>
          </w:tcPr>
          <w:p w14:paraId="75F2ACEF"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644.8 (486.81-1098.84)</w:t>
            </w:r>
          </w:p>
        </w:tc>
      </w:tr>
      <w:tr w:rsidR="00F442B7" w:rsidRPr="003A1D94" w14:paraId="6BFDE931" w14:textId="77777777" w:rsidTr="00B920ED">
        <w:trPr>
          <w:trHeight w:val="60"/>
          <w:jc w:val="center"/>
        </w:trPr>
        <w:tc>
          <w:tcPr>
            <w:tcW w:w="1762" w:type="dxa"/>
            <w:shd w:val="clear" w:color="auto" w:fill="BFBFBF" w:themeFill="background1" w:themeFillShade="BF"/>
            <w:tcMar>
              <w:top w:w="14" w:type="dxa"/>
              <w:left w:w="115" w:type="dxa"/>
              <w:bottom w:w="14" w:type="dxa"/>
              <w:right w:w="115" w:type="dxa"/>
            </w:tcMar>
          </w:tcPr>
          <w:p w14:paraId="54910910" w14:textId="77777777" w:rsidR="00F442B7" w:rsidRPr="00D322EE" w:rsidRDefault="00F442B7" w:rsidP="005D556D">
            <w:pPr>
              <w:spacing w:line="480" w:lineRule="auto"/>
              <w:rPr>
                <w:rFonts w:cstheme="minorHAnsi"/>
                <w:sz w:val="4"/>
                <w:szCs w:val="4"/>
              </w:rPr>
            </w:pPr>
          </w:p>
        </w:tc>
        <w:tc>
          <w:tcPr>
            <w:tcW w:w="1926" w:type="dxa"/>
            <w:shd w:val="clear" w:color="auto" w:fill="BFBFBF" w:themeFill="background1" w:themeFillShade="BF"/>
            <w:tcMar>
              <w:top w:w="14" w:type="dxa"/>
              <w:left w:w="115" w:type="dxa"/>
              <w:bottom w:w="14" w:type="dxa"/>
              <w:right w:w="115" w:type="dxa"/>
            </w:tcMar>
          </w:tcPr>
          <w:p w14:paraId="5B15924A" w14:textId="77777777" w:rsidR="00F442B7" w:rsidRPr="00D322EE" w:rsidRDefault="00F442B7" w:rsidP="005D556D">
            <w:pPr>
              <w:spacing w:line="480" w:lineRule="auto"/>
              <w:rPr>
                <w:rFonts w:cstheme="minorHAnsi"/>
                <w:sz w:val="4"/>
                <w:szCs w:val="4"/>
              </w:rPr>
            </w:pPr>
          </w:p>
        </w:tc>
        <w:tc>
          <w:tcPr>
            <w:tcW w:w="3341" w:type="dxa"/>
            <w:shd w:val="clear" w:color="auto" w:fill="BFBFBF" w:themeFill="background1" w:themeFillShade="BF"/>
            <w:tcMar>
              <w:top w:w="14" w:type="dxa"/>
              <w:left w:w="115" w:type="dxa"/>
              <w:bottom w:w="14" w:type="dxa"/>
              <w:right w:w="115" w:type="dxa"/>
            </w:tcMar>
          </w:tcPr>
          <w:p w14:paraId="6599F4CD" w14:textId="77777777" w:rsidR="00F442B7" w:rsidRPr="00D322EE" w:rsidRDefault="00F442B7" w:rsidP="005D556D">
            <w:pPr>
              <w:spacing w:line="480" w:lineRule="auto"/>
              <w:jc w:val="center"/>
              <w:rPr>
                <w:rFonts w:cstheme="minorHAnsi"/>
                <w:sz w:val="4"/>
                <w:szCs w:val="4"/>
              </w:rPr>
            </w:pPr>
          </w:p>
        </w:tc>
        <w:tc>
          <w:tcPr>
            <w:tcW w:w="3354" w:type="dxa"/>
            <w:shd w:val="clear" w:color="auto" w:fill="BFBFBF" w:themeFill="background1" w:themeFillShade="BF"/>
            <w:tcMar>
              <w:top w:w="14" w:type="dxa"/>
              <w:left w:w="115" w:type="dxa"/>
              <w:bottom w:w="14" w:type="dxa"/>
              <w:right w:w="115" w:type="dxa"/>
            </w:tcMar>
          </w:tcPr>
          <w:p w14:paraId="5E514718" w14:textId="77777777" w:rsidR="00F442B7" w:rsidRPr="00D322EE" w:rsidRDefault="00F442B7" w:rsidP="005D556D">
            <w:pPr>
              <w:spacing w:line="480" w:lineRule="auto"/>
              <w:jc w:val="center"/>
              <w:rPr>
                <w:rFonts w:cstheme="minorHAnsi"/>
                <w:sz w:val="4"/>
                <w:szCs w:val="4"/>
              </w:rPr>
            </w:pPr>
          </w:p>
        </w:tc>
        <w:tc>
          <w:tcPr>
            <w:tcW w:w="3366" w:type="dxa"/>
            <w:shd w:val="clear" w:color="auto" w:fill="BFBFBF" w:themeFill="background1" w:themeFillShade="BF"/>
            <w:tcMar>
              <w:top w:w="14" w:type="dxa"/>
              <w:left w:w="115" w:type="dxa"/>
              <w:bottom w:w="14" w:type="dxa"/>
              <w:right w:w="115" w:type="dxa"/>
            </w:tcMar>
          </w:tcPr>
          <w:p w14:paraId="6F214FC3" w14:textId="77777777" w:rsidR="00F442B7" w:rsidRPr="00D322EE" w:rsidRDefault="00F442B7" w:rsidP="005D556D">
            <w:pPr>
              <w:spacing w:line="480" w:lineRule="auto"/>
              <w:jc w:val="center"/>
              <w:rPr>
                <w:rFonts w:cstheme="minorHAnsi"/>
                <w:sz w:val="4"/>
                <w:szCs w:val="4"/>
              </w:rPr>
            </w:pPr>
          </w:p>
        </w:tc>
      </w:tr>
      <w:tr w:rsidR="00F442B7" w:rsidRPr="003A1D94" w14:paraId="79490708" w14:textId="77777777" w:rsidTr="00B920ED">
        <w:trPr>
          <w:trHeight w:val="60"/>
          <w:jc w:val="center"/>
        </w:trPr>
        <w:tc>
          <w:tcPr>
            <w:tcW w:w="1762" w:type="dxa"/>
            <w:vMerge w:val="restart"/>
            <w:tcMar>
              <w:top w:w="14" w:type="dxa"/>
              <w:left w:w="115" w:type="dxa"/>
              <w:bottom w:w="14" w:type="dxa"/>
              <w:right w:w="115" w:type="dxa"/>
            </w:tcMar>
          </w:tcPr>
          <w:p w14:paraId="06E7F8A9" w14:textId="77777777" w:rsidR="00F442B7" w:rsidRPr="00D322EE" w:rsidRDefault="00F442B7" w:rsidP="005D556D">
            <w:pPr>
              <w:spacing w:line="480" w:lineRule="auto"/>
              <w:rPr>
                <w:rFonts w:cstheme="minorHAnsi"/>
                <w:sz w:val="20"/>
                <w:szCs w:val="20"/>
              </w:rPr>
            </w:pPr>
            <w:r w:rsidRPr="00D322EE">
              <w:rPr>
                <w:rFonts w:cstheme="minorHAnsi"/>
                <w:sz w:val="20"/>
                <w:szCs w:val="20"/>
              </w:rPr>
              <w:t xml:space="preserve">SARS.CoV-2 </w:t>
            </w:r>
            <w:r w:rsidRPr="00D322EE">
              <w:rPr>
                <w:rFonts w:cstheme="minorHAnsi"/>
                <w:sz w:val="20"/>
                <w:szCs w:val="20"/>
              </w:rPr>
              <w:br/>
              <w:t>RBD</w:t>
            </w:r>
          </w:p>
          <w:p w14:paraId="0C3B289D"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5491D1DF"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placebo</w:t>
            </w:r>
          </w:p>
        </w:tc>
        <w:tc>
          <w:tcPr>
            <w:tcW w:w="3341" w:type="dxa"/>
            <w:tcMar>
              <w:top w:w="14" w:type="dxa"/>
              <w:left w:w="115" w:type="dxa"/>
              <w:bottom w:w="14" w:type="dxa"/>
              <w:right w:w="115" w:type="dxa"/>
            </w:tcMar>
          </w:tcPr>
          <w:p w14:paraId="792D32BF"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6.83 (0.28-414.22)</w:t>
            </w:r>
          </w:p>
        </w:tc>
        <w:tc>
          <w:tcPr>
            <w:tcW w:w="3354" w:type="dxa"/>
            <w:tcMar>
              <w:top w:w="14" w:type="dxa"/>
              <w:left w:w="115" w:type="dxa"/>
              <w:bottom w:w="14" w:type="dxa"/>
              <w:right w:w="115" w:type="dxa"/>
            </w:tcMar>
          </w:tcPr>
          <w:p w14:paraId="5600C850"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33.49 (0.46-741.51)</w:t>
            </w:r>
          </w:p>
        </w:tc>
        <w:tc>
          <w:tcPr>
            <w:tcW w:w="3366" w:type="dxa"/>
            <w:tcMar>
              <w:top w:w="14" w:type="dxa"/>
              <w:left w:w="115" w:type="dxa"/>
              <w:bottom w:w="14" w:type="dxa"/>
              <w:right w:w="115" w:type="dxa"/>
            </w:tcMar>
          </w:tcPr>
          <w:p w14:paraId="771199DF"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316.07 (1.88-662.61)</w:t>
            </w:r>
          </w:p>
        </w:tc>
      </w:tr>
      <w:tr w:rsidR="00F442B7" w:rsidRPr="003A1D94" w14:paraId="0496B221" w14:textId="77777777" w:rsidTr="00B920ED">
        <w:trPr>
          <w:trHeight w:val="60"/>
          <w:jc w:val="center"/>
        </w:trPr>
        <w:tc>
          <w:tcPr>
            <w:tcW w:w="1762" w:type="dxa"/>
            <w:vMerge/>
            <w:tcMar>
              <w:top w:w="14" w:type="dxa"/>
              <w:left w:w="115" w:type="dxa"/>
              <w:bottom w:w="14" w:type="dxa"/>
              <w:right w:w="115" w:type="dxa"/>
            </w:tcMar>
          </w:tcPr>
          <w:p w14:paraId="019FA40A"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6464B6EC"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zanubrutinib</w:t>
            </w:r>
          </w:p>
        </w:tc>
        <w:tc>
          <w:tcPr>
            <w:tcW w:w="3341" w:type="dxa"/>
            <w:tcMar>
              <w:top w:w="14" w:type="dxa"/>
              <w:left w:w="115" w:type="dxa"/>
              <w:bottom w:w="14" w:type="dxa"/>
              <w:right w:w="115" w:type="dxa"/>
            </w:tcMar>
          </w:tcPr>
          <w:p w14:paraId="06CA6AC8"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11.77 (0.7-408.23)</w:t>
            </w:r>
          </w:p>
        </w:tc>
        <w:tc>
          <w:tcPr>
            <w:tcW w:w="3354" w:type="dxa"/>
            <w:tcMar>
              <w:top w:w="14" w:type="dxa"/>
              <w:left w:w="115" w:type="dxa"/>
              <w:bottom w:w="14" w:type="dxa"/>
              <w:right w:w="115" w:type="dxa"/>
            </w:tcMar>
          </w:tcPr>
          <w:p w14:paraId="1E6F40F1"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50.29 (0.64-451.41)</w:t>
            </w:r>
          </w:p>
        </w:tc>
        <w:tc>
          <w:tcPr>
            <w:tcW w:w="3366" w:type="dxa"/>
            <w:tcMar>
              <w:top w:w="14" w:type="dxa"/>
              <w:left w:w="115" w:type="dxa"/>
              <w:bottom w:w="14" w:type="dxa"/>
              <w:right w:w="115" w:type="dxa"/>
            </w:tcMar>
          </w:tcPr>
          <w:p w14:paraId="2D1B1F90"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178.29 (6.56-533.56)</w:t>
            </w:r>
          </w:p>
        </w:tc>
      </w:tr>
      <w:tr w:rsidR="00F442B7" w:rsidRPr="003A1D94" w14:paraId="6BCAC70F" w14:textId="77777777" w:rsidTr="00B920ED">
        <w:trPr>
          <w:trHeight w:val="60"/>
          <w:jc w:val="center"/>
        </w:trPr>
        <w:tc>
          <w:tcPr>
            <w:tcW w:w="1762" w:type="dxa"/>
            <w:vMerge/>
            <w:tcMar>
              <w:top w:w="14" w:type="dxa"/>
              <w:left w:w="115" w:type="dxa"/>
              <w:bottom w:w="14" w:type="dxa"/>
              <w:right w:w="115" w:type="dxa"/>
            </w:tcMar>
          </w:tcPr>
          <w:p w14:paraId="243C5529"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399BD013"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2</w:t>
            </w:r>
          </w:p>
        </w:tc>
        <w:tc>
          <w:tcPr>
            <w:tcW w:w="3341" w:type="dxa"/>
            <w:tcMar>
              <w:top w:w="14" w:type="dxa"/>
              <w:left w:w="115" w:type="dxa"/>
              <w:bottom w:w="14" w:type="dxa"/>
              <w:right w:w="115" w:type="dxa"/>
            </w:tcMar>
          </w:tcPr>
          <w:p w14:paraId="298A3C00"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643.38 (229.05-818.19)</w:t>
            </w:r>
          </w:p>
        </w:tc>
        <w:tc>
          <w:tcPr>
            <w:tcW w:w="3354" w:type="dxa"/>
            <w:tcMar>
              <w:top w:w="14" w:type="dxa"/>
              <w:left w:w="115" w:type="dxa"/>
              <w:bottom w:w="14" w:type="dxa"/>
              <w:right w:w="115" w:type="dxa"/>
            </w:tcMar>
          </w:tcPr>
          <w:p w14:paraId="372C9056"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570.19 (422.13-853.43)</w:t>
            </w:r>
          </w:p>
        </w:tc>
        <w:tc>
          <w:tcPr>
            <w:tcW w:w="3366" w:type="dxa"/>
            <w:tcMar>
              <w:top w:w="14" w:type="dxa"/>
              <w:left w:w="115" w:type="dxa"/>
              <w:bottom w:w="14" w:type="dxa"/>
              <w:right w:w="115" w:type="dxa"/>
            </w:tcMar>
          </w:tcPr>
          <w:p w14:paraId="43A9FFE5"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651.24 (397.33-953.22)</w:t>
            </w:r>
          </w:p>
        </w:tc>
      </w:tr>
      <w:tr w:rsidR="00F442B7" w:rsidRPr="003A1D94" w14:paraId="37B92854" w14:textId="77777777" w:rsidTr="00B920ED">
        <w:trPr>
          <w:trHeight w:val="60"/>
          <w:jc w:val="center"/>
        </w:trPr>
        <w:tc>
          <w:tcPr>
            <w:tcW w:w="1762" w:type="dxa"/>
            <w:shd w:val="clear" w:color="auto" w:fill="BFBFBF" w:themeFill="background1" w:themeFillShade="BF"/>
            <w:tcMar>
              <w:top w:w="14" w:type="dxa"/>
              <w:left w:w="115" w:type="dxa"/>
              <w:bottom w:w="14" w:type="dxa"/>
              <w:right w:w="115" w:type="dxa"/>
            </w:tcMar>
          </w:tcPr>
          <w:p w14:paraId="5D43869B" w14:textId="77777777" w:rsidR="00F442B7" w:rsidRPr="00D322EE" w:rsidRDefault="00F442B7" w:rsidP="005D556D">
            <w:pPr>
              <w:spacing w:line="480" w:lineRule="auto"/>
              <w:rPr>
                <w:rFonts w:cstheme="minorHAnsi"/>
                <w:sz w:val="4"/>
                <w:szCs w:val="4"/>
              </w:rPr>
            </w:pPr>
          </w:p>
        </w:tc>
        <w:tc>
          <w:tcPr>
            <w:tcW w:w="1926" w:type="dxa"/>
            <w:shd w:val="clear" w:color="auto" w:fill="BFBFBF" w:themeFill="background1" w:themeFillShade="BF"/>
            <w:tcMar>
              <w:top w:w="14" w:type="dxa"/>
              <w:left w:w="115" w:type="dxa"/>
              <w:bottom w:w="14" w:type="dxa"/>
              <w:right w:w="115" w:type="dxa"/>
            </w:tcMar>
          </w:tcPr>
          <w:p w14:paraId="028FC167" w14:textId="77777777" w:rsidR="00F442B7" w:rsidRPr="00D322EE" w:rsidRDefault="00F442B7" w:rsidP="005D556D">
            <w:pPr>
              <w:spacing w:line="480" w:lineRule="auto"/>
              <w:rPr>
                <w:rFonts w:cstheme="minorHAnsi"/>
                <w:sz w:val="4"/>
                <w:szCs w:val="4"/>
              </w:rPr>
            </w:pPr>
          </w:p>
        </w:tc>
        <w:tc>
          <w:tcPr>
            <w:tcW w:w="3341" w:type="dxa"/>
            <w:shd w:val="clear" w:color="auto" w:fill="BFBFBF" w:themeFill="background1" w:themeFillShade="BF"/>
            <w:tcMar>
              <w:top w:w="14" w:type="dxa"/>
              <w:left w:w="115" w:type="dxa"/>
              <w:bottom w:w="14" w:type="dxa"/>
              <w:right w:w="115" w:type="dxa"/>
            </w:tcMar>
          </w:tcPr>
          <w:p w14:paraId="5FFB3EC5" w14:textId="77777777" w:rsidR="00F442B7" w:rsidRPr="00D322EE" w:rsidRDefault="00F442B7" w:rsidP="005D556D">
            <w:pPr>
              <w:spacing w:line="480" w:lineRule="auto"/>
              <w:jc w:val="center"/>
              <w:rPr>
                <w:rFonts w:cstheme="minorHAnsi"/>
                <w:sz w:val="4"/>
                <w:szCs w:val="4"/>
              </w:rPr>
            </w:pPr>
          </w:p>
        </w:tc>
        <w:tc>
          <w:tcPr>
            <w:tcW w:w="3354" w:type="dxa"/>
            <w:shd w:val="clear" w:color="auto" w:fill="BFBFBF" w:themeFill="background1" w:themeFillShade="BF"/>
            <w:tcMar>
              <w:top w:w="14" w:type="dxa"/>
              <w:left w:w="115" w:type="dxa"/>
              <w:bottom w:w="14" w:type="dxa"/>
              <w:right w:w="115" w:type="dxa"/>
            </w:tcMar>
          </w:tcPr>
          <w:p w14:paraId="44A3E7CE" w14:textId="77777777" w:rsidR="00F442B7" w:rsidRPr="00D322EE" w:rsidRDefault="00F442B7" w:rsidP="005D556D">
            <w:pPr>
              <w:spacing w:line="480" w:lineRule="auto"/>
              <w:jc w:val="center"/>
              <w:rPr>
                <w:rFonts w:cstheme="minorHAnsi"/>
                <w:sz w:val="4"/>
                <w:szCs w:val="4"/>
              </w:rPr>
            </w:pPr>
          </w:p>
        </w:tc>
        <w:tc>
          <w:tcPr>
            <w:tcW w:w="3366" w:type="dxa"/>
            <w:shd w:val="clear" w:color="auto" w:fill="BFBFBF" w:themeFill="background1" w:themeFillShade="BF"/>
            <w:tcMar>
              <w:top w:w="14" w:type="dxa"/>
              <w:left w:w="115" w:type="dxa"/>
              <w:bottom w:w="14" w:type="dxa"/>
              <w:right w:w="115" w:type="dxa"/>
            </w:tcMar>
          </w:tcPr>
          <w:p w14:paraId="5F00AB51" w14:textId="77777777" w:rsidR="00F442B7" w:rsidRPr="00D322EE" w:rsidRDefault="00F442B7" w:rsidP="005D556D">
            <w:pPr>
              <w:spacing w:line="480" w:lineRule="auto"/>
              <w:jc w:val="center"/>
              <w:rPr>
                <w:rFonts w:cstheme="minorHAnsi"/>
                <w:sz w:val="4"/>
                <w:szCs w:val="4"/>
              </w:rPr>
            </w:pPr>
          </w:p>
        </w:tc>
      </w:tr>
      <w:tr w:rsidR="00F442B7" w:rsidRPr="003A1D94" w14:paraId="46B43B9A" w14:textId="77777777" w:rsidTr="00B920ED">
        <w:trPr>
          <w:trHeight w:val="60"/>
          <w:jc w:val="center"/>
        </w:trPr>
        <w:tc>
          <w:tcPr>
            <w:tcW w:w="1762" w:type="dxa"/>
            <w:vMerge w:val="restart"/>
            <w:tcMar>
              <w:top w:w="14" w:type="dxa"/>
              <w:left w:w="115" w:type="dxa"/>
              <w:bottom w:w="14" w:type="dxa"/>
              <w:right w:w="115" w:type="dxa"/>
            </w:tcMar>
          </w:tcPr>
          <w:p w14:paraId="554CF98D" w14:textId="2CCBD3C5" w:rsidR="00F442B7" w:rsidRPr="00D322EE" w:rsidRDefault="00F442B7" w:rsidP="005D556D">
            <w:pPr>
              <w:spacing w:line="480" w:lineRule="auto"/>
              <w:rPr>
                <w:rFonts w:cstheme="minorHAnsi"/>
                <w:sz w:val="20"/>
                <w:szCs w:val="20"/>
              </w:rPr>
            </w:pPr>
            <w:r w:rsidRPr="00D322EE">
              <w:rPr>
                <w:rFonts w:cstheme="minorHAnsi"/>
                <w:sz w:val="20"/>
                <w:szCs w:val="20"/>
              </w:rPr>
              <w:t xml:space="preserve">SARS.CoV-2 </w:t>
            </w:r>
            <w:r w:rsidRPr="00D322EE">
              <w:rPr>
                <w:rFonts w:cstheme="minorHAnsi"/>
                <w:sz w:val="20"/>
                <w:szCs w:val="20"/>
              </w:rPr>
              <w:br/>
            </w:r>
            <w:r w:rsidR="00A32584">
              <w:rPr>
                <w:rFonts w:cstheme="minorHAnsi"/>
                <w:sz w:val="20"/>
                <w:szCs w:val="20"/>
              </w:rPr>
              <w:t>n</w:t>
            </w:r>
            <w:r w:rsidR="00A32584" w:rsidRPr="00D322EE">
              <w:rPr>
                <w:rFonts w:cstheme="minorHAnsi"/>
                <w:sz w:val="20"/>
                <w:szCs w:val="20"/>
              </w:rPr>
              <w:t>ucleocapsid</w:t>
            </w:r>
          </w:p>
          <w:p w14:paraId="050E8AAA"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19EA5994"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placebo</w:t>
            </w:r>
          </w:p>
        </w:tc>
        <w:tc>
          <w:tcPr>
            <w:tcW w:w="3341" w:type="dxa"/>
            <w:tcMar>
              <w:top w:w="14" w:type="dxa"/>
              <w:left w:w="115" w:type="dxa"/>
              <w:bottom w:w="14" w:type="dxa"/>
              <w:right w:w="115" w:type="dxa"/>
            </w:tcMar>
          </w:tcPr>
          <w:p w14:paraId="4E7B309F"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14.56 (0.3-612.3)</w:t>
            </w:r>
          </w:p>
        </w:tc>
        <w:tc>
          <w:tcPr>
            <w:tcW w:w="3354" w:type="dxa"/>
            <w:tcMar>
              <w:top w:w="14" w:type="dxa"/>
              <w:left w:w="115" w:type="dxa"/>
              <w:bottom w:w="14" w:type="dxa"/>
              <w:right w:w="115" w:type="dxa"/>
            </w:tcMar>
          </w:tcPr>
          <w:p w14:paraId="670523E5"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101.94 (0.29-980.97)</w:t>
            </w:r>
          </w:p>
        </w:tc>
        <w:tc>
          <w:tcPr>
            <w:tcW w:w="3366" w:type="dxa"/>
            <w:tcMar>
              <w:top w:w="14" w:type="dxa"/>
              <w:left w:w="115" w:type="dxa"/>
              <w:bottom w:w="14" w:type="dxa"/>
              <w:right w:w="115" w:type="dxa"/>
            </w:tcMar>
          </w:tcPr>
          <w:p w14:paraId="4B3EE3C1"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451.71 (0.73-962.67)</w:t>
            </w:r>
          </w:p>
        </w:tc>
      </w:tr>
      <w:tr w:rsidR="00F442B7" w:rsidRPr="003A1D94" w14:paraId="78449929" w14:textId="77777777" w:rsidTr="00B920ED">
        <w:trPr>
          <w:trHeight w:val="60"/>
          <w:jc w:val="center"/>
        </w:trPr>
        <w:tc>
          <w:tcPr>
            <w:tcW w:w="1762" w:type="dxa"/>
            <w:vMerge/>
            <w:tcMar>
              <w:top w:w="14" w:type="dxa"/>
              <w:left w:w="115" w:type="dxa"/>
              <w:bottom w:w="14" w:type="dxa"/>
              <w:right w:w="115" w:type="dxa"/>
            </w:tcMar>
          </w:tcPr>
          <w:p w14:paraId="0B5F70A5"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67711A6B"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zanubrutinib</w:t>
            </w:r>
          </w:p>
        </w:tc>
        <w:tc>
          <w:tcPr>
            <w:tcW w:w="3341" w:type="dxa"/>
            <w:tcMar>
              <w:top w:w="14" w:type="dxa"/>
              <w:left w:w="115" w:type="dxa"/>
              <w:bottom w:w="14" w:type="dxa"/>
              <w:right w:w="115" w:type="dxa"/>
            </w:tcMar>
          </w:tcPr>
          <w:p w14:paraId="790F68B6"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17.67 (0.71-432.67)</w:t>
            </w:r>
          </w:p>
        </w:tc>
        <w:tc>
          <w:tcPr>
            <w:tcW w:w="3354" w:type="dxa"/>
            <w:tcMar>
              <w:top w:w="14" w:type="dxa"/>
              <w:left w:w="115" w:type="dxa"/>
              <w:bottom w:w="14" w:type="dxa"/>
              <w:right w:w="115" w:type="dxa"/>
            </w:tcMar>
          </w:tcPr>
          <w:p w14:paraId="5F311942"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56.06 (0.71-973.57)</w:t>
            </w:r>
          </w:p>
        </w:tc>
        <w:tc>
          <w:tcPr>
            <w:tcW w:w="3366" w:type="dxa"/>
            <w:tcMar>
              <w:top w:w="14" w:type="dxa"/>
              <w:left w:w="115" w:type="dxa"/>
              <w:bottom w:w="14" w:type="dxa"/>
              <w:right w:w="115" w:type="dxa"/>
            </w:tcMar>
          </w:tcPr>
          <w:p w14:paraId="79A2DEA7"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261.58 (11.05-3019.82)</w:t>
            </w:r>
          </w:p>
        </w:tc>
      </w:tr>
      <w:tr w:rsidR="00F442B7" w:rsidRPr="003A1D94" w14:paraId="55E65145" w14:textId="77777777" w:rsidTr="00B920ED">
        <w:trPr>
          <w:trHeight w:val="60"/>
          <w:jc w:val="center"/>
        </w:trPr>
        <w:tc>
          <w:tcPr>
            <w:tcW w:w="1762" w:type="dxa"/>
            <w:vMerge/>
            <w:tcMar>
              <w:top w:w="14" w:type="dxa"/>
              <w:left w:w="115" w:type="dxa"/>
              <w:bottom w:w="14" w:type="dxa"/>
              <w:right w:w="115" w:type="dxa"/>
            </w:tcMar>
          </w:tcPr>
          <w:p w14:paraId="7AB4BAB1"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026B21CC"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2</w:t>
            </w:r>
          </w:p>
        </w:tc>
        <w:tc>
          <w:tcPr>
            <w:tcW w:w="3341" w:type="dxa"/>
            <w:tcMar>
              <w:top w:w="14" w:type="dxa"/>
              <w:left w:w="115" w:type="dxa"/>
              <w:bottom w:w="14" w:type="dxa"/>
              <w:right w:w="115" w:type="dxa"/>
            </w:tcMar>
          </w:tcPr>
          <w:p w14:paraId="62FC4E92"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347.61 (51.94-1713.31)</w:t>
            </w:r>
          </w:p>
        </w:tc>
        <w:tc>
          <w:tcPr>
            <w:tcW w:w="3354" w:type="dxa"/>
            <w:tcMar>
              <w:top w:w="14" w:type="dxa"/>
              <w:left w:w="115" w:type="dxa"/>
              <w:bottom w:w="14" w:type="dxa"/>
              <w:right w:w="115" w:type="dxa"/>
            </w:tcMar>
          </w:tcPr>
          <w:p w14:paraId="045F317A"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303.83 (80.04-2054.86)</w:t>
            </w:r>
          </w:p>
        </w:tc>
        <w:tc>
          <w:tcPr>
            <w:tcW w:w="3366" w:type="dxa"/>
            <w:tcMar>
              <w:top w:w="14" w:type="dxa"/>
              <w:left w:w="115" w:type="dxa"/>
              <w:bottom w:w="14" w:type="dxa"/>
              <w:right w:w="115" w:type="dxa"/>
            </w:tcMar>
          </w:tcPr>
          <w:p w14:paraId="52F9D828"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278.59 (125.95-1986.08)</w:t>
            </w:r>
          </w:p>
        </w:tc>
      </w:tr>
      <w:tr w:rsidR="00F442B7" w:rsidRPr="003A1D94" w14:paraId="6E3E6394" w14:textId="77777777" w:rsidTr="00B920ED">
        <w:trPr>
          <w:trHeight w:val="60"/>
          <w:jc w:val="center"/>
        </w:trPr>
        <w:tc>
          <w:tcPr>
            <w:tcW w:w="1762" w:type="dxa"/>
            <w:shd w:val="clear" w:color="auto" w:fill="BFBFBF" w:themeFill="background1" w:themeFillShade="BF"/>
            <w:tcMar>
              <w:top w:w="14" w:type="dxa"/>
              <w:left w:w="115" w:type="dxa"/>
              <w:bottom w:w="14" w:type="dxa"/>
              <w:right w:w="115" w:type="dxa"/>
            </w:tcMar>
          </w:tcPr>
          <w:p w14:paraId="7FC89CA1" w14:textId="77777777" w:rsidR="00F442B7" w:rsidRPr="00D322EE" w:rsidRDefault="00F442B7" w:rsidP="005D556D">
            <w:pPr>
              <w:spacing w:line="480" w:lineRule="auto"/>
              <w:rPr>
                <w:rFonts w:cstheme="minorHAnsi"/>
                <w:sz w:val="4"/>
                <w:szCs w:val="4"/>
              </w:rPr>
            </w:pPr>
          </w:p>
        </w:tc>
        <w:tc>
          <w:tcPr>
            <w:tcW w:w="1926" w:type="dxa"/>
            <w:shd w:val="clear" w:color="auto" w:fill="BFBFBF" w:themeFill="background1" w:themeFillShade="BF"/>
            <w:tcMar>
              <w:top w:w="14" w:type="dxa"/>
              <w:left w:w="115" w:type="dxa"/>
              <w:bottom w:w="14" w:type="dxa"/>
              <w:right w:w="115" w:type="dxa"/>
            </w:tcMar>
          </w:tcPr>
          <w:p w14:paraId="4E2DC127" w14:textId="77777777" w:rsidR="00F442B7" w:rsidRPr="00D322EE" w:rsidRDefault="00F442B7" w:rsidP="005D556D">
            <w:pPr>
              <w:spacing w:line="480" w:lineRule="auto"/>
              <w:rPr>
                <w:rFonts w:cstheme="minorHAnsi"/>
                <w:sz w:val="4"/>
                <w:szCs w:val="4"/>
              </w:rPr>
            </w:pPr>
          </w:p>
        </w:tc>
        <w:tc>
          <w:tcPr>
            <w:tcW w:w="3341" w:type="dxa"/>
            <w:shd w:val="clear" w:color="auto" w:fill="BFBFBF" w:themeFill="background1" w:themeFillShade="BF"/>
            <w:tcMar>
              <w:top w:w="14" w:type="dxa"/>
              <w:left w:w="115" w:type="dxa"/>
              <w:bottom w:w="14" w:type="dxa"/>
              <w:right w:w="115" w:type="dxa"/>
            </w:tcMar>
          </w:tcPr>
          <w:p w14:paraId="4C57C7F7" w14:textId="77777777" w:rsidR="00F442B7" w:rsidRPr="00D322EE" w:rsidRDefault="00F442B7" w:rsidP="005D556D">
            <w:pPr>
              <w:spacing w:line="480" w:lineRule="auto"/>
              <w:jc w:val="center"/>
              <w:rPr>
                <w:rFonts w:cstheme="minorHAnsi"/>
                <w:sz w:val="4"/>
                <w:szCs w:val="4"/>
              </w:rPr>
            </w:pPr>
          </w:p>
        </w:tc>
        <w:tc>
          <w:tcPr>
            <w:tcW w:w="3354" w:type="dxa"/>
            <w:shd w:val="clear" w:color="auto" w:fill="BFBFBF" w:themeFill="background1" w:themeFillShade="BF"/>
            <w:tcMar>
              <w:top w:w="14" w:type="dxa"/>
              <w:left w:w="115" w:type="dxa"/>
              <w:bottom w:w="14" w:type="dxa"/>
              <w:right w:w="115" w:type="dxa"/>
            </w:tcMar>
          </w:tcPr>
          <w:p w14:paraId="5E9F1D8E" w14:textId="77777777" w:rsidR="00F442B7" w:rsidRPr="00D322EE" w:rsidRDefault="00F442B7" w:rsidP="005D556D">
            <w:pPr>
              <w:spacing w:line="480" w:lineRule="auto"/>
              <w:jc w:val="center"/>
              <w:rPr>
                <w:rFonts w:cstheme="minorHAnsi"/>
                <w:sz w:val="4"/>
                <w:szCs w:val="4"/>
              </w:rPr>
            </w:pPr>
          </w:p>
        </w:tc>
        <w:tc>
          <w:tcPr>
            <w:tcW w:w="3366" w:type="dxa"/>
            <w:shd w:val="clear" w:color="auto" w:fill="BFBFBF" w:themeFill="background1" w:themeFillShade="BF"/>
            <w:tcMar>
              <w:top w:w="14" w:type="dxa"/>
              <w:left w:w="115" w:type="dxa"/>
              <w:bottom w:w="14" w:type="dxa"/>
              <w:right w:w="115" w:type="dxa"/>
            </w:tcMar>
          </w:tcPr>
          <w:p w14:paraId="193DADB9" w14:textId="77777777" w:rsidR="00F442B7" w:rsidRPr="00D322EE" w:rsidRDefault="00F442B7" w:rsidP="005D556D">
            <w:pPr>
              <w:spacing w:line="480" w:lineRule="auto"/>
              <w:jc w:val="center"/>
              <w:rPr>
                <w:rFonts w:cstheme="minorHAnsi"/>
                <w:sz w:val="4"/>
                <w:szCs w:val="4"/>
              </w:rPr>
            </w:pPr>
          </w:p>
        </w:tc>
      </w:tr>
      <w:tr w:rsidR="00F442B7" w:rsidRPr="003A1D94" w14:paraId="3002792D" w14:textId="77777777" w:rsidTr="00B920ED">
        <w:trPr>
          <w:trHeight w:val="60"/>
          <w:jc w:val="center"/>
        </w:trPr>
        <w:tc>
          <w:tcPr>
            <w:tcW w:w="1762" w:type="dxa"/>
            <w:vMerge w:val="restart"/>
            <w:tcMar>
              <w:top w:w="14" w:type="dxa"/>
              <w:left w:w="115" w:type="dxa"/>
              <w:bottom w:w="14" w:type="dxa"/>
              <w:right w:w="115" w:type="dxa"/>
            </w:tcMar>
          </w:tcPr>
          <w:p w14:paraId="6A7F08A5" w14:textId="77777777" w:rsidR="00F442B7" w:rsidRPr="00D322EE" w:rsidRDefault="00F442B7" w:rsidP="005D556D">
            <w:pPr>
              <w:spacing w:line="480" w:lineRule="auto"/>
              <w:rPr>
                <w:rFonts w:cstheme="minorHAnsi"/>
                <w:sz w:val="20"/>
                <w:szCs w:val="20"/>
              </w:rPr>
            </w:pPr>
            <w:r w:rsidRPr="00D322EE">
              <w:rPr>
                <w:rFonts w:cstheme="minorHAnsi"/>
                <w:sz w:val="20"/>
                <w:szCs w:val="20"/>
              </w:rPr>
              <w:t>SARS.CoV-2</w:t>
            </w:r>
          </w:p>
          <w:p w14:paraId="267B80BA" w14:textId="190392A9" w:rsidR="00F442B7" w:rsidRPr="00D322EE" w:rsidRDefault="00F442B7" w:rsidP="005D556D">
            <w:pPr>
              <w:spacing w:line="480" w:lineRule="auto"/>
              <w:rPr>
                <w:rFonts w:cstheme="minorHAnsi"/>
                <w:sz w:val="20"/>
                <w:szCs w:val="20"/>
              </w:rPr>
            </w:pPr>
            <w:r w:rsidRPr="00D322EE">
              <w:rPr>
                <w:rFonts w:cstheme="minorHAnsi"/>
                <w:sz w:val="20"/>
                <w:szCs w:val="20"/>
              </w:rPr>
              <w:t xml:space="preserve">IgM </w:t>
            </w:r>
            <w:r w:rsidR="00A32584">
              <w:rPr>
                <w:rFonts w:cstheme="minorHAnsi"/>
                <w:sz w:val="20"/>
                <w:szCs w:val="20"/>
              </w:rPr>
              <w:t>s</w:t>
            </w:r>
            <w:r w:rsidR="00A32584" w:rsidRPr="00D322EE">
              <w:rPr>
                <w:rFonts w:cstheme="minorHAnsi"/>
                <w:sz w:val="20"/>
                <w:szCs w:val="20"/>
              </w:rPr>
              <w:t xml:space="preserve">pike </w:t>
            </w:r>
            <w:r w:rsidR="00A32584">
              <w:rPr>
                <w:rFonts w:cstheme="minorHAnsi"/>
                <w:sz w:val="20"/>
                <w:szCs w:val="20"/>
              </w:rPr>
              <w:t>t</w:t>
            </w:r>
            <w:r w:rsidR="00A32584" w:rsidRPr="00D322EE">
              <w:rPr>
                <w:rFonts w:cstheme="minorHAnsi"/>
                <w:sz w:val="20"/>
                <w:szCs w:val="20"/>
              </w:rPr>
              <w:t>rimer</w:t>
            </w:r>
          </w:p>
          <w:p w14:paraId="6B0630CA"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678AB1B0"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placebo</w:t>
            </w:r>
          </w:p>
        </w:tc>
        <w:tc>
          <w:tcPr>
            <w:tcW w:w="3341" w:type="dxa"/>
            <w:tcMar>
              <w:top w:w="14" w:type="dxa"/>
              <w:left w:w="115" w:type="dxa"/>
              <w:bottom w:w="14" w:type="dxa"/>
              <w:right w:w="115" w:type="dxa"/>
            </w:tcMar>
          </w:tcPr>
          <w:p w14:paraId="4ECF93F7"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24829.14 (579.76-1356647.00)</w:t>
            </w:r>
          </w:p>
        </w:tc>
        <w:tc>
          <w:tcPr>
            <w:tcW w:w="3354" w:type="dxa"/>
            <w:tcMar>
              <w:top w:w="14" w:type="dxa"/>
              <w:left w:w="115" w:type="dxa"/>
              <w:bottom w:w="14" w:type="dxa"/>
              <w:right w:w="115" w:type="dxa"/>
            </w:tcMar>
          </w:tcPr>
          <w:p w14:paraId="0C6C3B35"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54440.66 (2158.52-1095305.90)</w:t>
            </w:r>
          </w:p>
        </w:tc>
        <w:tc>
          <w:tcPr>
            <w:tcW w:w="3366" w:type="dxa"/>
            <w:tcMar>
              <w:top w:w="14" w:type="dxa"/>
              <w:left w:w="115" w:type="dxa"/>
              <w:bottom w:w="14" w:type="dxa"/>
              <w:right w:w="115" w:type="dxa"/>
            </w:tcMar>
          </w:tcPr>
          <w:p w14:paraId="2F2816E1"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120266.79 (9215.23-1298114.77)</w:t>
            </w:r>
          </w:p>
        </w:tc>
      </w:tr>
      <w:tr w:rsidR="00F442B7" w:rsidRPr="003A1D94" w14:paraId="3762DF84" w14:textId="77777777" w:rsidTr="00B920ED">
        <w:trPr>
          <w:trHeight w:val="60"/>
          <w:jc w:val="center"/>
        </w:trPr>
        <w:tc>
          <w:tcPr>
            <w:tcW w:w="1762" w:type="dxa"/>
            <w:vMerge/>
            <w:tcMar>
              <w:top w:w="14" w:type="dxa"/>
              <w:left w:w="115" w:type="dxa"/>
              <w:bottom w:w="14" w:type="dxa"/>
              <w:right w:w="115" w:type="dxa"/>
            </w:tcMar>
          </w:tcPr>
          <w:p w14:paraId="69EF791B"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2305DEC5"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zanubrutinib</w:t>
            </w:r>
          </w:p>
        </w:tc>
        <w:tc>
          <w:tcPr>
            <w:tcW w:w="3341" w:type="dxa"/>
            <w:tcMar>
              <w:top w:w="14" w:type="dxa"/>
              <w:left w:w="115" w:type="dxa"/>
              <w:bottom w:w="14" w:type="dxa"/>
              <w:right w:w="115" w:type="dxa"/>
            </w:tcMar>
          </w:tcPr>
          <w:p w14:paraId="333FFCDD"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36831.25 (1355.19-539776.22)</w:t>
            </w:r>
          </w:p>
        </w:tc>
        <w:tc>
          <w:tcPr>
            <w:tcW w:w="3354" w:type="dxa"/>
            <w:tcMar>
              <w:top w:w="14" w:type="dxa"/>
              <w:left w:w="115" w:type="dxa"/>
              <w:bottom w:w="14" w:type="dxa"/>
              <w:right w:w="115" w:type="dxa"/>
            </w:tcMar>
          </w:tcPr>
          <w:p w14:paraId="38D48732"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98633.01 (981.76-1042400.4)</w:t>
            </w:r>
          </w:p>
        </w:tc>
        <w:tc>
          <w:tcPr>
            <w:tcW w:w="3366" w:type="dxa"/>
            <w:tcMar>
              <w:top w:w="14" w:type="dxa"/>
              <w:left w:w="115" w:type="dxa"/>
              <w:bottom w:w="14" w:type="dxa"/>
              <w:right w:w="115" w:type="dxa"/>
            </w:tcMar>
          </w:tcPr>
          <w:p w14:paraId="4C536BFE"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149568.85 (4065.61-556510.79)</w:t>
            </w:r>
          </w:p>
        </w:tc>
      </w:tr>
      <w:tr w:rsidR="00F442B7" w:rsidRPr="003A1D94" w14:paraId="312DAA43" w14:textId="77777777" w:rsidTr="00B920ED">
        <w:trPr>
          <w:trHeight w:val="60"/>
          <w:jc w:val="center"/>
        </w:trPr>
        <w:tc>
          <w:tcPr>
            <w:tcW w:w="1762" w:type="dxa"/>
            <w:vMerge/>
            <w:tcMar>
              <w:top w:w="14" w:type="dxa"/>
              <w:left w:w="115" w:type="dxa"/>
              <w:bottom w:w="14" w:type="dxa"/>
              <w:right w:w="115" w:type="dxa"/>
            </w:tcMar>
          </w:tcPr>
          <w:p w14:paraId="6725A889"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2ABF8AF4"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2</w:t>
            </w:r>
          </w:p>
        </w:tc>
        <w:tc>
          <w:tcPr>
            <w:tcW w:w="3341" w:type="dxa"/>
            <w:tcMar>
              <w:top w:w="14" w:type="dxa"/>
              <w:left w:w="115" w:type="dxa"/>
              <w:bottom w:w="14" w:type="dxa"/>
              <w:right w:w="115" w:type="dxa"/>
            </w:tcMar>
          </w:tcPr>
          <w:p w14:paraId="11427DCC"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288591.96 (155715.25-428875.62)</w:t>
            </w:r>
          </w:p>
        </w:tc>
        <w:tc>
          <w:tcPr>
            <w:tcW w:w="3354" w:type="dxa"/>
            <w:tcMar>
              <w:top w:w="14" w:type="dxa"/>
              <w:left w:w="115" w:type="dxa"/>
              <w:bottom w:w="14" w:type="dxa"/>
              <w:right w:w="115" w:type="dxa"/>
            </w:tcMar>
          </w:tcPr>
          <w:p w14:paraId="3EE0B5B4"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179093.02 (79522.77-676351.51)</w:t>
            </w:r>
          </w:p>
        </w:tc>
        <w:tc>
          <w:tcPr>
            <w:tcW w:w="3366" w:type="dxa"/>
            <w:tcMar>
              <w:top w:w="14" w:type="dxa"/>
              <w:left w:w="115" w:type="dxa"/>
              <w:bottom w:w="14" w:type="dxa"/>
              <w:right w:w="115" w:type="dxa"/>
            </w:tcMar>
          </w:tcPr>
          <w:p w14:paraId="4DA795E1"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104709.08 (41054.03-969662.25)</w:t>
            </w:r>
          </w:p>
        </w:tc>
      </w:tr>
      <w:tr w:rsidR="00F442B7" w:rsidRPr="003A1D94" w14:paraId="618CD171" w14:textId="77777777" w:rsidTr="00B920ED">
        <w:trPr>
          <w:trHeight w:val="60"/>
          <w:jc w:val="center"/>
        </w:trPr>
        <w:tc>
          <w:tcPr>
            <w:tcW w:w="1762" w:type="dxa"/>
            <w:shd w:val="clear" w:color="auto" w:fill="BFBFBF" w:themeFill="background1" w:themeFillShade="BF"/>
            <w:tcMar>
              <w:top w:w="14" w:type="dxa"/>
              <w:left w:w="115" w:type="dxa"/>
              <w:bottom w:w="14" w:type="dxa"/>
              <w:right w:w="115" w:type="dxa"/>
            </w:tcMar>
          </w:tcPr>
          <w:p w14:paraId="3FE997CB" w14:textId="77777777" w:rsidR="00F442B7" w:rsidRPr="00D322EE" w:rsidRDefault="00F442B7" w:rsidP="005D556D">
            <w:pPr>
              <w:spacing w:line="480" w:lineRule="auto"/>
              <w:rPr>
                <w:rFonts w:cstheme="minorHAnsi"/>
                <w:sz w:val="4"/>
                <w:szCs w:val="4"/>
              </w:rPr>
            </w:pPr>
          </w:p>
        </w:tc>
        <w:tc>
          <w:tcPr>
            <w:tcW w:w="1926" w:type="dxa"/>
            <w:shd w:val="clear" w:color="auto" w:fill="BFBFBF" w:themeFill="background1" w:themeFillShade="BF"/>
            <w:tcMar>
              <w:top w:w="14" w:type="dxa"/>
              <w:left w:w="115" w:type="dxa"/>
              <w:bottom w:w="14" w:type="dxa"/>
              <w:right w:w="115" w:type="dxa"/>
            </w:tcMar>
          </w:tcPr>
          <w:p w14:paraId="7F711D36" w14:textId="77777777" w:rsidR="00F442B7" w:rsidRPr="00D322EE" w:rsidRDefault="00F442B7" w:rsidP="005D556D">
            <w:pPr>
              <w:spacing w:line="480" w:lineRule="auto"/>
              <w:rPr>
                <w:rFonts w:cstheme="minorHAnsi"/>
                <w:sz w:val="4"/>
                <w:szCs w:val="4"/>
              </w:rPr>
            </w:pPr>
          </w:p>
        </w:tc>
        <w:tc>
          <w:tcPr>
            <w:tcW w:w="3341" w:type="dxa"/>
            <w:shd w:val="clear" w:color="auto" w:fill="BFBFBF" w:themeFill="background1" w:themeFillShade="BF"/>
            <w:tcMar>
              <w:top w:w="14" w:type="dxa"/>
              <w:left w:w="115" w:type="dxa"/>
              <w:bottom w:w="14" w:type="dxa"/>
              <w:right w:w="115" w:type="dxa"/>
            </w:tcMar>
          </w:tcPr>
          <w:p w14:paraId="317A91FC" w14:textId="77777777" w:rsidR="00F442B7" w:rsidRPr="00D322EE" w:rsidRDefault="00F442B7" w:rsidP="005D556D">
            <w:pPr>
              <w:spacing w:line="480" w:lineRule="auto"/>
              <w:jc w:val="center"/>
              <w:rPr>
                <w:rFonts w:cstheme="minorHAnsi"/>
                <w:sz w:val="4"/>
                <w:szCs w:val="4"/>
              </w:rPr>
            </w:pPr>
          </w:p>
        </w:tc>
        <w:tc>
          <w:tcPr>
            <w:tcW w:w="3354" w:type="dxa"/>
            <w:shd w:val="clear" w:color="auto" w:fill="BFBFBF" w:themeFill="background1" w:themeFillShade="BF"/>
            <w:tcMar>
              <w:top w:w="14" w:type="dxa"/>
              <w:left w:w="115" w:type="dxa"/>
              <w:bottom w:w="14" w:type="dxa"/>
              <w:right w:w="115" w:type="dxa"/>
            </w:tcMar>
          </w:tcPr>
          <w:p w14:paraId="463F43A4" w14:textId="77777777" w:rsidR="00F442B7" w:rsidRPr="00D322EE" w:rsidRDefault="00F442B7" w:rsidP="005D556D">
            <w:pPr>
              <w:spacing w:line="480" w:lineRule="auto"/>
              <w:jc w:val="center"/>
              <w:rPr>
                <w:rFonts w:cstheme="minorHAnsi"/>
                <w:sz w:val="4"/>
                <w:szCs w:val="4"/>
              </w:rPr>
            </w:pPr>
          </w:p>
        </w:tc>
        <w:tc>
          <w:tcPr>
            <w:tcW w:w="3366" w:type="dxa"/>
            <w:shd w:val="clear" w:color="auto" w:fill="BFBFBF" w:themeFill="background1" w:themeFillShade="BF"/>
            <w:tcMar>
              <w:top w:w="14" w:type="dxa"/>
              <w:left w:w="115" w:type="dxa"/>
              <w:bottom w:w="14" w:type="dxa"/>
              <w:right w:w="115" w:type="dxa"/>
            </w:tcMar>
          </w:tcPr>
          <w:p w14:paraId="0412D548" w14:textId="77777777" w:rsidR="00F442B7" w:rsidRPr="00D322EE" w:rsidRDefault="00F442B7" w:rsidP="005D556D">
            <w:pPr>
              <w:spacing w:line="480" w:lineRule="auto"/>
              <w:jc w:val="center"/>
              <w:rPr>
                <w:rFonts w:cstheme="minorHAnsi"/>
                <w:sz w:val="4"/>
                <w:szCs w:val="4"/>
              </w:rPr>
            </w:pPr>
          </w:p>
        </w:tc>
      </w:tr>
      <w:tr w:rsidR="00F442B7" w:rsidRPr="003A1D94" w14:paraId="3055BECC" w14:textId="77777777" w:rsidTr="00B920ED">
        <w:trPr>
          <w:trHeight w:val="36"/>
          <w:jc w:val="center"/>
        </w:trPr>
        <w:tc>
          <w:tcPr>
            <w:tcW w:w="1762" w:type="dxa"/>
            <w:vMerge w:val="restart"/>
            <w:tcMar>
              <w:top w:w="14" w:type="dxa"/>
              <w:left w:w="115" w:type="dxa"/>
              <w:bottom w:w="14" w:type="dxa"/>
              <w:right w:w="115" w:type="dxa"/>
            </w:tcMar>
          </w:tcPr>
          <w:p w14:paraId="724BD548" w14:textId="77777777" w:rsidR="00F442B7" w:rsidRPr="00D322EE" w:rsidRDefault="00F442B7" w:rsidP="005D556D">
            <w:pPr>
              <w:spacing w:line="480" w:lineRule="auto"/>
              <w:rPr>
                <w:rFonts w:cstheme="minorHAnsi"/>
                <w:sz w:val="20"/>
                <w:szCs w:val="20"/>
              </w:rPr>
            </w:pPr>
            <w:r w:rsidRPr="00D322EE">
              <w:rPr>
                <w:rFonts w:cstheme="minorHAnsi"/>
                <w:sz w:val="20"/>
                <w:szCs w:val="20"/>
              </w:rPr>
              <w:t>SARS.CoV-2</w:t>
            </w:r>
          </w:p>
          <w:p w14:paraId="62422750" w14:textId="0668731D" w:rsidR="00F442B7" w:rsidRPr="00D322EE" w:rsidRDefault="00F442B7" w:rsidP="005D556D">
            <w:pPr>
              <w:spacing w:line="480" w:lineRule="auto"/>
              <w:rPr>
                <w:rFonts w:cstheme="minorHAnsi"/>
                <w:sz w:val="20"/>
                <w:szCs w:val="20"/>
              </w:rPr>
            </w:pPr>
            <w:r w:rsidRPr="00D322EE">
              <w:rPr>
                <w:rFonts w:cstheme="minorHAnsi"/>
                <w:sz w:val="20"/>
                <w:szCs w:val="20"/>
              </w:rPr>
              <w:t xml:space="preserve">IgG </w:t>
            </w:r>
            <w:r w:rsidR="00A32584">
              <w:rPr>
                <w:rFonts w:cstheme="minorHAnsi"/>
                <w:sz w:val="20"/>
                <w:szCs w:val="20"/>
              </w:rPr>
              <w:t>s</w:t>
            </w:r>
            <w:r w:rsidR="00A32584" w:rsidRPr="00D322EE">
              <w:rPr>
                <w:rFonts w:cstheme="minorHAnsi"/>
                <w:sz w:val="20"/>
                <w:szCs w:val="20"/>
              </w:rPr>
              <w:t xml:space="preserve">pike </w:t>
            </w:r>
            <w:r w:rsidR="00A32584">
              <w:rPr>
                <w:rFonts w:cstheme="minorHAnsi"/>
                <w:sz w:val="20"/>
                <w:szCs w:val="20"/>
              </w:rPr>
              <w:t>t</w:t>
            </w:r>
            <w:r w:rsidR="00A32584" w:rsidRPr="00D322EE">
              <w:rPr>
                <w:rFonts w:cstheme="minorHAnsi"/>
                <w:sz w:val="20"/>
                <w:szCs w:val="20"/>
              </w:rPr>
              <w:t>rimer</w:t>
            </w:r>
          </w:p>
          <w:p w14:paraId="1EEB0128"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38980DE2"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placebo</w:t>
            </w:r>
          </w:p>
        </w:tc>
        <w:tc>
          <w:tcPr>
            <w:tcW w:w="3341" w:type="dxa"/>
            <w:tcMar>
              <w:top w:w="14" w:type="dxa"/>
              <w:left w:w="115" w:type="dxa"/>
              <w:bottom w:w="14" w:type="dxa"/>
              <w:right w:w="115" w:type="dxa"/>
            </w:tcMar>
          </w:tcPr>
          <w:p w14:paraId="3C597357"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356851.76 (7653.44-21437717.19)</w:t>
            </w:r>
          </w:p>
        </w:tc>
        <w:tc>
          <w:tcPr>
            <w:tcW w:w="3354" w:type="dxa"/>
            <w:tcMar>
              <w:top w:w="14" w:type="dxa"/>
              <w:left w:w="115" w:type="dxa"/>
              <w:bottom w:w="14" w:type="dxa"/>
              <w:right w:w="115" w:type="dxa"/>
            </w:tcMar>
          </w:tcPr>
          <w:p w14:paraId="4EAA9B15"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2251002.76 (8620.55-34857493.04)</w:t>
            </w:r>
          </w:p>
        </w:tc>
        <w:tc>
          <w:tcPr>
            <w:tcW w:w="3366" w:type="dxa"/>
            <w:tcMar>
              <w:top w:w="14" w:type="dxa"/>
              <w:left w:w="115" w:type="dxa"/>
              <w:bottom w:w="14" w:type="dxa"/>
              <w:right w:w="115" w:type="dxa"/>
            </w:tcMar>
          </w:tcPr>
          <w:p w14:paraId="020C639A" w14:textId="77777777" w:rsidR="00F442B7" w:rsidRPr="00D322EE" w:rsidRDefault="00F442B7" w:rsidP="005D556D">
            <w:pPr>
              <w:spacing w:line="480" w:lineRule="auto"/>
              <w:jc w:val="center"/>
              <w:rPr>
                <w:rFonts w:cstheme="minorHAnsi"/>
                <w:sz w:val="18"/>
                <w:szCs w:val="18"/>
              </w:rPr>
            </w:pPr>
            <w:r w:rsidRPr="00D322EE">
              <w:rPr>
                <w:rFonts w:cstheme="minorHAnsi"/>
                <w:sz w:val="18"/>
                <w:szCs w:val="18"/>
              </w:rPr>
              <w:t>20008903.73 (28175.73-31632425.29)</w:t>
            </w:r>
          </w:p>
        </w:tc>
      </w:tr>
      <w:tr w:rsidR="00F442B7" w:rsidRPr="003A1D94" w14:paraId="675067D8" w14:textId="77777777" w:rsidTr="00B920ED">
        <w:trPr>
          <w:trHeight w:val="60"/>
          <w:jc w:val="center"/>
        </w:trPr>
        <w:tc>
          <w:tcPr>
            <w:tcW w:w="1762" w:type="dxa"/>
            <w:vMerge/>
            <w:tcMar>
              <w:top w:w="14" w:type="dxa"/>
              <w:left w:w="115" w:type="dxa"/>
              <w:bottom w:w="14" w:type="dxa"/>
              <w:right w:w="115" w:type="dxa"/>
            </w:tcMar>
          </w:tcPr>
          <w:p w14:paraId="64856643"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6CB0F420"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1 zanubrutinib</w:t>
            </w:r>
          </w:p>
        </w:tc>
        <w:tc>
          <w:tcPr>
            <w:tcW w:w="3341" w:type="dxa"/>
            <w:tcMar>
              <w:top w:w="14" w:type="dxa"/>
              <w:left w:w="115" w:type="dxa"/>
              <w:bottom w:w="14" w:type="dxa"/>
              <w:right w:w="115" w:type="dxa"/>
            </w:tcMar>
          </w:tcPr>
          <w:p w14:paraId="5B925D05" w14:textId="77777777" w:rsidR="00F442B7" w:rsidRPr="00D322EE" w:rsidRDefault="00F442B7" w:rsidP="005D556D">
            <w:pPr>
              <w:spacing w:line="480" w:lineRule="auto"/>
              <w:rPr>
                <w:rFonts w:cstheme="minorHAnsi"/>
                <w:sz w:val="18"/>
                <w:szCs w:val="18"/>
              </w:rPr>
            </w:pPr>
            <w:r w:rsidRPr="00D322EE">
              <w:rPr>
                <w:rFonts w:cstheme="minorHAnsi"/>
                <w:sz w:val="18"/>
                <w:szCs w:val="18"/>
              </w:rPr>
              <w:t>642512.85 (12078.09-12530599.3)</w:t>
            </w:r>
          </w:p>
        </w:tc>
        <w:tc>
          <w:tcPr>
            <w:tcW w:w="3354" w:type="dxa"/>
            <w:tcMar>
              <w:top w:w="14" w:type="dxa"/>
              <w:left w:w="115" w:type="dxa"/>
              <w:bottom w:w="14" w:type="dxa"/>
              <w:right w:w="115" w:type="dxa"/>
            </w:tcMar>
          </w:tcPr>
          <w:p w14:paraId="19076A27" w14:textId="77777777" w:rsidR="00F442B7" w:rsidRPr="00D322EE" w:rsidRDefault="00F442B7" w:rsidP="005D556D">
            <w:pPr>
              <w:spacing w:line="480" w:lineRule="auto"/>
              <w:rPr>
                <w:rFonts w:cstheme="minorHAnsi"/>
                <w:sz w:val="18"/>
                <w:szCs w:val="18"/>
              </w:rPr>
            </w:pPr>
            <w:r w:rsidRPr="00D322EE">
              <w:rPr>
                <w:rFonts w:cstheme="minorHAnsi"/>
                <w:sz w:val="18"/>
                <w:szCs w:val="18"/>
              </w:rPr>
              <w:t>2656489.50 (9668.70-32410462.39)</w:t>
            </w:r>
          </w:p>
        </w:tc>
        <w:tc>
          <w:tcPr>
            <w:tcW w:w="3366" w:type="dxa"/>
            <w:tcMar>
              <w:top w:w="14" w:type="dxa"/>
              <w:left w:w="115" w:type="dxa"/>
              <w:bottom w:w="14" w:type="dxa"/>
              <w:right w:w="115" w:type="dxa"/>
            </w:tcMar>
          </w:tcPr>
          <w:p w14:paraId="4C800BC5" w14:textId="77777777" w:rsidR="00F442B7" w:rsidRPr="00D322EE" w:rsidRDefault="00F442B7" w:rsidP="005D556D">
            <w:pPr>
              <w:spacing w:line="480" w:lineRule="auto"/>
              <w:rPr>
                <w:rFonts w:cstheme="minorHAnsi"/>
                <w:sz w:val="18"/>
                <w:szCs w:val="18"/>
              </w:rPr>
            </w:pPr>
            <w:r w:rsidRPr="00D322EE">
              <w:rPr>
                <w:rFonts w:cstheme="minorHAnsi"/>
                <w:sz w:val="18"/>
                <w:szCs w:val="18"/>
              </w:rPr>
              <w:t>12324159.53 (202454.61-45248463.05)</w:t>
            </w:r>
          </w:p>
        </w:tc>
      </w:tr>
      <w:tr w:rsidR="00F442B7" w:rsidRPr="003A1D94" w14:paraId="0FA233BD" w14:textId="77777777" w:rsidTr="00582BA6">
        <w:trPr>
          <w:trHeight w:val="42"/>
          <w:jc w:val="center"/>
        </w:trPr>
        <w:tc>
          <w:tcPr>
            <w:tcW w:w="1762" w:type="dxa"/>
            <w:vMerge/>
            <w:tcMar>
              <w:top w:w="14" w:type="dxa"/>
              <w:left w:w="115" w:type="dxa"/>
              <w:bottom w:w="14" w:type="dxa"/>
              <w:right w:w="115" w:type="dxa"/>
            </w:tcMar>
          </w:tcPr>
          <w:p w14:paraId="12ACBD29" w14:textId="77777777" w:rsidR="00F442B7" w:rsidRPr="00D322EE" w:rsidRDefault="00F442B7" w:rsidP="005D556D">
            <w:pPr>
              <w:spacing w:line="480" w:lineRule="auto"/>
              <w:rPr>
                <w:rFonts w:cstheme="minorHAnsi"/>
                <w:sz w:val="20"/>
                <w:szCs w:val="20"/>
              </w:rPr>
            </w:pPr>
          </w:p>
        </w:tc>
        <w:tc>
          <w:tcPr>
            <w:tcW w:w="1926" w:type="dxa"/>
            <w:tcMar>
              <w:top w:w="14" w:type="dxa"/>
              <w:left w:w="115" w:type="dxa"/>
              <w:bottom w:w="14" w:type="dxa"/>
              <w:right w:w="115" w:type="dxa"/>
            </w:tcMar>
          </w:tcPr>
          <w:p w14:paraId="07E192C2" w14:textId="77777777" w:rsidR="00F442B7" w:rsidRPr="00D322EE" w:rsidRDefault="00F442B7" w:rsidP="005D556D">
            <w:pPr>
              <w:spacing w:line="480" w:lineRule="auto"/>
              <w:rPr>
                <w:rFonts w:cstheme="minorHAnsi"/>
                <w:sz w:val="18"/>
                <w:szCs w:val="18"/>
              </w:rPr>
            </w:pPr>
            <w:r w:rsidRPr="00D322EE">
              <w:rPr>
                <w:rFonts w:cstheme="minorHAnsi"/>
                <w:sz w:val="18"/>
                <w:szCs w:val="18"/>
              </w:rPr>
              <w:t>Cohort 2</w:t>
            </w:r>
          </w:p>
        </w:tc>
        <w:tc>
          <w:tcPr>
            <w:tcW w:w="3341" w:type="dxa"/>
            <w:tcMar>
              <w:top w:w="14" w:type="dxa"/>
              <w:left w:w="115" w:type="dxa"/>
              <w:bottom w:w="14" w:type="dxa"/>
              <w:right w:w="115" w:type="dxa"/>
            </w:tcMar>
          </w:tcPr>
          <w:p w14:paraId="73C7CD2D" w14:textId="77777777" w:rsidR="00F442B7" w:rsidRPr="00D322EE" w:rsidRDefault="00F442B7" w:rsidP="005D556D">
            <w:pPr>
              <w:spacing w:line="480" w:lineRule="auto"/>
              <w:rPr>
                <w:rFonts w:cstheme="minorHAnsi"/>
                <w:sz w:val="18"/>
                <w:szCs w:val="18"/>
              </w:rPr>
            </w:pPr>
            <w:r w:rsidRPr="00D322EE">
              <w:rPr>
                <w:rFonts w:cstheme="minorHAnsi"/>
                <w:sz w:val="18"/>
                <w:szCs w:val="18"/>
              </w:rPr>
              <w:t>20241863.97 (10419950.99-43042871.69)</w:t>
            </w:r>
          </w:p>
        </w:tc>
        <w:tc>
          <w:tcPr>
            <w:tcW w:w="3354" w:type="dxa"/>
            <w:tcMar>
              <w:top w:w="14" w:type="dxa"/>
              <w:left w:w="115" w:type="dxa"/>
              <w:bottom w:w="14" w:type="dxa"/>
              <w:right w:w="115" w:type="dxa"/>
            </w:tcMar>
          </w:tcPr>
          <w:p w14:paraId="53173A19" w14:textId="77777777" w:rsidR="00F442B7" w:rsidRPr="00D322EE" w:rsidRDefault="00F442B7" w:rsidP="005D556D">
            <w:pPr>
              <w:spacing w:line="480" w:lineRule="auto"/>
              <w:rPr>
                <w:rFonts w:cstheme="minorHAnsi"/>
                <w:sz w:val="18"/>
                <w:szCs w:val="18"/>
              </w:rPr>
            </w:pPr>
            <w:r w:rsidRPr="00D322EE">
              <w:rPr>
                <w:rFonts w:cstheme="minorHAnsi"/>
                <w:sz w:val="18"/>
                <w:szCs w:val="18"/>
              </w:rPr>
              <w:t>30525778.97 (21763671.83-38625775.39)</w:t>
            </w:r>
          </w:p>
        </w:tc>
        <w:tc>
          <w:tcPr>
            <w:tcW w:w="3366" w:type="dxa"/>
            <w:tcMar>
              <w:top w:w="14" w:type="dxa"/>
              <w:left w:w="115" w:type="dxa"/>
              <w:bottom w:w="14" w:type="dxa"/>
              <w:right w:w="115" w:type="dxa"/>
            </w:tcMar>
          </w:tcPr>
          <w:p w14:paraId="3D1CA993" w14:textId="77777777" w:rsidR="00F442B7" w:rsidRPr="00D322EE" w:rsidRDefault="00F442B7" w:rsidP="005D556D">
            <w:pPr>
              <w:spacing w:line="480" w:lineRule="auto"/>
              <w:rPr>
                <w:rFonts w:cstheme="minorHAnsi"/>
                <w:sz w:val="18"/>
                <w:szCs w:val="18"/>
              </w:rPr>
            </w:pPr>
            <w:r w:rsidRPr="00D322EE">
              <w:rPr>
                <w:rFonts w:cstheme="minorHAnsi"/>
                <w:sz w:val="18"/>
                <w:szCs w:val="18"/>
              </w:rPr>
              <w:t>25797673.11 (15275457.96-38175932.16)</w:t>
            </w:r>
          </w:p>
        </w:tc>
      </w:tr>
    </w:tbl>
    <w:p w14:paraId="5CA78A23" w14:textId="6DD441B9" w:rsidR="00F442B7" w:rsidRPr="00795180" w:rsidRDefault="00F442B7" w:rsidP="006B1CF9">
      <w:pPr>
        <w:spacing w:before="120" w:line="480" w:lineRule="auto"/>
        <w:rPr>
          <w:rFonts w:ascii="Times New Roman" w:eastAsiaTheme="majorEastAsia" w:hAnsi="Times New Roman" w:cs="Times New Roman"/>
          <w:sz w:val="20"/>
          <w:szCs w:val="20"/>
        </w:rPr>
      </w:pPr>
      <w:r w:rsidRPr="00795180">
        <w:rPr>
          <w:rFonts w:ascii="Times New Roman" w:hAnsi="Times New Roman" w:cs="Times New Roman"/>
          <w:sz w:val="20"/>
          <w:szCs w:val="20"/>
        </w:rPr>
        <w:t xml:space="preserve">Ig, immunoglobulin; RBD, receptor binding domain; SARS.CoV-2, severe acute respiratory syndrome coronavirus 2; </w:t>
      </w:r>
      <w:r w:rsidRPr="00795180">
        <w:rPr>
          <w:rFonts w:ascii="Times New Roman" w:eastAsiaTheme="majorEastAsia" w:hAnsi="Times New Roman" w:cs="Times New Roman"/>
          <w:sz w:val="20"/>
          <w:szCs w:val="20"/>
        </w:rPr>
        <w:t>S1, spike 1.</w:t>
      </w:r>
    </w:p>
    <w:p w14:paraId="226B4E90" w14:textId="77777777" w:rsidR="00F442B7" w:rsidRDefault="00F442B7" w:rsidP="005D556D">
      <w:pPr>
        <w:spacing w:line="480" w:lineRule="auto"/>
        <w:rPr>
          <w:rFonts w:cstheme="minorHAnsi"/>
          <w:sz w:val="20"/>
          <w:szCs w:val="20"/>
        </w:rPr>
      </w:pPr>
    </w:p>
    <w:p w14:paraId="09B1A8BB" w14:textId="77777777" w:rsidR="00F442B7" w:rsidRPr="00D322EE" w:rsidRDefault="00F442B7" w:rsidP="005D556D">
      <w:pPr>
        <w:spacing w:line="480" w:lineRule="auto"/>
        <w:rPr>
          <w:rFonts w:cstheme="minorHAnsi"/>
          <w:sz w:val="20"/>
          <w:szCs w:val="20"/>
        </w:rPr>
        <w:sectPr w:rsidR="00F442B7" w:rsidRPr="00D322EE" w:rsidSect="00213B7A">
          <w:pgSz w:w="15840" w:h="12240" w:orient="landscape"/>
          <w:pgMar w:top="1440" w:right="1440" w:bottom="1440" w:left="1440" w:header="708" w:footer="708" w:gutter="0"/>
          <w:cols w:space="708"/>
          <w:docGrid w:linePitch="360"/>
        </w:sectPr>
      </w:pPr>
    </w:p>
    <w:p w14:paraId="483AEFEF" w14:textId="0B66B0EA" w:rsidR="00F442B7" w:rsidRPr="00795180" w:rsidRDefault="00D92389" w:rsidP="001666FE">
      <w:pPr>
        <w:pStyle w:val="Heading2"/>
        <w:spacing w:line="480" w:lineRule="auto"/>
        <w:rPr>
          <w:rFonts w:ascii="Times New Roman" w:hAnsi="Times New Roman" w:cs="Times New Roman"/>
          <w:b/>
          <w:bCs/>
          <w:color w:val="auto"/>
          <w:sz w:val="22"/>
          <w:szCs w:val="22"/>
        </w:rPr>
      </w:pPr>
      <w:bookmarkStart w:id="17" w:name="_Toc152243836"/>
      <w:r>
        <w:rPr>
          <w:rFonts w:ascii="Times New Roman" w:hAnsi="Times New Roman" w:cs="Times New Roman"/>
          <w:b/>
          <w:bCs/>
          <w:color w:val="auto"/>
          <w:sz w:val="22"/>
          <w:szCs w:val="22"/>
        </w:rPr>
        <w:lastRenderedPageBreak/>
        <w:t xml:space="preserve">Supplementary </w:t>
      </w:r>
      <w:r w:rsidR="00F442B7" w:rsidRPr="00795180">
        <w:rPr>
          <w:rFonts w:ascii="Times New Roman" w:hAnsi="Times New Roman" w:cs="Times New Roman"/>
          <w:b/>
          <w:bCs/>
          <w:color w:val="auto"/>
          <w:sz w:val="22"/>
          <w:szCs w:val="22"/>
        </w:rPr>
        <w:t xml:space="preserve">Table 3. Baseline Cytokine and Chemokine Levels for Patients </w:t>
      </w:r>
      <w:r w:rsidR="004B7BC5">
        <w:rPr>
          <w:rFonts w:ascii="Times New Roman" w:hAnsi="Times New Roman" w:cs="Times New Roman"/>
          <w:b/>
          <w:bCs/>
          <w:color w:val="auto"/>
          <w:sz w:val="22"/>
          <w:szCs w:val="22"/>
        </w:rPr>
        <w:t>i</w:t>
      </w:r>
      <w:r w:rsidR="00F442B7" w:rsidRPr="00795180">
        <w:rPr>
          <w:rFonts w:ascii="Times New Roman" w:hAnsi="Times New Roman" w:cs="Times New Roman"/>
          <w:b/>
          <w:bCs/>
          <w:color w:val="auto"/>
          <w:sz w:val="22"/>
          <w:szCs w:val="22"/>
        </w:rPr>
        <w:t>n Cohort 1 and 2</w:t>
      </w:r>
      <w:r>
        <w:rPr>
          <w:rFonts w:ascii="Times New Roman" w:hAnsi="Times New Roman" w:cs="Times New Roman"/>
          <w:b/>
          <w:bCs/>
          <w:color w:val="auto"/>
          <w:sz w:val="22"/>
          <w:szCs w:val="22"/>
        </w:rPr>
        <w:t>.</w:t>
      </w:r>
      <w:bookmarkEnd w:id="17"/>
    </w:p>
    <w:p w14:paraId="18138289" w14:textId="0AA45DB1" w:rsidR="00F442B7" w:rsidRPr="00795180" w:rsidRDefault="00F442B7" w:rsidP="006B1CF9">
      <w:pPr>
        <w:spacing w:line="480" w:lineRule="auto"/>
        <w:rPr>
          <w:rFonts w:ascii="Times New Roman" w:hAnsi="Times New Roman" w:cs="Times New Roman"/>
          <w:b/>
          <w:bCs/>
          <w:sz w:val="20"/>
          <w:szCs w:val="20"/>
        </w:rPr>
      </w:pPr>
      <w:r w:rsidRPr="00795180">
        <w:rPr>
          <w:rFonts w:ascii="Times New Roman" w:hAnsi="Times New Roman" w:cs="Times New Roman"/>
          <w:sz w:val="20"/>
          <w:szCs w:val="20"/>
        </w:rPr>
        <w:t>Baseline median and range of cytokine and chemokine levels are shown. Patients in cohort 2 trended or showed significantly lower levels of GM-CSF (</w:t>
      </w:r>
      <w:r w:rsidR="005F7F37" w:rsidRPr="006B1CF9">
        <w:rPr>
          <w:rFonts w:ascii="Times New Roman" w:hAnsi="Times New Roman" w:cs="Times New Roman"/>
          <w:sz w:val="20"/>
          <w:szCs w:val="20"/>
        </w:rPr>
        <w:t>p</w:t>
      </w:r>
      <w:r w:rsidRPr="00795180">
        <w:rPr>
          <w:rFonts w:ascii="Times New Roman" w:hAnsi="Times New Roman" w:cs="Times New Roman"/>
          <w:sz w:val="20"/>
          <w:szCs w:val="20"/>
        </w:rPr>
        <w:t>=</w:t>
      </w:r>
      <w:r w:rsidR="005F7F37">
        <w:rPr>
          <w:rFonts w:ascii="Times New Roman" w:hAnsi="Times New Roman" w:cs="Times New Roman"/>
          <w:sz w:val="20"/>
          <w:szCs w:val="20"/>
        </w:rPr>
        <w:t>0</w:t>
      </w:r>
      <w:r w:rsidRPr="00795180">
        <w:rPr>
          <w:rFonts w:ascii="Times New Roman" w:hAnsi="Times New Roman" w:cs="Times New Roman"/>
          <w:sz w:val="20"/>
          <w:szCs w:val="20"/>
        </w:rPr>
        <w:t>.09), IL-2 (</w:t>
      </w:r>
      <w:r w:rsidR="005F7F37" w:rsidRPr="006B1CF9">
        <w:rPr>
          <w:rFonts w:ascii="Times New Roman" w:hAnsi="Times New Roman" w:cs="Times New Roman"/>
          <w:sz w:val="20"/>
          <w:szCs w:val="20"/>
        </w:rPr>
        <w:t>p</w:t>
      </w:r>
      <w:r w:rsidRPr="00795180">
        <w:rPr>
          <w:rFonts w:ascii="Times New Roman" w:hAnsi="Times New Roman" w:cs="Times New Roman"/>
          <w:sz w:val="20"/>
          <w:szCs w:val="20"/>
        </w:rPr>
        <w:t>=</w:t>
      </w:r>
      <w:r w:rsidR="005F7F37">
        <w:rPr>
          <w:rFonts w:ascii="Times New Roman" w:hAnsi="Times New Roman" w:cs="Times New Roman"/>
          <w:sz w:val="20"/>
          <w:szCs w:val="20"/>
        </w:rPr>
        <w:t>0</w:t>
      </w:r>
      <w:r w:rsidRPr="00795180">
        <w:rPr>
          <w:rFonts w:ascii="Times New Roman" w:hAnsi="Times New Roman" w:cs="Times New Roman"/>
          <w:sz w:val="20"/>
          <w:szCs w:val="20"/>
        </w:rPr>
        <w:t>.029), IL-10 (</w:t>
      </w:r>
      <w:r w:rsidR="00FA11BD">
        <w:rPr>
          <w:rFonts w:ascii="Times New Roman" w:hAnsi="Times New Roman" w:cs="Times New Roman"/>
          <w:sz w:val="20"/>
          <w:szCs w:val="20"/>
        </w:rPr>
        <w:t>p</w:t>
      </w:r>
      <w:r w:rsidRPr="00795180">
        <w:rPr>
          <w:rFonts w:ascii="Times New Roman" w:hAnsi="Times New Roman" w:cs="Times New Roman"/>
          <w:sz w:val="20"/>
          <w:szCs w:val="20"/>
        </w:rPr>
        <w:t>=</w:t>
      </w:r>
      <w:r w:rsidR="00FA11BD">
        <w:rPr>
          <w:rFonts w:ascii="Times New Roman" w:hAnsi="Times New Roman" w:cs="Times New Roman"/>
          <w:sz w:val="20"/>
          <w:szCs w:val="20"/>
        </w:rPr>
        <w:t>0</w:t>
      </w:r>
      <w:r w:rsidRPr="00795180">
        <w:rPr>
          <w:rFonts w:ascii="Times New Roman" w:hAnsi="Times New Roman" w:cs="Times New Roman"/>
          <w:sz w:val="20"/>
          <w:szCs w:val="20"/>
        </w:rPr>
        <w:t>.06), IL-17A (</w:t>
      </w:r>
      <w:r w:rsidR="001666FE" w:rsidRPr="006B1CF9">
        <w:rPr>
          <w:rFonts w:ascii="Times New Roman" w:hAnsi="Times New Roman" w:cs="Times New Roman"/>
          <w:sz w:val="20"/>
          <w:szCs w:val="20"/>
        </w:rPr>
        <w:t>p</w:t>
      </w:r>
      <w:r w:rsidRPr="00795180">
        <w:rPr>
          <w:rFonts w:ascii="Times New Roman" w:hAnsi="Times New Roman" w:cs="Times New Roman"/>
          <w:sz w:val="20"/>
          <w:szCs w:val="20"/>
        </w:rPr>
        <w:t>=</w:t>
      </w:r>
      <w:r w:rsidR="001666FE">
        <w:rPr>
          <w:rFonts w:ascii="Times New Roman" w:hAnsi="Times New Roman" w:cs="Times New Roman"/>
          <w:sz w:val="20"/>
          <w:szCs w:val="20"/>
        </w:rPr>
        <w:t>0</w:t>
      </w:r>
      <w:r w:rsidRPr="00795180">
        <w:rPr>
          <w:rFonts w:ascii="Times New Roman" w:hAnsi="Times New Roman" w:cs="Times New Roman"/>
          <w:sz w:val="20"/>
          <w:szCs w:val="20"/>
        </w:rPr>
        <w:t>.069), and higher levels of IL-6 (</w:t>
      </w:r>
      <w:r w:rsidR="001666FE" w:rsidRPr="006B1CF9">
        <w:rPr>
          <w:rFonts w:ascii="Times New Roman" w:hAnsi="Times New Roman" w:cs="Times New Roman"/>
          <w:sz w:val="20"/>
          <w:szCs w:val="20"/>
        </w:rPr>
        <w:t>p</w:t>
      </w:r>
      <w:r w:rsidRPr="00795180">
        <w:rPr>
          <w:rFonts w:ascii="Times New Roman" w:hAnsi="Times New Roman" w:cs="Times New Roman"/>
          <w:sz w:val="20"/>
          <w:szCs w:val="20"/>
        </w:rPr>
        <w:t>=</w:t>
      </w:r>
      <w:r w:rsidR="001666FE">
        <w:rPr>
          <w:rFonts w:ascii="Times New Roman" w:hAnsi="Times New Roman" w:cs="Times New Roman"/>
          <w:sz w:val="20"/>
          <w:szCs w:val="20"/>
        </w:rPr>
        <w:t>0</w:t>
      </w:r>
      <w:r w:rsidRPr="00795180">
        <w:rPr>
          <w:rFonts w:ascii="Times New Roman" w:hAnsi="Times New Roman" w:cs="Times New Roman"/>
          <w:sz w:val="20"/>
          <w:szCs w:val="20"/>
        </w:rPr>
        <w:t>.012) and IL-8 (</w:t>
      </w:r>
      <w:r w:rsidR="001666FE" w:rsidRPr="006B1CF9">
        <w:rPr>
          <w:rFonts w:ascii="Times New Roman" w:hAnsi="Times New Roman" w:cs="Times New Roman"/>
          <w:sz w:val="20"/>
          <w:szCs w:val="20"/>
        </w:rPr>
        <w:t>p</w:t>
      </w:r>
      <w:r w:rsidRPr="00795180">
        <w:rPr>
          <w:rFonts w:ascii="Times New Roman" w:hAnsi="Times New Roman" w:cs="Times New Roman"/>
          <w:sz w:val="20"/>
          <w:szCs w:val="20"/>
        </w:rPr>
        <w:t>=.009) relative to patients in cohort 1. Baseline cytokine levels between the two arms of cohort 1 were similar and showed no significant differences by Wilcoxon Rank Sum Test</w:t>
      </w:r>
      <w:r w:rsidR="009901C4" w:rsidRPr="00795180">
        <w:rPr>
          <w:rFonts w:ascii="Times New Roman" w:hAnsi="Times New Roman" w:cs="Times New Roman"/>
          <w:sz w:val="20"/>
          <w:szCs w:val="20"/>
        </w:rPr>
        <w:t xml:space="preserve">, </w:t>
      </w:r>
      <w:proofErr w:type="gramStart"/>
      <w:r w:rsidR="009901C4" w:rsidRPr="00795180">
        <w:rPr>
          <w:rFonts w:ascii="Times New Roman" w:hAnsi="Times New Roman" w:cs="Times New Roman"/>
          <w:sz w:val="20"/>
          <w:szCs w:val="20"/>
        </w:rPr>
        <w:t>with the exception of</w:t>
      </w:r>
      <w:proofErr w:type="gramEnd"/>
      <w:r w:rsidR="009901C4" w:rsidRPr="00795180">
        <w:rPr>
          <w:rFonts w:ascii="Times New Roman" w:hAnsi="Times New Roman" w:cs="Times New Roman"/>
          <w:sz w:val="20"/>
          <w:szCs w:val="20"/>
        </w:rPr>
        <w:t xml:space="preserve"> MCP-1 which was lower in zanubrutinib vs placebo treated patients at baseline (</w:t>
      </w:r>
      <w:r w:rsidR="001666FE" w:rsidRPr="006B1CF9">
        <w:rPr>
          <w:rFonts w:ascii="Times New Roman" w:hAnsi="Times New Roman" w:cs="Times New Roman"/>
          <w:sz w:val="20"/>
          <w:szCs w:val="20"/>
        </w:rPr>
        <w:t>p</w:t>
      </w:r>
      <w:r w:rsidR="009901C4" w:rsidRPr="00795180">
        <w:rPr>
          <w:rFonts w:ascii="Times New Roman" w:hAnsi="Times New Roman" w:cs="Times New Roman"/>
          <w:sz w:val="20"/>
          <w:szCs w:val="20"/>
        </w:rPr>
        <w:t>=0.034).</w:t>
      </w:r>
      <w:r w:rsidRPr="00795180">
        <w:rPr>
          <w:rFonts w:ascii="Times New Roman" w:hAnsi="Times New Roman" w:cs="Times New Roman"/>
          <w:sz w:val="20"/>
          <w:szCs w:val="20"/>
        </w:rPr>
        <w:t xml:space="preserve"> </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283"/>
        <w:gridCol w:w="2207"/>
        <w:gridCol w:w="2800"/>
      </w:tblGrid>
      <w:tr w:rsidR="00F442B7" w:rsidRPr="003A1D94" w14:paraId="48E3FB79" w14:textId="77777777" w:rsidTr="00B920ED">
        <w:trPr>
          <w:trHeight w:val="268"/>
          <w:jc w:val="center"/>
        </w:trPr>
        <w:tc>
          <w:tcPr>
            <w:tcW w:w="2362" w:type="dxa"/>
            <w:vMerge w:val="restart"/>
            <w:shd w:val="clear" w:color="auto" w:fill="D9D9D9" w:themeFill="background1" w:themeFillShade="D9"/>
            <w:noWrap/>
            <w:vAlign w:val="bottom"/>
          </w:tcPr>
          <w:p w14:paraId="3F838C06" w14:textId="7F5CDE9C" w:rsidR="00F442B7" w:rsidRPr="007A07B7" w:rsidRDefault="00F442B7" w:rsidP="005D556D">
            <w:pPr>
              <w:spacing w:after="0"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Cytokine/</w:t>
            </w:r>
            <w:r w:rsidR="00A32584">
              <w:rPr>
                <w:rFonts w:eastAsia="Times New Roman" w:cstheme="minorHAnsi"/>
                <w:b/>
                <w:bCs/>
                <w:color w:val="000000"/>
                <w:sz w:val="20"/>
                <w:szCs w:val="20"/>
              </w:rPr>
              <w:t>c</w:t>
            </w:r>
            <w:r w:rsidR="00A32584" w:rsidRPr="007A07B7">
              <w:rPr>
                <w:rFonts w:eastAsia="Times New Roman" w:cstheme="minorHAnsi"/>
                <w:b/>
                <w:bCs/>
                <w:color w:val="000000"/>
                <w:sz w:val="20"/>
                <w:szCs w:val="20"/>
              </w:rPr>
              <w:t>hemokine</w:t>
            </w:r>
          </w:p>
        </w:tc>
        <w:tc>
          <w:tcPr>
            <w:tcW w:w="4490" w:type="dxa"/>
            <w:gridSpan w:val="2"/>
            <w:shd w:val="clear" w:color="auto" w:fill="D9D9D9" w:themeFill="background1" w:themeFillShade="D9"/>
            <w:noWrap/>
            <w:vAlign w:val="bottom"/>
          </w:tcPr>
          <w:p w14:paraId="349F9C3F" w14:textId="77777777" w:rsidR="00F442B7" w:rsidRPr="007A07B7" w:rsidRDefault="00F442B7" w:rsidP="005D556D">
            <w:pPr>
              <w:spacing w:after="0"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Cohort 1</w:t>
            </w:r>
          </w:p>
        </w:tc>
        <w:tc>
          <w:tcPr>
            <w:tcW w:w="2800" w:type="dxa"/>
            <w:shd w:val="clear" w:color="auto" w:fill="D9D9D9" w:themeFill="background1" w:themeFillShade="D9"/>
            <w:noWrap/>
            <w:vAlign w:val="bottom"/>
          </w:tcPr>
          <w:p w14:paraId="6A39DD19" w14:textId="77777777" w:rsidR="00F442B7" w:rsidRPr="007A07B7" w:rsidRDefault="00F442B7" w:rsidP="005D556D">
            <w:pPr>
              <w:spacing w:after="0"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Cohort 2</w:t>
            </w:r>
          </w:p>
        </w:tc>
      </w:tr>
      <w:tr w:rsidR="00F442B7" w:rsidRPr="003A1D94" w14:paraId="79695F83" w14:textId="77777777" w:rsidTr="00B920ED">
        <w:trPr>
          <w:trHeight w:val="268"/>
          <w:jc w:val="center"/>
        </w:trPr>
        <w:tc>
          <w:tcPr>
            <w:tcW w:w="2362" w:type="dxa"/>
            <w:vMerge/>
            <w:shd w:val="clear" w:color="auto" w:fill="D9D9D9" w:themeFill="background1" w:themeFillShade="D9"/>
            <w:noWrap/>
            <w:vAlign w:val="bottom"/>
            <w:hideMark/>
          </w:tcPr>
          <w:p w14:paraId="6D33204E" w14:textId="77777777" w:rsidR="00F442B7" w:rsidRPr="007A07B7" w:rsidRDefault="00F442B7" w:rsidP="005D556D">
            <w:pPr>
              <w:spacing w:after="0" w:line="480" w:lineRule="auto"/>
              <w:jc w:val="center"/>
              <w:rPr>
                <w:rFonts w:eastAsia="Times New Roman" w:cstheme="minorHAnsi"/>
                <w:b/>
                <w:bCs/>
                <w:color w:val="000000"/>
                <w:sz w:val="20"/>
                <w:szCs w:val="20"/>
              </w:rPr>
            </w:pPr>
          </w:p>
        </w:tc>
        <w:tc>
          <w:tcPr>
            <w:tcW w:w="2283" w:type="dxa"/>
            <w:shd w:val="clear" w:color="auto" w:fill="D9D9D9" w:themeFill="background1" w:themeFillShade="D9"/>
            <w:noWrap/>
            <w:vAlign w:val="bottom"/>
            <w:hideMark/>
          </w:tcPr>
          <w:p w14:paraId="5D6B37E3" w14:textId="77777777" w:rsidR="00F442B7" w:rsidRPr="007A07B7" w:rsidRDefault="00F442B7" w:rsidP="005D556D">
            <w:pPr>
              <w:spacing w:after="0"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Placebo</w:t>
            </w:r>
          </w:p>
        </w:tc>
        <w:tc>
          <w:tcPr>
            <w:tcW w:w="2207" w:type="dxa"/>
            <w:shd w:val="clear" w:color="auto" w:fill="D9D9D9" w:themeFill="background1" w:themeFillShade="D9"/>
            <w:noWrap/>
            <w:vAlign w:val="bottom"/>
            <w:hideMark/>
          </w:tcPr>
          <w:p w14:paraId="754BDA80" w14:textId="77777777" w:rsidR="00F442B7" w:rsidRPr="007A07B7" w:rsidRDefault="00F442B7" w:rsidP="005D556D">
            <w:pPr>
              <w:spacing w:after="0"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Zanubrutinib</w:t>
            </w:r>
          </w:p>
        </w:tc>
        <w:tc>
          <w:tcPr>
            <w:tcW w:w="2800" w:type="dxa"/>
            <w:shd w:val="clear" w:color="auto" w:fill="D9D9D9" w:themeFill="background1" w:themeFillShade="D9"/>
            <w:noWrap/>
            <w:vAlign w:val="bottom"/>
            <w:hideMark/>
          </w:tcPr>
          <w:p w14:paraId="7A0A54EF" w14:textId="77777777" w:rsidR="00F442B7" w:rsidRPr="007A07B7" w:rsidRDefault="00F442B7" w:rsidP="005D556D">
            <w:pPr>
              <w:spacing w:after="0"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Zanubrutinib</w:t>
            </w:r>
          </w:p>
        </w:tc>
      </w:tr>
      <w:tr w:rsidR="00F442B7" w:rsidRPr="003A1D94" w14:paraId="51EC8EF5" w14:textId="77777777" w:rsidTr="00457B71">
        <w:trPr>
          <w:trHeight w:val="268"/>
          <w:jc w:val="center"/>
        </w:trPr>
        <w:tc>
          <w:tcPr>
            <w:tcW w:w="2362" w:type="dxa"/>
            <w:shd w:val="clear" w:color="auto" w:fill="auto"/>
            <w:noWrap/>
            <w:vAlign w:val="bottom"/>
            <w:hideMark/>
          </w:tcPr>
          <w:p w14:paraId="5A822D2F"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G-CSF</w:t>
            </w:r>
          </w:p>
        </w:tc>
        <w:tc>
          <w:tcPr>
            <w:tcW w:w="2283" w:type="dxa"/>
            <w:shd w:val="clear" w:color="auto" w:fill="auto"/>
            <w:noWrap/>
            <w:vAlign w:val="bottom"/>
            <w:hideMark/>
          </w:tcPr>
          <w:p w14:paraId="4F0C4302" w14:textId="77777777" w:rsidR="00F442B7" w:rsidRPr="00457B71" w:rsidRDefault="00F442B7" w:rsidP="005D556D">
            <w:pPr>
              <w:spacing w:after="0" w:line="480" w:lineRule="auto"/>
              <w:jc w:val="center"/>
              <w:rPr>
                <w:rFonts w:eastAsia="Times New Roman" w:cstheme="minorHAnsi"/>
                <w:color w:val="000000"/>
                <w:sz w:val="20"/>
                <w:szCs w:val="20"/>
              </w:rPr>
            </w:pPr>
            <w:r w:rsidRPr="00457B71">
              <w:rPr>
                <w:rFonts w:eastAsia="Times New Roman" w:cstheme="minorHAnsi"/>
                <w:color w:val="000000"/>
                <w:sz w:val="20"/>
                <w:szCs w:val="20"/>
              </w:rPr>
              <w:t>11.045 (4.35-30.1)</w:t>
            </w:r>
          </w:p>
        </w:tc>
        <w:tc>
          <w:tcPr>
            <w:tcW w:w="2207" w:type="dxa"/>
            <w:shd w:val="clear" w:color="auto" w:fill="auto"/>
            <w:noWrap/>
            <w:vAlign w:val="bottom"/>
            <w:hideMark/>
          </w:tcPr>
          <w:p w14:paraId="247382E3" w14:textId="77777777" w:rsidR="00F442B7" w:rsidRPr="00457B71" w:rsidRDefault="00F442B7" w:rsidP="005D556D">
            <w:pPr>
              <w:spacing w:after="0" w:line="480" w:lineRule="auto"/>
              <w:jc w:val="center"/>
              <w:rPr>
                <w:rFonts w:eastAsia="Times New Roman" w:cstheme="minorHAnsi"/>
                <w:color w:val="000000"/>
                <w:sz w:val="20"/>
                <w:szCs w:val="20"/>
              </w:rPr>
            </w:pPr>
            <w:r w:rsidRPr="00457B71">
              <w:rPr>
                <w:rFonts w:eastAsia="Times New Roman" w:cstheme="minorHAnsi"/>
                <w:color w:val="000000"/>
                <w:sz w:val="20"/>
                <w:szCs w:val="20"/>
              </w:rPr>
              <w:t>9.3 (4.11-24.77)</w:t>
            </w:r>
          </w:p>
        </w:tc>
        <w:tc>
          <w:tcPr>
            <w:tcW w:w="2800" w:type="dxa"/>
            <w:shd w:val="clear" w:color="auto" w:fill="auto"/>
            <w:noWrap/>
            <w:vAlign w:val="bottom"/>
            <w:hideMark/>
          </w:tcPr>
          <w:p w14:paraId="7E710C29"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13.37 (10.48-17.75)</w:t>
            </w:r>
          </w:p>
        </w:tc>
      </w:tr>
      <w:tr w:rsidR="00F442B7" w:rsidRPr="003A1D94" w14:paraId="2A8F02A0" w14:textId="77777777" w:rsidTr="00B16043">
        <w:trPr>
          <w:trHeight w:val="268"/>
          <w:jc w:val="center"/>
        </w:trPr>
        <w:tc>
          <w:tcPr>
            <w:tcW w:w="2362" w:type="dxa"/>
            <w:shd w:val="clear" w:color="auto" w:fill="auto"/>
            <w:noWrap/>
            <w:vAlign w:val="bottom"/>
            <w:hideMark/>
          </w:tcPr>
          <w:p w14:paraId="7B3535D3"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GM-CSF</w:t>
            </w:r>
          </w:p>
        </w:tc>
        <w:tc>
          <w:tcPr>
            <w:tcW w:w="2283" w:type="dxa"/>
            <w:shd w:val="clear" w:color="auto" w:fill="auto"/>
            <w:noWrap/>
            <w:vAlign w:val="bottom"/>
            <w:hideMark/>
          </w:tcPr>
          <w:p w14:paraId="435EE447"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29 (1.95-166.23)</w:t>
            </w:r>
          </w:p>
        </w:tc>
        <w:tc>
          <w:tcPr>
            <w:tcW w:w="2207" w:type="dxa"/>
            <w:shd w:val="clear" w:color="auto" w:fill="auto"/>
            <w:noWrap/>
            <w:vAlign w:val="bottom"/>
            <w:hideMark/>
          </w:tcPr>
          <w:p w14:paraId="2A683EC0"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23.27 (1.95-68.34)</w:t>
            </w:r>
          </w:p>
        </w:tc>
        <w:tc>
          <w:tcPr>
            <w:tcW w:w="2800" w:type="dxa"/>
            <w:shd w:val="clear" w:color="auto" w:fill="FFF2CC" w:themeFill="accent4" w:themeFillTint="33"/>
            <w:noWrap/>
            <w:vAlign w:val="bottom"/>
            <w:hideMark/>
          </w:tcPr>
          <w:p w14:paraId="7C3C261C" w14:textId="77777777" w:rsidR="00F442B7" w:rsidRPr="006D536E" w:rsidRDefault="00F442B7" w:rsidP="005D556D">
            <w:pPr>
              <w:spacing w:after="0" w:line="480" w:lineRule="auto"/>
              <w:jc w:val="center"/>
              <w:rPr>
                <w:rFonts w:eastAsia="Times New Roman" w:cstheme="minorHAnsi"/>
                <w:b/>
                <w:bCs/>
                <w:color w:val="000000"/>
                <w:sz w:val="20"/>
                <w:szCs w:val="20"/>
              </w:rPr>
            </w:pPr>
            <w:r w:rsidRPr="00E6408B">
              <w:rPr>
                <w:rFonts w:eastAsia="Times New Roman" w:cstheme="minorHAnsi"/>
                <w:b/>
                <w:bCs/>
                <w:color w:val="FF0000"/>
                <w:sz w:val="20"/>
                <w:szCs w:val="20"/>
              </w:rPr>
              <w:t>14.32 (6.42-16.02)</w:t>
            </w:r>
          </w:p>
        </w:tc>
      </w:tr>
      <w:tr w:rsidR="00F442B7" w:rsidRPr="003A1D94" w14:paraId="6BE27C71" w14:textId="77777777" w:rsidTr="00B920ED">
        <w:trPr>
          <w:trHeight w:val="268"/>
          <w:jc w:val="center"/>
        </w:trPr>
        <w:tc>
          <w:tcPr>
            <w:tcW w:w="2362" w:type="dxa"/>
            <w:shd w:val="clear" w:color="auto" w:fill="auto"/>
            <w:noWrap/>
            <w:vAlign w:val="bottom"/>
            <w:hideMark/>
          </w:tcPr>
          <w:p w14:paraId="4B6470BE"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IFN-α</w:t>
            </w:r>
          </w:p>
        </w:tc>
        <w:tc>
          <w:tcPr>
            <w:tcW w:w="2283" w:type="dxa"/>
            <w:shd w:val="clear" w:color="auto" w:fill="auto"/>
            <w:noWrap/>
            <w:vAlign w:val="bottom"/>
            <w:hideMark/>
          </w:tcPr>
          <w:p w14:paraId="674600D6"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0.69 (0.21-57.33)</w:t>
            </w:r>
          </w:p>
        </w:tc>
        <w:tc>
          <w:tcPr>
            <w:tcW w:w="2207" w:type="dxa"/>
            <w:shd w:val="clear" w:color="auto" w:fill="auto"/>
            <w:noWrap/>
            <w:vAlign w:val="bottom"/>
            <w:hideMark/>
          </w:tcPr>
          <w:p w14:paraId="039B0D74"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0.51 (0.27-13.59)</w:t>
            </w:r>
          </w:p>
        </w:tc>
        <w:tc>
          <w:tcPr>
            <w:tcW w:w="2800" w:type="dxa"/>
            <w:shd w:val="clear" w:color="auto" w:fill="auto"/>
            <w:noWrap/>
            <w:vAlign w:val="bottom"/>
            <w:hideMark/>
          </w:tcPr>
          <w:p w14:paraId="6E5FCA58" w14:textId="734D6B98" w:rsidR="00F442B7" w:rsidRPr="00EF056E" w:rsidRDefault="00F442B7" w:rsidP="005D556D">
            <w:pPr>
              <w:spacing w:after="0" w:line="480" w:lineRule="auto"/>
              <w:jc w:val="center"/>
              <w:rPr>
                <w:rFonts w:eastAsia="Times New Roman" w:cstheme="minorHAnsi"/>
                <w:color w:val="000000"/>
                <w:sz w:val="20"/>
                <w:szCs w:val="20"/>
              </w:rPr>
            </w:pPr>
            <w:proofErr w:type="spellStart"/>
            <w:r w:rsidRPr="00EF056E">
              <w:rPr>
                <w:rFonts w:eastAsia="Times New Roman" w:cstheme="minorHAnsi"/>
                <w:color w:val="000000"/>
                <w:sz w:val="20"/>
                <w:szCs w:val="20"/>
              </w:rPr>
              <w:t>NA</w:t>
            </w:r>
            <w:r w:rsidR="00B632FE" w:rsidRPr="006B1CF9">
              <w:rPr>
                <w:rFonts w:eastAsia="Times New Roman" w:cstheme="minorHAnsi"/>
                <w:color w:val="000000"/>
                <w:sz w:val="20"/>
                <w:szCs w:val="20"/>
                <w:vertAlign w:val="superscript"/>
              </w:rPr>
              <w:t>a</w:t>
            </w:r>
            <w:proofErr w:type="spellEnd"/>
          </w:p>
        </w:tc>
      </w:tr>
      <w:tr w:rsidR="00F442B7" w:rsidRPr="003A1D94" w14:paraId="1BB95E56" w14:textId="77777777" w:rsidTr="00B920ED">
        <w:trPr>
          <w:trHeight w:val="268"/>
          <w:jc w:val="center"/>
        </w:trPr>
        <w:tc>
          <w:tcPr>
            <w:tcW w:w="2362" w:type="dxa"/>
            <w:shd w:val="clear" w:color="auto" w:fill="auto"/>
            <w:noWrap/>
            <w:vAlign w:val="bottom"/>
            <w:hideMark/>
          </w:tcPr>
          <w:p w14:paraId="6ACCD93C"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IFN-γ</w:t>
            </w:r>
          </w:p>
        </w:tc>
        <w:tc>
          <w:tcPr>
            <w:tcW w:w="2283" w:type="dxa"/>
            <w:shd w:val="clear" w:color="auto" w:fill="auto"/>
            <w:noWrap/>
            <w:vAlign w:val="bottom"/>
            <w:hideMark/>
          </w:tcPr>
          <w:p w14:paraId="4FB6B913"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9.125 (3.48-35.6)</w:t>
            </w:r>
          </w:p>
        </w:tc>
        <w:tc>
          <w:tcPr>
            <w:tcW w:w="2207" w:type="dxa"/>
            <w:shd w:val="clear" w:color="auto" w:fill="auto"/>
            <w:noWrap/>
            <w:vAlign w:val="bottom"/>
            <w:hideMark/>
          </w:tcPr>
          <w:p w14:paraId="2FE6E57F"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6.98 (1.34-14.43)</w:t>
            </w:r>
          </w:p>
        </w:tc>
        <w:tc>
          <w:tcPr>
            <w:tcW w:w="2800" w:type="dxa"/>
            <w:shd w:val="clear" w:color="auto" w:fill="auto"/>
            <w:noWrap/>
            <w:vAlign w:val="bottom"/>
            <w:hideMark/>
          </w:tcPr>
          <w:p w14:paraId="47FEF993"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8.125 (4.5-13.68)</w:t>
            </w:r>
          </w:p>
        </w:tc>
      </w:tr>
      <w:tr w:rsidR="00F442B7" w:rsidRPr="003A1D94" w14:paraId="0A8EA54E" w14:textId="77777777" w:rsidTr="00B920ED">
        <w:trPr>
          <w:trHeight w:val="268"/>
          <w:jc w:val="center"/>
        </w:trPr>
        <w:tc>
          <w:tcPr>
            <w:tcW w:w="2362" w:type="dxa"/>
            <w:shd w:val="clear" w:color="auto" w:fill="auto"/>
            <w:noWrap/>
            <w:vAlign w:val="bottom"/>
            <w:hideMark/>
          </w:tcPr>
          <w:p w14:paraId="3164CC3B"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IL-1β</w:t>
            </w:r>
          </w:p>
        </w:tc>
        <w:tc>
          <w:tcPr>
            <w:tcW w:w="2283" w:type="dxa"/>
            <w:shd w:val="clear" w:color="auto" w:fill="auto"/>
            <w:noWrap/>
            <w:vAlign w:val="bottom"/>
            <w:hideMark/>
          </w:tcPr>
          <w:p w14:paraId="02FBB5C0"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8.075 (1.47-27.67)</w:t>
            </w:r>
          </w:p>
        </w:tc>
        <w:tc>
          <w:tcPr>
            <w:tcW w:w="2207" w:type="dxa"/>
            <w:shd w:val="clear" w:color="auto" w:fill="auto"/>
            <w:noWrap/>
            <w:vAlign w:val="bottom"/>
            <w:hideMark/>
          </w:tcPr>
          <w:p w14:paraId="0D7830B7"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7.97 (1.22-34.82)</w:t>
            </w:r>
          </w:p>
        </w:tc>
        <w:tc>
          <w:tcPr>
            <w:tcW w:w="2800" w:type="dxa"/>
            <w:shd w:val="clear" w:color="auto" w:fill="auto"/>
            <w:noWrap/>
            <w:vAlign w:val="bottom"/>
            <w:hideMark/>
          </w:tcPr>
          <w:p w14:paraId="56F1852B"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7.845 (3.02-10.74)</w:t>
            </w:r>
          </w:p>
        </w:tc>
      </w:tr>
      <w:tr w:rsidR="00F442B7" w:rsidRPr="003A1D94" w14:paraId="0BA04D49" w14:textId="77777777" w:rsidTr="00B16043">
        <w:trPr>
          <w:trHeight w:val="268"/>
          <w:jc w:val="center"/>
        </w:trPr>
        <w:tc>
          <w:tcPr>
            <w:tcW w:w="2362" w:type="dxa"/>
            <w:shd w:val="clear" w:color="auto" w:fill="auto"/>
            <w:noWrap/>
            <w:vAlign w:val="bottom"/>
            <w:hideMark/>
          </w:tcPr>
          <w:p w14:paraId="1D685D48"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IL-2</w:t>
            </w:r>
          </w:p>
        </w:tc>
        <w:tc>
          <w:tcPr>
            <w:tcW w:w="2283" w:type="dxa"/>
            <w:shd w:val="clear" w:color="auto" w:fill="auto"/>
            <w:noWrap/>
            <w:vAlign w:val="bottom"/>
            <w:hideMark/>
          </w:tcPr>
          <w:p w14:paraId="47CF529F"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10.89 (1.69-120.35)</w:t>
            </w:r>
          </w:p>
        </w:tc>
        <w:tc>
          <w:tcPr>
            <w:tcW w:w="2207" w:type="dxa"/>
            <w:shd w:val="clear" w:color="auto" w:fill="auto"/>
            <w:noWrap/>
            <w:vAlign w:val="bottom"/>
            <w:hideMark/>
          </w:tcPr>
          <w:p w14:paraId="77A171D4"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8.2 (4.25-28.42)</w:t>
            </w:r>
          </w:p>
        </w:tc>
        <w:tc>
          <w:tcPr>
            <w:tcW w:w="2800" w:type="dxa"/>
            <w:shd w:val="clear" w:color="auto" w:fill="FFF2CC" w:themeFill="accent4" w:themeFillTint="33"/>
            <w:noWrap/>
            <w:vAlign w:val="bottom"/>
            <w:hideMark/>
          </w:tcPr>
          <w:p w14:paraId="0798CA94" w14:textId="77777777" w:rsidR="00F442B7" w:rsidRPr="006D536E" w:rsidRDefault="00F442B7" w:rsidP="005D556D">
            <w:pPr>
              <w:spacing w:after="0" w:line="480" w:lineRule="auto"/>
              <w:jc w:val="center"/>
              <w:rPr>
                <w:rFonts w:eastAsia="Times New Roman" w:cstheme="minorHAnsi"/>
                <w:b/>
                <w:bCs/>
                <w:color w:val="000000"/>
                <w:sz w:val="20"/>
                <w:szCs w:val="20"/>
              </w:rPr>
            </w:pPr>
            <w:r w:rsidRPr="00E6408B">
              <w:rPr>
                <w:rFonts w:eastAsia="Times New Roman" w:cstheme="minorHAnsi"/>
                <w:b/>
                <w:bCs/>
                <w:color w:val="FF0000"/>
                <w:sz w:val="20"/>
                <w:szCs w:val="20"/>
              </w:rPr>
              <w:t>3.57 (2.84-6.19)</w:t>
            </w:r>
          </w:p>
        </w:tc>
      </w:tr>
      <w:tr w:rsidR="00F442B7" w:rsidRPr="003A1D94" w14:paraId="29C6C2DE" w14:textId="77777777" w:rsidTr="00457B71">
        <w:trPr>
          <w:trHeight w:val="268"/>
          <w:jc w:val="center"/>
        </w:trPr>
        <w:tc>
          <w:tcPr>
            <w:tcW w:w="2362" w:type="dxa"/>
            <w:shd w:val="clear" w:color="auto" w:fill="auto"/>
            <w:noWrap/>
            <w:vAlign w:val="bottom"/>
            <w:hideMark/>
          </w:tcPr>
          <w:p w14:paraId="1FC1A1DE"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IL-4</w:t>
            </w:r>
          </w:p>
        </w:tc>
        <w:tc>
          <w:tcPr>
            <w:tcW w:w="2283" w:type="dxa"/>
            <w:shd w:val="clear" w:color="auto" w:fill="auto"/>
            <w:noWrap/>
            <w:vAlign w:val="bottom"/>
            <w:hideMark/>
          </w:tcPr>
          <w:p w14:paraId="626B8BE7" w14:textId="77777777" w:rsidR="00F442B7" w:rsidRPr="00457B71" w:rsidRDefault="00F442B7" w:rsidP="005D556D">
            <w:pPr>
              <w:spacing w:after="0" w:line="480" w:lineRule="auto"/>
              <w:jc w:val="center"/>
              <w:rPr>
                <w:rFonts w:eastAsia="Times New Roman" w:cstheme="minorHAnsi"/>
                <w:color w:val="000000"/>
                <w:sz w:val="20"/>
                <w:szCs w:val="20"/>
              </w:rPr>
            </w:pPr>
            <w:r w:rsidRPr="00457B71">
              <w:rPr>
                <w:rFonts w:eastAsia="Times New Roman" w:cstheme="minorHAnsi"/>
                <w:color w:val="000000"/>
                <w:sz w:val="20"/>
                <w:szCs w:val="20"/>
              </w:rPr>
              <w:t>24.08 (5.62-49.35)</w:t>
            </w:r>
          </w:p>
        </w:tc>
        <w:tc>
          <w:tcPr>
            <w:tcW w:w="2207" w:type="dxa"/>
            <w:shd w:val="clear" w:color="auto" w:fill="auto"/>
            <w:noWrap/>
            <w:vAlign w:val="bottom"/>
            <w:hideMark/>
          </w:tcPr>
          <w:p w14:paraId="52E2F6FB" w14:textId="77777777" w:rsidR="00F442B7" w:rsidRPr="00457B71" w:rsidRDefault="00F442B7" w:rsidP="005D556D">
            <w:pPr>
              <w:spacing w:after="0" w:line="480" w:lineRule="auto"/>
              <w:jc w:val="center"/>
              <w:rPr>
                <w:rFonts w:eastAsia="Times New Roman" w:cstheme="minorHAnsi"/>
                <w:color w:val="000000"/>
                <w:sz w:val="20"/>
                <w:szCs w:val="20"/>
              </w:rPr>
            </w:pPr>
            <w:r w:rsidRPr="00457B71">
              <w:rPr>
                <w:rFonts w:eastAsia="Times New Roman" w:cstheme="minorHAnsi"/>
                <w:color w:val="000000"/>
                <w:sz w:val="20"/>
                <w:szCs w:val="20"/>
              </w:rPr>
              <w:t>21.275 (8.16-42.33)</w:t>
            </w:r>
          </w:p>
        </w:tc>
        <w:tc>
          <w:tcPr>
            <w:tcW w:w="2800" w:type="dxa"/>
            <w:shd w:val="clear" w:color="auto" w:fill="auto"/>
            <w:noWrap/>
            <w:vAlign w:val="bottom"/>
            <w:hideMark/>
          </w:tcPr>
          <w:p w14:paraId="6829E1C2"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26.025 (11.69-36.93)</w:t>
            </w:r>
          </w:p>
        </w:tc>
      </w:tr>
      <w:tr w:rsidR="00F442B7" w:rsidRPr="003A1D94" w14:paraId="04E35018" w14:textId="77777777" w:rsidTr="00B920ED">
        <w:trPr>
          <w:trHeight w:val="268"/>
          <w:jc w:val="center"/>
        </w:trPr>
        <w:tc>
          <w:tcPr>
            <w:tcW w:w="2362" w:type="dxa"/>
            <w:shd w:val="clear" w:color="auto" w:fill="auto"/>
            <w:noWrap/>
            <w:vAlign w:val="bottom"/>
            <w:hideMark/>
          </w:tcPr>
          <w:p w14:paraId="492E8DFF"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IL-5</w:t>
            </w:r>
          </w:p>
        </w:tc>
        <w:tc>
          <w:tcPr>
            <w:tcW w:w="2283" w:type="dxa"/>
            <w:shd w:val="clear" w:color="auto" w:fill="auto"/>
            <w:noWrap/>
            <w:vAlign w:val="bottom"/>
            <w:hideMark/>
          </w:tcPr>
          <w:p w14:paraId="1A0A5731"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7.29 (3.38-14.94)</w:t>
            </w:r>
          </w:p>
        </w:tc>
        <w:tc>
          <w:tcPr>
            <w:tcW w:w="2207" w:type="dxa"/>
            <w:shd w:val="clear" w:color="auto" w:fill="auto"/>
            <w:noWrap/>
            <w:vAlign w:val="bottom"/>
            <w:hideMark/>
          </w:tcPr>
          <w:p w14:paraId="19BFA754"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6.545 (6.25-6.84)</w:t>
            </w:r>
          </w:p>
        </w:tc>
        <w:tc>
          <w:tcPr>
            <w:tcW w:w="2800" w:type="dxa"/>
            <w:shd w:val="clear" w:color="auto" w:fill="auto"/>
            <w:noWrap/>
            <w:vAlign w:val="bottom"/>
            <w:hideMark/>
          </w:tcPr>
          <w:p w14:paraId="688301A7" w14:textId="65489D6C" w:rsidR="00F442B7" w:rsidRPr="00EF056E" w:rsidRDefault="00F442B7" w:rsidP="005D556D">
            <w:pPr>
              <w:spacing w:after="0" w:line="480" w:lineRule="auto"/>
              <w:jc w:val="center"/>
              <w:rPr>
                <w:rFonts w:eastAsia="Times New Roman" w:cstheme="minorHAnsi"/>
                <w:color w:val="000000"/>
                <w:sz w:val="20"/>
                <w:szCs w:val="20"/>
              </w:rPr>
            </w:pPr>
            <w:proofErr w:type="spellStart"/>
            <w:r w:rsidRPr="00EF056E">
              <w:rPr>
                <w:rFonts w:eastAsia="Times New Roman" w:cstheme="minorHAnsi"/>
                <w:color w:val="000000"/>
                <w:sz w:val="20"/>
                <w:szCs w:val="20"/>
              </w:rPr>
              <w:t>NA</w:t>
            </w:r>
            <w:r w:rsidR="00B632FE" w:rsidRPr="006B1CF9">
              <w:rPr>
                <w:rFonts w:eastAsia="Times New Roman" w:cstheme="minorHAnsi"/>
                <w:color w:val="000000"/>
                <w:sz w:val="20"/>
                <w:szCs w:val="20"/>
                <w:vertAlign w:val="superscript"/>
              </w:rPr>
              <w:t>a</w:t>
            </w:r>
            <w:proofErr w:type="spellEnd"/>
          </w:p>
        </w:tc>
      </w:tr>
      <w:tr w:rsidR="00F442B7" w:rsidRPr="003A1D94" w14:paraId="38542F3B" w14:textId="77777777" w:rsidTr="00B16043">
        <w:trPr>
          <w:trHeight w:val="268"/>
          <w:jc w:val="center"/>
        </w:trPr>
        <w:tc>
          <w:tcPr>
            <w:tcW w:w="2362" w:type="dxa"/>
            <w:shd w:val="clear" w:color="auto" w:fill="auto"/>
            <w:noWrap/>
            <w:vAlign w:val="bottom"/>
            <w:hideMark/>
          </w:tcPr>
          <w:p w14:paraId="1F8455D4"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IL-6</w:t>
            </w:r>
          </w:p>
        </w:tc>
        <w:tc>
          <w:tcPr>
            <w:tcW w:w="2283" w:type="dxa"/>
            <w:shd w:val="clear" w:color="auto" w:fill="auto"/>
            <w:noWrap/>
            <w:vAlign w:val="bottom"/>
            <w:hideMark/>
          </w:tcPr>
          <w:p w14:paraId="32DD66D4"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2 (0.12-53.83)</w:t>
            </w:r>
          </w:p>
        </w:tc>
        <w:tc>
          <w:tcPr>
            <w:tcW w:w="2207" w:type="dxa"/>
            <w:shd w:val="clear" w:color="auto" w:fill="auto"/>
            <w:noWrap/>
            <w:vAlign w:val="bottom"/>
            <w:hideMark/>
          </w:tcPr>
          <w:p w14:paraId="72BEB16C"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0.57 (0.26-2.9)</w:t>
            </w:r>
          </w:p>
        </w:tc>
        <w:tc>
          <w:tcPr>
            <w:tcW w:w="2800" w:type="dxa"/>
            <w:shd w:val="clear" w:color="auto" w:fill="FFF2CC" w:themeFill="accent4" w:themeFillTint="33"/>
            <w:noWrap/>
            <w:vAlign w:val="bottom"/>
            <w:hideMark/>
          </w:tcPr>
          <w:p w14:paraId="18A97758" w14:textId="77777777" w:rsidR="00F442B7" w:rsidRPr="00E6408B" w:rsidRDefault="00F442B7" w:rsidP="005D556D">
            <w:pPr>
              <w:spacing w:after="0" w:line="480" w:lineRule="auto"/>
              <w:jc w:val="center"/>
              <w:rPr>
                <w:rFonts w:eastAsia="Times New Roman" w:cstheme="minorHAnsi"/>
                <w:b/>
                <w:bCs/>
                <w:color w:val="FF0000"/>
                <w:sz w:val="20"/>
                <w:szCs w:val="20"/>
              </w:rPr>
            </w:pPr>
            <w:r w:rsidRPr="00E6408B">
              <w:rPr>
                <w:rFonts w:eastAsia="Times New Roman" w:cstheme="minorHAnsi"/>
                <w:b/>
                <w:bCs/>
                <w:color w:val="FF0000"/>
                <w:sz w:val="20"/>
                <w:szCs w:val="20"/>
              </w:rPr>
              <w:t>10.45 (9.9-13.4)</w:t>
            </w:r>
          </w:p>
        </w:tc>
      </w:tr>
      <w:tr w:rsidR="00F442B7" w:rsidRPr="003A1D94" w14:paraId="468E67A9" w14:textId="77777777" w:rsidTr="00B16043">
        <w:trPr>
          <w:trHeight w:val="268"/>
          <w:jc w:val="center"/>
        </w:trPr>
        <w:tc>
          <w:tcPr>
            <w:tcW w:w="2362" w:type="dxa"/>
            <w:shd w:val="clear" w:color="auto" w:fill="auto"/>
            <w:noWrap/>
            <w:vAlign w:val="bottom"/>
            <w:hideMark/>
          </w:tcPr>
          <w:p w14:paraId="10A4B01F"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IL-8</w:t>
            </w:r>
          </w:p>
        </w:tc>
        <w:tc>
          <w:tcPr>
            <w:tcW w:w="2283" w:type="dxa"/>
            <w:shd w:val="clear" w:color="auto" w:fill="auto"/>
            <w:noWrap/>
            <w:vAlign w:val="bottom"/>
            <w:hideMark/>
          </w:tcPr>
          <w:p w14:paraId="190545E5"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0.15 (0.03-0.92)</w:t>
            </w:r>
          </w:p>
        </w:tc>
        <w:tc>
          <w:tcPr>
            <w:tcW w:w="2207" w:type="dxa"/>
            <w:shd w:val="clear" w:color="auto" w:fill="auto"/>
            <w:noWrap/>
            <w:vAlign w:val="bottom"/>
            <w:hideMark/>
          </w:tcPr>
          <w:p w14:paraId="7A57113E"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0.14 (0.04-0.96)</w:t>
            </w:r>
          </w:p>
        </w:tc>
        <w:tc>
          <w:tcPr>
            <w:tcW w:w="2800" w:type="dxa"/>
            <w:shd w:val="clear" w:color="auto" w:fill="FFF2CC" w:themeFill="accent4" w:themeFillTint="33"/>
            <w:noWrap/>
            <w:vAlign w:val="bottom"/>
            <w:hideMark/>
          </w:tcPr>
          <w:p w14:paraId="793D7A6C" w14:textId="77777777" w:rsidR="00F442B7" w:rsidRPr="00E6408B" w:rsidRDefault="00F442B7" w:rsidP="005D556D">
            <w:pPr>
              <w:spacing w:after="0" w:line="480" w:lineRule="auto"/>
              <w:jc w:val="center"/>
              <w:rPr>
                <w:rFonts w:eastAsia="Times New Roman" w:cstheme="minorHAnsi"/>
                <w:b/>
                <w:bCs/>
                <w:color w:val="FF0000"/>
                <w:sz w:val="20"/>
                <w:szCs w:val="20"/>
              </w:rPr>
            </w:pPr>
            <w:r w:rsidRPr="00E6408B">
              <w:rPr>
                <w:rFonts w:eastAsia="Times New Roman" w:cstheme="minorHAnsi"/>
                <w:b/>
                <w:bCs/>
                <w:color w:val="FF0000"/>
                <w:sz w:val="20"/>
                <w:szCs w:val="20"/>
              </w:rPr>
              <w:t>5.06 (0.75-9.11)</w:t>
            </w:r>
          </w:p>
        </w:tc>
      </w:tr>
      <w:tr w:rsidR="00F442B7" w:rsidRPr="003A1D94" w14:paraId="7DAEF93E" w14:textId="77777777" w:rsidTr="00457B71">
        <w:trPr>
          <w:trHeight w:val="268"/>
          <w:jc w:val="center"/>
        </w:trPr>
        <w:tc>
          <w:tcPr>
            <w:tcW w:w="2362" w:type="dxa"/>
            <w:shd w:val="clear" w:color="auto" w:fill="auto"/>
            <w:noWrap/>
            <w:vAlign w:val="bottom"/>
            <w:hideMark/>
          </w:tcPr>
          <w:p w14:paraId="602BA3EC"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IL-10</w:t>
            </w:r>
          </w:p>
        </w:tc>
        <w:tc>
          <w:tcPr>
            <w:tcW w:w="2283" w:type="dxa"/>
            <w:shd w:val="clear" w:color="auto" w:fill="auto"/>
            <w:noWrap/>
            <w:vAlign w:val="bottom"/>
            <w:hideMark/>
          </w:tcPr>
          <w:p w14:paraId="053C734C" w14:textId="77777777" w:rsidR="00F442B7" w:rsidRPr="00457B71" w:rsidRDefault="00F442B7" w:rsidP="005D556D">
            <w:pPr>
              <w:spacing w:after="0" w:line="480" w:lineRule="auto"/>
              <w:jc w:val="center"/>
              <w:rPr>
                <w:rFonts w:eastAsia="Times New Roman" w:cstheme="minorHAnsi"/>
                <w:color w:val="000000"/>
                <w:sz w:val="20"/>
                <w:szCs w:val="20"/>
              </w:rPr>
            </w:pPr>
            <w:r w:rsidRPr="00457B71">
              <w:rPr>
                <w:rFonts w:eastAsia="Times New Roman" w:cstheme="minorHAnsi"/>
                <w:color w:val="000000"/>
                <w:sz w:val="20"/>
                <w:szCs w:val="20"/>
              </w:rPr>
              <w:t>2.2 (0.24-12.55)</w:t>
            </w:r>
          </w:p>
        </w:tc>
        <w:tc>
          <w:tcPr>
            <w:tcW w:w="2207" w:type="dxa"/>
            <w:shd w:val="clear" w:color="auto" w:fill="auto"/>
            <w:noWrap/>
            <w:vAlign w:val="bottom"/>
            <w:hideMark/>
          </w:tcPr>
          <w:p w14:paraId="7B1FE6EC" w14:textId="77777777" w:rsidR="00F442B7" w:rsidRPr="00457B71" w:rsidRDefault="00F442B7" w:rsidP="005D556D">
            <w:pPr>
              <w:spacing w:after="0" w:line="480" w:lineRule="auto"/>
              <w:jc w:val="center"/>
              <w:rPr>
                <w:rFonts w:eastAsia="Times New Roman" w:cstheme="minorHAnsi"/>
                <w:color w:val="000000"/>
                <w:sz w:val="20"/>
                <w:szCs w:val="20"/>
              </w:rPr>
            </w:pPr>
            <w:r w:rsidRPr="00457B71">
              <w:rPr>
                <w:rFonts w:eastAsia="Times New Roman" w:cstheme="minorHAnsi"/>
                <w:color w:val="000000"/>
                <w:sz w:val="20"/>
                <w:szCs w:val="20"/>
              </w:rPr>
              <w:t>1.66 (0.49-22.97)</w:t>
            </w:r>
          </w:p>
        </w:tc>
        <w:tc>
          <w:tcPr>
            <w:tcW w:w="2800" w:type="dxa"/>
            <w:shd w:val="clear" w:color="auto" w:fill="FFF2CC" w:themeFill="accent4" w:themeFillTint="33"/>
            <w:noWrap/>
            <w:vAlign w:val="bottom"/>
            <w:hideMark/>
          </w:tcPr>
          <w:p w14:paraId="11EAF468" w14:textId="77777777" w:rsidR="00F442B7" w:rsidRPr="00E6408B" w:rsidRDefault="00F442B7" w:rsidP="005D556D">
            <w:pPr>
              <w:spacing w:after="0" w:line="480" w:lineRule="auto"/>
              <w:jc w:val="center"/>
              <w:rPr>
                <w:rFonts w:eastAsia="Times New Roman" w:cstheme="minorHAnsi"/>
                <w:b/>
                <w:bCs/>
                <w:color w:val="FF0000"/>
                <w:sz w:val="20"/>
                <w:szCs w:val="20"/>
              </w:rPr>
            </w:pPr>
            <w:r w:rsidRPr="00E6408B">
              <w:rPr>
                <w:rFonts w:eastAsia="Times New Roman" w:cstheme="minorHAnsi"/>
                <w:b/>
                <w:bCs/>
                <w:color w:val="FF0000"/>
                <w:sz w:val="20"/>
                <w:szCs w:val="20"/>
              </w:rPr>
              <w:t>0.27 (0.25-2.03)</w:t>
            </w:r>
          </w:p>
        </w:tc>
      </w:tr>
      <w:tr w:rsidR="00F442B7" w:rsidRPr="003A1D94" w14:paraId="79E8848A" w14:textId="77777777" w:rsidTr="00B920ED">
        <w:trPr>
          <w:trHeight w:val="268"/>
          <w:jc w:val="center"/>
        </w:trPr>
        <w:tc>
          <w:tcPr>
            <w:tcW w:w="2362" w:type="dxa"/>
            <w:shd w:val="clear" w:color="auto" w:fill="auto"/>
            <w:noWrap/>
            <w:vAlign w:val="bottom"/>
            <w:hideMark/>
          </w:tcPr>
          <w:p w14:paraId="3C9CB9F5"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IL-12p70</w:t>
            </w:r>
          </w:p>
        </w:tc>
        <w:tc>
          <w:tcPr>
            <w:tcW w:w="2283" w:type="dxa"/>
            <w:shd w:val="clear" w:color="auto" w:fill="auto"/>
            <w:noWrap/>
            <w:vAlign w:val="bottom"/>
            <w:hideMark/>
          </w:tcPr>
          <w:p w14:paraId="6396BE59"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10.215 (2.95-69.05)</w:t>
            </w:r>
          </w:p>
        </w:tc>
        <w:tc>
          <w:tcPr>
            <w:tcW w:w="2207" w:type="dxa"/>
            <w:shd w:val="clear" w:color="auto" w:fill="auto"/>
            <w:noWrap/>
            <w:vAlign w:val="bottom"/>
            <w:hideMark/>
          </w:tcPr>
          <w:p w14:paraId="29114E13"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7.27 (3.45-24.84)</w:t>
            </w:r>
          </w:p>
        </w:tc>
        <w:tc>
          <w:tcPr>
            <w:tcW w:w="2800" w:type="dxa"/>
            <w:shd w:val="clear" w:color="auto" w:fill="auto"/>
            <w:noWrap/>
            <w:vAlign w:val="bottom"/>
            <w:hideMark/>
          </w:tcPr>
          <w:p w14:paraId="17ECFE67"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5.1 (3.14-7.06)</w:t>
            </w:r>
          </w:p>
        </w:tc>
      </w:tr>
      <w:tr w:rsidR="00F442B7" w:rsidRPr="003A1D94" w14:paraId="35E5FDB0" w14:textId="77777777" w:rsidTr="00457B71">
        <w:trPr>
          <w:trHeight w:val="268"/>
          <w:jc w:val="center"/>
        </w:trPr>
        <w:tc>
          <w:tcPr>
            <w:tcW w:w="2362" w:type="dxa"/>
            <w:shd w:val="clear" w:color="auto" w:fill="auto"/>
            <w:noWrap/>
            <w:vAlign w:val="bottom"/>
            <w:hideMark/>
          </w:tcPr>
          <w:p w14:paraId="68319B24"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IL-13</w:t>
            </w:r>
          </w:p>
        </w:tc>
        <w:tc>
          <w:tcPr>
            <w:tcW w:w="2283" w:type="dxa"/>
            <w:shd w:val="clear" w:color="auto" w:fill="auto"/>
            <w:noWrap/>
            <w:vAlign w:val="bottom"/>
            <w:hideMark/>
          </w:tcPr>
          <w:p w14:paraId="52199B67" w14:textId="77777777" w:rsidR="00F442B7" w:rsidRPr="00457B71" w:rsidRDefault="00F442B7" w:rsidP="005D556D">
            <w:pPr>
              <w:spacing w:after="0" w:line="480" w:lineRule="auto"/>
              <w:jc w:val="center"/>
              <w:rPr>
                <w:rFonts w:eastAsia="Times New Roman" w:cstheme="minorHAnsi"/>
                <w:color w:val="000000"/>
                <w:sz w:val="20"/>
                <w:szCs w:val="20"/>
              </w:rPr>
            </w:pPr>
            <w:r w:rsidRPr="00457B71">
              <w:rPr>
                <w:rFonts w:eastAsia="Times New Roman" w:cstheme="minorHAnsi"/>
                <w:color w:val="000000"/>
                <w:sz w:val="20"/>
                <w:szCs w:val="20"/>
              </w:rPr>
              <w:t>6.23 (1.09-36.52)</w:t>
            </w:r>
          </w:p>
        </w:tc>
        <w:tc>
          <w:tcPr>
            <w:tcW w:w="2207" w:type="dxa"/>
            <w:shd w:val="clear" w:color="auto" w:fill="auto"/>
            <w:noWrap/>
            <w:vAlign w:val="bottom"/>
            <w:hideMark/>
          </w:tcPr>
          <w:p w14:paraId="3B6BAAC4" w14:textId="77777777" w:rsidR="00F442B7" w:rsidRPr="00457B71" w:rsidRDefault="00F442B7" w:rsidP="005D556D">
            <w:pPr>
              <w:spacing w:after="0" w:line="480" w:lineRule="auto"/>
              <w:jc w:val="center"/>
              <w:rPr>
                <w:rFonts w:eastAsia="Times New Roman" w:cstheme="minorHAnsi"/>
                <w:color w:val="000000"/>
                <w:sz w:val="20"/>
                <w:szCs w:val="20"/>
              </w:rPr>
            </w:pPr>
            <w:r w:rsidRPr="00457B71">
              <w:rPr>
                <w:rFonts w:eastAsia="Times New Roman" w:cstheme="minorHAnsi"/>
                <w:color w:val="000000"/>
                <w:sz w:val="20"/>
                <w:szCs w:val="20"/>
              </w:rPr>
              <w:t>4.36 (1.62-417.7)</w:t>
            </w:r>
          </w:p>
        </w:tc>
        <w:tc>
          <w:tcPr>
            <w:tcW w:w="2800" w:type="dxa"/>
            <w:shd w:val="clear" w:color="auto" w:fill="auto"/>
            <w:noWrap/>
            <w:vAlign w:val="bottom"/>
            <w:hideMark/>
          </w:tcPr>
          <w:p w14:paraId="2C82EDB5"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2.42 (2.42-2.42)</w:t>
            </w:r>
          </w:p>
        </w:tc>
      </w:tr>
      <w:tr w:rsidR="00F442B7" w:rsidRPr="003A1D94" w14:paraId="0CDFE0D4" w14:textId="77777777" w:rsidTr="00B16043">
        <w:trPr>
          <w:trHeight w:val="268"/>
          <w:jc w:val="center"/>
        </w:trPr>
        <w:tc>
          <w:tcPr>
            <w:tcW w:w="2362" w:type="dxa"/>
            <w:shd w:val="clear" w:color="auto" w:fill="auto"/>
            <w:noWrap/>
            <w:vAlign w:val="bottom"/>
            <w:hideMark/>
          </w:tcPr>
          <w:p w14:paraId="534226F9"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IL-17A</w:t>
            </w:r>
          </w:p>
        </w:tc>
        <w:tc>
          <w:tcPr>
            <w:tcW w:w="2283" w:type="dxa"/>
            <w:shd w:val="clear" w:color="auto" w:fill="auto"/>
            <w:noWrap/>
            <w:vAlign w:val="bottom"/>
            <w:hideMark/>
          </w:tcPr>
          <w:p w14:paraId="2BDDF6B9"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1.76 (0.5-40.98)</w:t>
            </w:r>
          </w:p>
        </w:tc>
        <w:tc>
          <w:tcPr>
            <w:tcW w:w="2207" w:type="dxa"/>
            <w:shd w:val="clear" w:color="auto" w:fill="auto"/>
            <w:noWrap/>
            <w:vAlign w:val="bottom"/>
            <w:hideMark/>
          </w:tcPr>
          <w:p w14:paraId="7D4EEFFE" w14:textId="77777777" w:rsidR="00F442B7" w:rsidRPr="00EF056E" w:rsidRDefault="00F442B7" w:rsidP="005D556D">
            <w:pPr>
              <w:spacing w:after="0" w:line="480" w:lineRule="auto"/>
              <w:jc w:val="center"/>
              <w:rPr>
                <w:rFonts w:eastAsia="Times New Roman" w:cstheme="minorHAnsi"/>
                <w:color w:val="000000"/>
                <w:sz w:val="20"/>
                <w:szCs w:val="20"/>
              </w:rPr>
            </w:pPr>
            <w:r w:rsidRPr="00EF056E">
              <w:rPr>
                <w:rFonts w:eastAsia="Times New Roman" w:cstheme="minorHAnsi"/>
                <w:color w:val="000000"/>
                <w:sz w:val="20"/>
                <w:szCs w:val="20"/>
              </w:rPr>
              <w:t>1.34 (0.45-7.55)</w:t>
            </w:r>
          </w:p>
        </w:tc>
        <w:tc>
          <w:tcPr>
            <w:tcW w:w="2800" w:type="dxa"/>
            <w:shd w:val="clear" w:color="auto" w:fill="FFF2CC" w:themeFill="accent4" w:themeFillTint="33"/>
            <w:noWrap/>
            <w:vAlign w:val="bottom"/>
            <w:hideMark/>
          </w:tcPr>
          <w:p w14:paraId="5859ECD7" w14:textId="77777777" w:rsidR="00F442B7" w:rsidRPr="006D536E" w:rsidRDefault="00F442B7" w:rsidP="005D556D">
            <w:pPr>
              <w:spacing w:after="0" w:line="480" w:lineRule="auto"/>
              <w:jc w:val="center"/>
              <w:rPr>
                <w:rFonts w:eastAsia="Times New Roman" w:cstheme="minorHAnsi"/>
                <w:b/>
                <w:bCs/>
                <w:color w:val="000000"/>
                <w:sz w:val="20"/>
                <w:szCs w:val="20"/>
              </w:rPr>
            </w:pPr>
            <w:r w:rsidRPr="00E6408B">
              <w:rPr>
                <w:rFonts w:eastAsia="Times New Roman" w:cstheme="minorHAnsi"/>
                <w:b/>
                <w:bCs/>
                <w:color w:val="FF0000"/>
                <w:sz w:val="20"/>
                <w:szCs w:val="20"/>
              </w:rPr>
              <w:t>0.74 (0.49-1.28)</w:t>
            </w:r>
          </w:p>
        </w:tc>
      </w:tr>
      <w:tr w:rsidR="00F442B7" w:rsidRPr="003A1D94" w14:paraId="54F13277" w14:textId="77777777" w:rsidTr="00B920ED">
        <w:trPr>
          <w:trHeight w:val="268"/>
          <w:jc w:val="center"/>
        </w:trPr>
        <w:tc>
          <w:tcPr>
            <w:tcW w:w="2362" w:type="dxa"/>
            <w:shd w:val="clear" w:color="auto" w:fill="auto"/>
            <w:noWrap/>
            <w:vAlign w:val="bottom"/>
            <w:hideMark/>
          </w:tcPr>
          <w:p w14:paraId="03C0EE00"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IL-18</w:t>
            </w:r>
          </w:p>
        </w:tc>
        <w:tc>
          <w:tcPr>
            <w:tcW w:w="2283" w:type="dxa"/>
            <w:shd w:val="clear" w:color="auto" w:fill="auto"/>
            <w:noWrap/>
            <w:vAlign w:val="bottom"/>
            <w:hideMark/>
          </w:tcPr>
          <w:p w14:paraId="1B772655"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45.44 (6.4-181.78)</w:t>
            </w:r>
          </w:p>
        </w:tc>
        <w:tc>
          <w:tcPr>
            <w:tcW w:w="2207" w:type="dxa"/>
            <w:shd w:val="clear" w:color="auto" w:fill="auto"/>
            <w:noWrap/>
            <w:vAlign w:val="bottom"/>
            <w:hideMark/>
          </w:tcPr>
          <w:p w14:paraId="4506446D"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46.035 (13.64-146.23)</w:t>
            </w:r>
          </w:p>
        </w:tc>
        <w:tc>
          <w:tcPr>
            <w:tcW w:w="2800" w:type="dxa"/>
            <w:shd w:val="clear" w:color="auto" w:fill="auto"/>
            <w:noWrap/>
            <w:vAlign w:val="bottom"/>
            <w:hideMark/>
          </w:tcPr>
          <w:p w14:paraId="1C7BD042"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58.37 (43.15-64.85)</w:t>
            </w:r>
          </w:p>
        </w:tc>
      </w:tr>
      <w:tr w:rsidR="00F442B7" w:rsidRPr="003A1D94" w14:paraId="712716A4" w14:textId="77777777" w:rsidTr="00B920ED">
        <w:trPr>
          <w:trHeight w:val="268"/>
          <w:jc w:val="center"/>
        </w:trPr>
        <w:tc>
          <w:tcPr>
            <w:tcW w:w="2362" w:type="dxa"/>
            <w:shd w:val="clear" w:color="auto" w:fill="auto"/>
            <w:noWrap/>
            <w:vAlign w:val="bottom"/>
            <w:hideMark/>
          </w:tcPr>
          <w:p w14:paraId="4429EBCD"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IP-10/CXCL10</w:t>
            </w:r>
          </w:p>
        </w:tc>
        <w:tc>
          <w:tcPr>
            <w:tcW w:w="2283" w:type="dxa"/>
            <w:shd w:val="clear" w:color="auto" w:fill="auto"/>
            <w:noWrap/>
            <w:vAlign w:val="bottom"/>
            <w:hideMark/>
          </w:tcPr>
          <w:p w14:paraId="1747F8E2" w14:textId="77777777" w:rsidR="00F442B7" w:rsidRPr="0095540B" w:rsidRDefault="00F442B7" w:rsidP="005D556D">
            <w:pPr>
              <w:spacing w:after="0" w:line="480" w:lineRule="auto"/>
              <w:jc w:val="center"/>
              <w:rPr>
                <w:rFonts w:eastAsia="Times New Roman" w:cstheme="minorHAnsi"/>
                <w:color w:val="000000"/>
                <w:sz w:val="20"/>
                <w:szCs w:val="20"/>
              </w:rPr>
            </w:pPr>
            <w:r w:rsidRPr="0095540B">
              <w:rPr>
                <w:rFonts w:eastAsia="Times New Roman" w:cstheme="minorHAnsi"/>
                <w:color w:val="000000"/>
                <w:sz w:val="20"/>
                <w:szCs w:val="20"/>
              </w:rPr>
              <w:t>89.615 (3.6-493.59)</w:t>
            </w:r>
          </w:p>
        </w:tc>
        <w:tc>
          <w:tcPr>
            <w:tcW w:w="2207" w:type="dxa"/>
            <w:shd w:val="clear" w:color="auto" w:fill="auto"/>
            <w:noWrap/>
            <w:vAlign w:val="bottom"/>
            <w:hideMark/>
          </w:tcPr>
          <w:p w14:paraId="3F23AEAC"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89.61 (5.41-945.4)</w:t>
            </w:r>
          </w:p>
        </w:tc>
        <w:tc>
          <w:tcPr>
            <w:tcW w:w="2800" w:type="dxa"/>
            <w:shd w:val="clear" w:color="auto" w:fill="auto"/>
            <w:noWrap/>
            <w:vAlign w:val="bottom"/>
            <w:hideMark/>
          </w:tcPr>
          <w:p w14:paraId="56F0DBA4"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92.43 (47-195.67)</w:t>
            </w:r>
          </w:p>
        </w:tc>
      </w:tr>
      <w:tr w:rsidR="00F442B7" w:rsidRPr="003A1D94" w14:paraId="775BB150" w14:textId="77777777" w:rsidTr="00457B71">
        <w:trPr>
          <w:trHeight w:val="268"/>
          <w:jc w:val="center"/>
        </w:trPr>
        <w:tc>
          <w:tcPr>
            <w:tcW w:w="2362" w:type="dxa"/>
            <w:shd w:val="clear" w:color="auto" w:fill="auto"/>
            <w:noWrap/>
            <w:vAlign w:val="bottom"/>
            <w:hideMark/>
          </w:tcPr>
          <w:p w14:paraId="039C7948"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MCP-1</w:t>
            </w:r>
          </w:p>
        </w:tc>
        <w:tc>
          <w:tcPr>
            <w:tcW w:w="2283" w:type="dxa"/>
            <w:shd w:val="clear" w:color="auto" w:fill="FFF2CC" w:themeFill="accent4" w:themeFillTint="33"/>
            <w:noWrap/>
            <w:vAlign w:val="bottom"/>
            <w:hideMark/>
          </w:tcPr>
          <w:p w14:paraId="24E5819F" w14:textId="77777777" w:rsidR="00F442B7" w:rsidRPr="0095540B" w:rsidRDefault="00F442B7" w:rsidP="005D556D">
            <w:pPr>
              <w:spacing w:after="0" w:line="480" w:lineRule="auto"/>
              <w:jc w:val="center"/>
              <w:rPr>
                <w:rFonts w:eastAsia="Times New Roman" w:cstheme="minorHAnsi"/>
                <w:b/>
                <w:bCs/>
                <w:color w:val="000000"/>
                <w:sz w:val="20"/>
                <w:szCs w:val="20"/>
              </w:rPr>
            </w:pPr>
            <w:r w:rsidRPr="0095540B">
              <w:rPr>
                <w:rFonts w:eastAsia="Times New Roman" w:cstheme="minorHAnsi"/>
                <w:b/>
                <w:bCs/>
                <w:sz w:val="20"/>
                <w:szCs w:val="20"/>
              </w:rPr>
              <w:t>49.62 (3.27-869.42)</w:t>
            </w:r>
          </w:p>
        </w:tc>
        <w:tc>
          <w:tcPr>
            <w:tcW w:w="2207" w:type="dxa"/>
            <w:shd w:val="clear" w:color="auto" w:fill="auto"/>
            <w:noWrap/>
            <w:vAlign w:val="bottom"/>
            <w:hideMark/>
          </w:tcPr>
          <w:p w14:paraId="13AA68A9" w14:textId="77777777" w:rsidR="00F442B7" w:rsidRPr="00457B71" w:rsidRDefault="00F442B7" w:rsidP="005D556D">
            <w:pPr>
              <w:spacing w:after="0" w:line="480" w:lineRule="auto"/>
              <w:jc w:val="center"/>
              <w:rPr>
                <w:rFonts w:eastAsia="Times New Roman" w:cstheme="minorHAnsi"/>
                <w:color w:val="000000"/>
                <w:sz w:val="20"/>
                <w:szCs w:val="20"/>
              </w:rPr>
            </w:pPr>
            <w:r w:rsidRPr="00457B71">
              <w:rPr>
                <w:rFonts w:eastAsia="Times New Roman" w:cstheme="minorHAnsi"/>
                <w:color w:val="000000"/>
                <w:sz w:val="20"/>
                <w:szCs w:val="20"/>
              </w:rPr>
              <w:t>30.135 (4.57-222.13)</w:t>
            </w:r>
          </w:p>
        </w:tc>
        <w:tc>
          <w:tcPr>
            <w:tcW w:w="2800" w:type="dxa"/>
            <w:shd w:val="clear" w:color="auto" w:fill="auto"/>
            <w:noWrap/>
            <w:vAlign w:val="bottom"/>
            <w:hideMark/>
          </w:tcPr>
          <w:p w14:paraId="0B7DE235"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117.53 (34.79-198.35)</w:t>
            </w:r>
          </w:p>
        </w:tc>
      </w:tr>
      <w:tr w:rsidR="00F442B7" w:rsidRPr="003A1D94" w14:paraId="3F426414" w14:textId="77777777" w:rsidTr="00B920ED">
        <w:trPr>
          <w:trHeight w:val="268"/>
          <w:jc w:val="center"/>
        </w:trPr>
        <w:tc>
          <w:tcPr>
            <w:tcW w:w="2362" w:type="dxa"/>
            <w:shd w:val="clear" w:color="auto" w:fill="auto"/>
            <w:noWrap/>
            <w:vAlign w:val="bottom"/>
            <w:hideMark/>
          </w:tcPr>
          <w:p w14:paraId="13AE54C2"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MIP-1α</w:t>
            </w:r>
          </w:p>
        </w:tc>
        <w:tc>
          <w:tcPr>
            <w:tcW w:w="2283" w:type="dxa"/>
            <w:shd w:val="clear" w:color="auto" w:fill="auto"/>
            <w:noWrap/>
            <w:vAlign w:val="bottom"/>
            <w:hideMark/>
          </w:tcPr>
          <w:p w14:paraId="21F65259" w14:textId="77777777" w:rsidR="00F442B7" w:rsidRPr="0095540B" w:rsidRDefault="00F442B7" w:rsidP="005D556D">
            <w:pPr>
              <w:spacing w:after="0" w:line="480" w:lineRule="auto"/>
              <w:jc w:val="center"/>
              <w:rPr>
                <w:rFonts w:eastAsia="Times New Roman" w:cstheme="minorHAnsi"/>
                <w:color w:val="000000"/>
                <w:sz w:val="20"/>
                <w:szCs w:val="20"/>
              </w:rPr>
            </w:pPr>
            <w:r w:rsidRPr="0095540B">
              <w:rPr>
                <w:rFonts w:eastAsia="Times New Roman" w:cstheme="minorHAnsi"/>
                <w:color w:val="000000"/>
                <w:sz w:val="20"/>
                <w:szCs w:val="20"/>
              </w:rPr>
              <w:t>7.76 (0.96-72.23)</w:t>
            </w:r>
          </w:p>
        </w:tc>
        <w:tc>
          <w:tcPr>
            <w:tcW w:w="2207" w:type="dxa"/>
            <w:shd w:val="clear" w:color="auto" w:fill="auto"/>
            <w:noWrap/>
            <w:vAlign w:val="bottom"/>
            <w:hideMark/>
          </w:tcPr>
          <w:p w14:paraId="01C1D8D5"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4.2 (0.85-87.09)</w:t>
            </w:r>
          </w:p>
        </w:tc>
        <w:tc>
          <w:tcPr>
            <w:tcW w:w="2800" w:type="dxa"/>
            <w:shd w:val="clear" w:color="auto" w:fill="auto"/>
            <w:noWrap/>
            <w:vAlign w:val="bottom"/>
            <w:hideMark/>
          </w:tcPr>
          <w:p w14:paraId="04A81536"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3.39 (0.56-5.97)</w:t>
            </w:r>
          </w:p>
        </w:tc>
      </w:tr>
      <w:tr w:rsidR="00F442B7" w:rsidRPr="003A1D94" w14:paraId="11E5A76A" w14:textId="77777777" w:rsidTr="00B920ED">
        <w:trPr>
          <w:trHeight w:val="268"/>
          <w:jc w:val="center"/>
        </w:trPr>
        <w:tc>
          <w:tcPr>
            <w:tcW w:w="2362" w:type="dxa"/>
            <w:shd w:val="clear" w:color="auto" w:fill="auto"/>
            <w:noWrap/>
            <w:vAlign w:val="bottom"/>
            <w:hideMark/>
          </w:tcPr>
          <w:p w14:paraId="71062B38"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lastRenderedPageBreak/>
              <w:t>MIP-1β</w:t>
            </w:r>
          </w:p>
        </w:tc>
        <w:tc>
          <w:tcPr>
            <w:tcW w:w="2283" w:type="dxa"/>
            <w:shd w:val="clear" w:color="auto" w:fill="auto"/>
            <w:noWrap/>
            <w:vAlign w:val="bottom"/>
            <w:hideMark/>
          </w:tcPr>
          <w:p w14:paraId="14B4FDB4" w14:textId="77777777" w:rsidR="00F442B7" w:rsidRPr="0095540B" w:rsidRDefault="00F442B7" w:rsidP="005D556D">
            <w:pPr>
              <w:spacing w:after="0" w:line="480" w:lineRule="auto"/>
              <w:jc w:val="center"/>
              <w:rPr>
                <w:rFonts w:eastAsia="Times New Roman" w:cstheme="minorHAnsi"/>
                <w:color w:val="000000"/>
                <w:sz w:val="20"/>
                <w:szCs w:val="20"/>
              </w:rPr>
            </w:pPr>
            <w:r w:rsidRPr="0095540B">
              <w:rPr>
                <w:rFonts w:eastAsia="Times New Roman" w:cstheme="minorHAnsi"/>
                <w:color w:val="000000"/>
                <w:sz w:val="20"/>
                <w:szCs w:val="20"/>
              </w:rPr>
              <w:t>11.065 (0.85-142.26)</w:t>
            </w:r>
          </w:p>
        </w:tc>
        <w:tc>
          <w:tcPr>
            <w:tcW w:w="2207" w:type="dxa"/>
            <w:shd w:val="clear" w:color="auto" w:fill="auto"/>
            <w:noWrap/>
            <w:vAlign w:val="bottom"/>
            <w:hideMark/>
          </w:tcPr>
          <w:p w14:paraId="7E75ADB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20.815 (0.03-61.63)</w:t>
            </w:r>
          </w:p>
        </w:tc>
        <w:tc>
          <w:tcPr>
            <w:tcW w:w="2800" w:type="dxa"/>
            <w:shd w:val="clear" w:color="auto" w:fill="auto"/>
            <w:noWrap/>
            <w:vAlign w:val="bottom"/>
            <w:hideMark/>
          </w:tcPr>
          <w:p w14:paraId="03954E33"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17.835 (14.99-54.8)</w:t>
            </w:r>
          </w:p>
        </w:tc>
      </w:tr>
      <w:tr w:rsidR="00F442B7" w:rsidRPr="003A1D94" w14:paraId="3D4DC83D" w14:textId="77777777" w:rsidTr="00B920ED">
        <w:trPr>
          <w:trHeight w:val="268"/>
          <w:jc w:val="center"/>
        </w:trPr>
        <w:tc>
          <w:tcPr>
            <w:tcW w:w="2362" w:type="dxa"/>
            <w:shd w:val="clear" w:color="auto" w:fill="auto"/>
            <w:noWrap/>
            <w:vAlign w:val="bottom"/>
            <w:hideMark/>
          </w:tcPr>
          <w:p w14:paraId="3254396B"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TNF-α</w:t>
            </w:r>
          </w:p>
        </w:tc>
        <w:tc>
          <w:tcPr>
            <w:tcW w:w="2283" w:type="dxa"/>
            <w:shd w:val="clear" w:color="auto" w:fill="auto"/>
            <w:noWrap/>
            <w:vAlign w:val="bottom"/>
            <w:hideMark/>
          </w:tcPr>
          <w:p w14:paraId="642B824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5.48 (0.61-47.08)</w:t>
            </w:r>
          </w:p>
        </w:tc>
        <w:tc>
          <w:tcPr>
            <w:tcW w:w="2207" w:type="dxa"/>
            <w:shd w:val="clear" w:color="auto" w:fill="auto"/>
            <w:noWrap/>
            <w:vAlign w:val="bottom"/>
            <w:hideMark/>
          </w:tcPr>
          <w:p w14:paraId="7431D7C6"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3.42 (1.45-11.5)</w:t>
            </w:r>
          </w:p>
        </w:tc>
        <w:tc>
          <w:tcPr>
            <w:tcW w:w="2800" w:type="dxa"/>
            <w:shd w:val="clear" w:color="auto" w:fill="auto"/>
            <w:noWrap/>
            <w:vAlign w:val="bottom"/>
            <w:hideMark/>
          </w:tcPr>
          <w:p w14:paraId="372FBC0B"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2.275 (0.71-3.21)</w:t>
            </w:r>
          </w:p>
        </w:tc>
      </w:tr>
    </w:tbl>
    <w:p w14:paraId="6C07A89F" w14:textId="2DE976A6" w:rsidR="00F442B7" w:rsidRPr="00423E04" w:rsidRDefault="00582BA6" w:rsidP="006B1CF9">
      <w:pPr>
        <w:spacing w:before="120" w:after="0" w:line="480" w:lineRule="auto"/>
        <w:rPr>
          <w:rFonts w:ascii="Times New Roman" w:hAnsi="Times New Roman" w:cs="Times New Roman"/>
          <w:sz w:val="20"/>
          <w:szCs w:val="20"/>
        </w:rPr>
      </w:pPr>
      <w:r w:rsidRPr="00423E04">
        <w:rPr>
          <w:rFonts w:ascii="Times New Roman" w:hAnsi="Times New Roman" w:cs="Times New Roman"/>
          <w:b/>
          <w:bCs/>
          <w:color w:val="FF0000"/>
          <w:sz w:val="20"/>
          <w:szCs w:val="20"/>
        </w:rPr>
        <w:t>Red b</w:t>
      </w:r>
      <w:r w:rsidR="00F442B7" w:rsidRPr="00423E04">
        <w:rPr>
          <w:rFonts w:ascii="Times New Roman" w:hAnsi="Times New Roman" w:cs="Times New Roman"/>
          <w:b/>
          <w:bCs/>
          <w:color w:val="FF0000"/>
          <w:sz w:val="20"/>
          <w:szCs w:val="20"/>
        </w:rPr>
        <w:t>old</w:t>
      </w:r>
      <w:r w:rsidR="00F442B7" w:rsidRPr="00423E04">
        <w:rPr>
          <w:rFonts w:ascii="Times New Roman" w:hAnsi="Times New Roman" w:cs="Times New Roman"/>
          <w:color w:val="FF0000"/>
          <w:sz w:val="20"/>
          <w:szCs w:val="20"/>
        </w:rPr>
        <w:t xml:space="preserve"> </w:t>
      </w:r>
      <w:r w:rsidR="00F442B7" w:rsidRPr="00423E04">
        <w:rPr>
          <w:rFonts w:ascii="Times New Roman" w:hAnsi="Times New Roman" w:cs="Times New Roman"/>
          <w:sz w:val="20"/>
          <w:szCs w:val="20"/>
        </w:rPr>
        <w:t>text indicates statistical significance between cohort 1 and cohort 2</w:t>
      </w:r>
      <w:r w:rsidR="00005352">
        <w:rPr>
          <w:rFonts w:ascii="Times New Roman" w:hAnsi="Times New Roman" w:cs="Times New Roman"/>
          <w:sz w:val="20"/>
          <w:szCs w:val="20"/>
        </w:rPr>
        <w:t>.</w:t>
      </w:r>
    </w:p>
    <w:p w14:paraId="20F0E3F0" w14:textId="461A656E" w:rsidR="00B16043" w:rsidRPr="00423E04" w:rsidRDefault="00B16043" w:rsidP="005D556D">
      <w:pPr>
        <w:spacing w:after="0" w:line="480" w:lineRule="auto"/>
        <w:rPr>
          <w:rFonts w:ascii="Times New Roman" w:hAnsi="Times New Roman" w:cs="Times New Roman"/>
          <w:sz w:val="20"/>
          <w:szCs w:val="20"/>
        </w:rPr>
      </w:pPr>
      <w:r w:rsidRPr="00423E04">
        <w:rPr>
          <w:rFonts w:ascii="Times New Roman" w:hAnsi="Times New Roman" w:cs="Times New Roman"/>
          <w:b/>
          <w:bCs/>
          <w:sz w:val="20"/>
          <w:szCs w:val="20"/>
        </w:rPr>
        <w:t>Black bo</w:t>
      </w:r>
      <w:r w:rsidR="0095540B" w:rsidRPr="00423E04">
        <w:rPr>
          <w:rFonts w:ascii="Times New Roman" w:hAnsi="Times New Roman" w:cs="Times New Roman"/>
          <w:b/>
          <w:bCs/>
          <w:sz w:val="20"/>
          <w:szCs w:val="20"/>
        </w:rPr>
        <w:t>l</w:t>
      </w:r>
      <w:r w:rsidRPr="00423E04">
        <w:rPr>
          <w:rFonts w:ascii="Times New Roman" w:hAnsi="Times New Roman" w:cs="Times New Roman"/>
          <w:b/>
          <w:bCs/>
          <w:sz w:val="20"/>
          <w:szCs w:val="20"/>
        </w:rPr>
        <w:t>d</w:t>
      </w:r>
      <w:r w:rsidRPr="00423E04">
        <w:rPr>
          <w:rFonts w:ascii="Times New Roman" w:hAnsi="Times New Roman" w:cs="Times New Roman"/>
          <w:sz w:val="20"/>
          <w:szCs w:val="20"/>
        </w:rPr>
        <w:t xml:space="preserve"> text indicates statistical significance between placebo and zanubrutinib arms in cohort 1</w:t>
      </w:r>
      <w:r w:rsidR="00005352">
        <w:rPr>
          <w:rFonts w:ascii="Times New Roman" w:hAnsi="Times New Roman" w:cs="Times New Roman"/>
          <w:sz w:val="20"/>
          <w:szCs w:val="20"/>
        </w:rPr>
        <w:t>.</w:t>
      </w:r>
    </w:p>
    <w:p w14:paraId="7CDCBB24" w14:textId="3BF3335E" w:rsidR="00F442B7" w:rsidRPr="00423E04" w:rsidRDefault="00B632FE" w:rsidP="005D556D">
      <w:pPr>
        <w:spacing w:after="0" w:line="480" w:lineRule="auto"/>
        <w:rPr>
          <w:rFonts w:ascii="Times New Roman" w:hAnsi="Times New Roman" w:cs="Times New Roman"/>
          <w:sz w:val="20"/>
          <w:szCs w:val="20"/>
        </w:rPr>
      </w:pPr>
      <w:proofErr w:type="spellStart"/>
      <w:r w:rsidRPr="006B1CF9">
        <w:rPr>
          <w:rFonts w:ascii="Times New Roman" w:hAnsi="Times New Roman" w:cs="Times New Roman"/>
          <w:sz w:val="20"/>
          <w:szCs w:val="20"/>
          <w:vertAlign w:val="superscript"/>
        </w:rPr>
        <w:t>a</w:t>
      </w:r>
      <w:r w:rsidR="00E6408B" w:rsidRPr="00423E04">
        <w:rPr>
          <w:rFonts w:ascii="Times New Roman" w:hAnsi="Times New Roman" w:cs="Times New Roman"/>
          <w:sz w:val="20"/>
          <w:szCs w:val="20"/>
        </w:rPr>
        <w:t>NA</w:t>
      </w:r>
      <w:proofErr w:type="spellEnd"/>
      <w:r w:rsidR="00E6408B" w:rsidRPr="00423E04">
        <w:rPr>
          <w:rFonts w:ascii="Times New Roman" w:hAnsi="Times New Roman" w:cs="Times New Roman"/>
          <w:sz w:val="20"/>
          <w:szCs w:val="20"/>
        </w:rPr>
        <w:t xml:space="preserve"> denotes median values not available for that cohort.</w:t>
      </w:r>
      <w:r w:rsidR="00E6408B" w:rsidRPr="00423E04">
        <w:rPr>
          <w:rFonts w:ascii="Times New Roman" w:hAnsi="Times New Roman" w:cs="Times New Roman"/>
          <w:sz w:val="20"/>
          <w:szCs w:val="20"/>
        </w:rPr>
        <w:br/>
      </w:r>
      <w:r w:rsidR="00F442B7" w:rsidRPr="00423E04">
        <w:rPr>
          <w:rFonts w:ascii="Times New Roman" w:hAnsi="Times New Roman" w:cs="Times New Roman"/>
          <w:sz w:val="20"/>
          <w:szCs w:val="20"/>
        </w:rPr>
        <w:t xml:space="preserve">G-CSF, granulocyte colony-stimulating factor; GM-CSF, granulocyte-macrophage colony-stimulating factor; IFN, interferon; MCP, monocyte chemoattractant protein; MIP, macrophage inflammatory protein; TNF, tumor necrosis factor. </w:t>
      </w:r>
    </w:p>
    <w:p w14:paraId="3B045D1F" w14:textId="77777777" w:rsidR="00F442B7" w:rsidRPr="003A1D94" w:rsidRDefault="00F442B7" w:rsidP="005D556D">
      <w:pPr>
        <w:spacing w:line="480" w:lineRule="auto"/>
        <w:rPr>
          <w:rFonts w:cstheme="minorHAnsi"/>
          <w:sz w:val="24"/>
          <w:szCs w:val="24"/>
        </w:rPr>
        <w:sectPr w:rsidR="00F442B7" w:rsidRPr="003A1D94" w:rsidSect="00213B7A">
          <w:pgSz w:w="12240" w:h="15840"/>
          <w:pgMar w:top="1440" w:right="1440" w:bottom="1440" w:left="1440" w:header="708" w:footer="708" w:gutter="0"/>
          <w:cols w:space="708"/>
          <w:docGrid w:linePitch="360"/>
        </w:sectPr>
      </w:pPr>
    </w:p>
    <w:p w14:paraId="74E40E30" w14:textId="6E557684" w:rsidR="00F442B7" w:rsidRPr="00423E04" w:rsidRDefault="00B728A6" w:rsidP="005D556D">
      <w:pPr>
        <w:pStyle w:val="Heading2"/>
        <w:spacing w:line="480" w:lineRule="auto"/>
        <w:rPr>
          <w:rFonts w:ascii="Times New Roman" w:hAnsi="Times New Roman" w:cs="Times New Roman"/>
          <w:b/>
          <w:bCs/>
          <w:color w:val="auto"/>
          <w:sz w:val="22"/>
          <w:szCs w:val="22"/>
        </w:rPr>
      </w:pPr>
      <w:bookmarkStart w:id="18" w:name="_Toc152243837"/>
      <w:r>
        <w:rPr>
          <w:rFonts w:ascii="Times New Roman" w:hAnsi="Times New Roman" w:cs="Times New Roman"/>
          <w:b/>
          <w:bCs/>
          <w:color w:val="auto"/>
          <w:sz w:val="22"/>
          <w:szCs w:val="22"/>
        </w:rPr>
        <w:lastRenderedPageBreak/>
        <w:t xml:space="preserve">Supplementary </w:t>
      </w:r>
      <w:r w:rsidR="00F442B7" w:rsidRPr="00423E04">
        <w:rPr>
          <w:rFonts w:ascii="Times New Roman" w:hAnsi="Times New Roman" w:cs="Times New Roman"/>
          <w:b/>
          <w:bCs/>
          <w:color w:val="auto"/>
          <w:sz w:val="22"/>
          <w:szCs w:val="22"/>
        </w:rPr>
        <w:t xml:space="preserve">Table 4. Baseline and Serial Cytokine and Chemokine Levels for Patients </w:t>
      </w:r>
      <w:r w:rsidR="004B7BC5">
        <w:rPr>
          <w:rFonts w:ascii="Times New Roman" w:hAnsi="Times New Roman" w:cs="Times New Roman"/>
          <w:b/>
          <w:bCs/>
          <w:color w:val="auto"/>
          <w:sz w:val="22"/>
          <w:szCs w:val="22"/>
        </w:rPr>
        <w:t>i</w:t>
      </w:r>
      <w:r w:rsidR="00F442B7" w:rsidRPr="00423E04">
        <w:rPr>
          <w:rFonts w:ascii="Times New Roman" w:hAnsi="Times New Roman" w:cs="Times New Roman"/>
          <w:b/>
          <w:bCs/>
          <w:color w:val="auto"/>
          <w:sz w:val="22"/>
          <w:szCs w:val="22"/>
        </w:rPr>
        <w:t>n Cohort 1 and 2</w:t>
      </w:r>
      <w:r w:rsidR="00AD4F4D">
        <w:rPr>
          <w:rFonts w:ascii="Times New Roman" w:hAnsi="Times New Roman" w:cs="Times New Roman"/>
          <w:b/>
          <w:bCs/>
          <w:color w:val="auto"/>
          <w:sz w:val="22"/>
          <w:szCs w:val="22"/>
        </w:rPr>
        <w:t>.</w:t>
      </w:r>
      <w:bookmarkEnd w:id="18"/>
    </w:p>
    <w:p w14:paraId="6C014DEE" w14:textId="32D9927B" w:rsidR="00F442B7" w:rsidRPr="00423E04" w:rsidRDefault="00F442B7" w:rsidP="005D556D">
      <w:pPr>
        <w:spacing w:line="480" w:lineRule="auto"/>
        <w:jc w:val="both"/>
        <w:rPr>
          <w:rFonts w:ascii="Times New Roman" w:hAnsi="Times New Roman" w:cs="Times New Roman"/>
          <w:sz w:val="20"/>
          <w:szCs w:val="20"/>
        </w:rPr>
      </w:pPr>
      <w:r w:rsidRPr="00423E04">
        <w:rPr>
          <w:rFonts w:ascii="Times New Roman" w:hAnsi="Times New Roman" w:cs="Times New Roman"/>
          <w:sz w:val="20"/>
          <w:szCs w:val="20"/>
        </w:rPr>
        <w:t>Median and range of</w:t>
      </w:r>
      <w:r w:rsidRPr="00423E04">
        <w:rPr>
          <w:rFonts w:ascii="Times New Roman" w:hAnsi="Times New Roman" w:cs="Times New Roman"/>
          <w:b/>
          <w:bCs/>
          <w:sz w:val="20"/>
          <w:szCs w:val="20"/>
        </w:rPr>
        <w:t xml:space="preserve"> </w:t>
      </w:r>
      <w:r w:rsidRPr="00423E04">
        <w:rPr>
          <w:rFonts w:ascii="Times New Roman" w:hAnsi="Times New Roman" w:cs="Times New Roman"/>
          <w:sz w:val="20"/>
          <w:szCs w:val="20"/>
        </w:rPr>
        <w:t>baseline and serial cytokine/chemokine levels obtained on days 2 and 7 are shown. Following treatment, lower levels for G-CSF, IL-10</w:t>
      </w:r>
      <w:r w:rsidR="00AD4F4D">
        <w:rPr>
          <w:rFonts w:ascii="Times New Roman" w:hAnsi="Times New Roman" w:cs="Times New Roman"/>
          <w:sz w:val="20"/>
          <w:szCs w:val="20"/>
        </w:rPr>
        <w:t>,</w:t>
      </w:r>
      <w:r w:rsidRPr="00423E04">
        <w:rPr>
          <w:rFonts w:ascii="Times New Roman" w:hAnsi="Times New Roman" w:cs="Times New Roman"/>
          <w:sz w:val="20"/>
          <w:szCs w:val="20"/>
        </w:rPr>
        <w:t xml:space="preserve"> and MCP</w:t>
      </w:r>
      <w:r w:rsidR="00AD4F4D">
        <w:rPr>
          <w:rFonts w:ascii="Times New Roman" w:hAnsi="Times New Roman" w:cs="Times New Roman"/>
          <w:sz w:val="20"/>
          <w:szCs w:val="20"/>
        </w:rPr>
        <w:t>-</w:t>
      </w:r>
      <w:r w:rsidRPr="00423E04">
        <w:rPr>
          <w:rFonts w:ascii="Times New Roman" w:hAnsi="Times New Roman" w:cs="Times New Roman"/>
          <w:sz w:val="20"/>
          <w:szCs w:val="20"/>
        </w:rPr>
        <w:t>1 were observed on both days 2 and 7 (</w:t>
      </w:r>
      <w:r w:rsidR="00AD4F4D" w:rsidRPr="006B1CF9">
        <w:rPr>
          <w:rFonts w:ascii="Times New Roman" w:hAnsi="Times New Roman" w:cs="Times New Roman"/>
          <w:sz w:val="20"/>
          <w:szCs w:val="20"/>
        </w:rPr>
        <w:t>p</w:t>
      </w:r>
      <w:r w:rsidRPr="00423E04">
        <w:rPr>
          <w:rFonts w:ascii="Times New Roman" w:hAnsi="Times New Roman" w:cs="Times New Roman"/>
          <w:sz w:val="20"/>
          <w:szCs w:val="20"/>
        </w:rPr>
        <w:t>&lt;</w:t>
      </w:r>
      <w:r w:rsidR="00AD4F4D">
        <w:rPr>
          <w:rFonts w:ascii="Times New Roman" w:hAnsi="Times New Roman" w:cs="Times New Roman"/>
          <w:sz w:val="20"/>
          <w:szCs w:val="20"/>
        </w:rPr>
        <w:t>0</w:t>
      </w:r>
      <w:r w:rsidRPr="00423E04">
        <w:rPr>
          <w:rFonts w:ascii="Times New Roman" w:hAnsi="Times New Roman" w:cs="Times New Roman"/>
          <w:sz w:val="20"/>
          <w:szCs w:val="20"/>
        </w:rPr>
        <w:t>.05 on both days) and for IL-4 and IL-13 on day 7 (</w:t>
      </w:r>
      <w:r w:rsidR="00AD4F4D" w:rsidRPr="006B1CF9">
        <w:rPr>
          <w:rFonts w:ascii="Times New Roman" w:hAnsi="Times New Roman" w:cs="Times New Roman"/>
          <w:sz w:val="20"/>
          <w:szCs w:val="20"/>
        </w:rPr>
        <w:t>p</w:t>
      </w:r>
      <w:r w:rsidRPr="00423E04">
        <w:rPr>
          <w:rFonts w:ascii="Times New Roman" w:hAnsi="Times New Roman" w:cs="Times New Roman"/>
          <w:sz w:val="20"/>
          <w:szCs w:val="20"/>
        </w:rPr>
        <w:t>&lt;</w:t>
      </w:r>
      <w:r w:rsidR="00AD4F4D">
        <w:rPr>
          <w:rFonts w:ascii="Times New Roman" w:hAnsi="Times New Roman" w:cs="Times New Roman"/>
          <w:sz w:val="20"/>
          <w:szCs w:val="20"/>
        </w:rPr>
        <w:t>0</w:t>
      </w:r>
      <w:r w:rsidRPr="00423E04">
        <w:rPr>
          <w:rFonts w:ascii="Times New Roman" w:hAnsi="Times New Roman" w:cs="Times New Roman"/>
          <w:sz w:val="20"/>
          <w:szCs w:val="20"/>
        </w:rPr>
        <w:t>.05) by Wilcoxon Rank Sum Test</w:t>
      </w:r>
      <w:r w:rsidR="009901C4" w:rsidRPr="00423E04">
        <w:rPr>
          <w:rFonts w:ascii="Times New Roman" w:hAnsi="Times New Roman" w:cs="Times New Roman"/>
          <w:sz w:val="20"/>
          <w:szCs w:val="20"/>
        </w:rPr>
        <w:t xml:space="preserve">, though levels for MCP-1 were lower at baseline (see </w:t>
      </w:r>
      <w:r w:rsidR="00BE0562">
        <w:rPr>
          <w:rFonts w:ascii="Times New Roman" w:hAnsi="Times New Roman" w:cs="Times New Roman"/>
          <w:sz w:val="20"/>
          <w:szCs w:val="20"/>
        </w:rPr>
        <w:t xml:space="preserve">Supplementary </w:t>
      </w:r>
      <w:r w:rsidR="009901C4" w:rsidRPr="00423E04">
        <w:rPr>
          <w:rFonts w:ascii="Times New Roman" w:hAnsi="Times New Roman" w:cs="Times New Roman"/>
          <w:sz w:val="20"/>
          <w:szCs w:val="20"/>
        </w:rPr>
        <w:t xml:space="preserve">Table 3; </w:t>
      </w:r>
      <w:r w:rsidR="00947AF3" w:rsidRPr="006B1CF9">
        <w:rPr>
          <w:rFonts w:ascii="Times New Roman" w:hAnsi="Times New Roman" w:cs="Times New Roman"/>
          <w:sz w:val="20"/>
          <w:szCs w:val="20"/>
        </w:rPr>
        <w:t>p</w:t>
      </w:r>
      <w:r w:rsidR="009901C4" w:rsidRPr="00423E04">
        <w:rPr>
          <w:rFonts w:ascii="Times New Roman" w:hAnsi="Times New Roman" w:cs="Times New Roman"/>
          <w:sz w:val="20"/>
          <w:szCs w:val="20"/>
        </w:rPr>
        <w:t>=</w:t>
      </w:r>
      <w:r w:rsidR="00947AF3">
        <w:rPr>
          <w:rFonts w:ascii="Times New Roman" w:hAnsi="Times New Roman" w:cs="Times New Roman"/>
          <w:sz w:val="20"/>
          <w:szCs w:val="20"/>
        </w:rPr>
        <w:t>0</w:t>
      </w:r>
      <w:r w:rsidR="009901C4" w:rsidRPr="00423E04">
        <w:rPr>
          <w:rFonts w:ascii="Times New Roman" w:hAnsi="Times New Roman" w:cs="Times New Roman"/>
          <w:sz w:val="20"/>
          <w:szCs w:val="20"/>
        </w:rPr>
        <w:t>.03</w:t>
      </w:r>
      <w:r w:rsidR="00457B71">
        <w:rPr>
          <w:rFonts w:ascii="Times New Roman" w:hAnsi="Times New Roman" w:cs="Times New Roman"/>
          <w:sz w:val="20"/>
          <w:szCs w:val="20"/>
        </w:rPr>
        <w:t>4</w:t>
      </w:r>
      <w:r w:rsidR="009901C4" w:rsidRPr="00423E04">
        <w:rPr>
          <w:rFonts w:ascii="Times New Roman" w:hAnsi="Times New Roman" w:cs="Times New Roman"/>
          <w:sz w:val="20"/>
          <w:szCs w:val="20"/>
        </w:rPr>
        <w:t xml:space="preserve">). </w:t>
      </w:r>
      <w:r w:rsidRPr="00423E04">
        <w:rPr>
          <w:rFonts w:ascii="Times New Roman" w:hAnsi="Times New Roman" w:cs="Times New Roman"/>
          <w:sz w:val="20"/>
          <w:szCs w:val="20"/>
        </w:rPr>
        <w:t xml:space="preserve">Following FDR correction, these findings were statistically unremarkable. </w:t>
      </w:r>
    </w:p>
    <w:tbl>
      <w:tblPr>
        <w:tblW w:w="12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2101"/>
        <w:gridCol w:w="2880"/>
        <w:gridCol w:w="3240"/>
        <w:gridCol w:w="2615"/>
      </w:tblGrid>
      <w:tr w:rsidR="00F442B7" w:rsidRPr="003A1D94" w14:paraId="38BF424B" w14:textId="77777777" w:rsidTr="00B920ED">
        <w:trPr>
          <w:trHeight w:val="315"/>
        </w:trPr>
        <w:tc>
          <w:tcPr>
            <w:tcW w:w="1507" w:type="dxa"/>
            <w:shd w:val="clear" w:color="auto" w:fill="D9D9D9" w:themeFill="background1" w:themeFillShade="D9"/>
            <w:noWrap/>
            <w:vAlign w:val="bottom"/>
            <w:hideMark/>
          </w:tcPr>
          <w:p w14:paraId="0917A577" w14:textId="77777777" w:rsidR="00F442B7" w:rsidRPr="007A07B7" w:rsidRDefault="00F442B7" w:rsidP="005D556D">
            <w:pPr>
              <w:spacing w:after="0" w:line="480" w:lineRule="auto"/>
              <w:jc w:val="center"/>
              <w:rPr>
                <w:rFonts w:eastAsia="Times New Roman" w:cstheme="minorHAnsi"/>
                <w:b/>
                <w:bCs/>
                <w:color w:val="000000"/>
              </w:rPr>
            </w:pPr>
            <w:r w:rsidRPr="007A07B7">
              <w:rPr>
                <w:rFonts w:eastAsia="Times New Roman" w:cstheme="minorHAnsi"/>
                <w:b/>
                <w:bCs/>
                <w:color w:val="000000"/>
              </w:rPr>
              <w:t>Cytokine</w:t>
            </w:r>
          </w:p>
        </w:tc>
        <w:tc>
          <w:tcPr>
            <w:tcW w:w="2101" w:type="dxa"/>
            <w:shd w:val="clear" w:color="auto" w:fill="D9D9D9" w:themeFill="background1" w:themeFillShade="D9"/>
            <w:vAlign w:val="bottom"/>
          </w:tcPr>
          <w:p w14:paraId="6B337F66" w14:textId="77777777" w:rsidR="00F442B7" w:rsidRPr="007A07B7" w:rsidRDefault="00F442B7" w:rsidP="005D556D">
            <w:pPr>
              <w:spacing w:after="0" w:line="480" w:lineRule="auto"/>
              <w:rPr>
                <w:rFonts w:eastAsia="Times New Roman" w:cstheme="minorHAnsi"/>
                <w:b/>
                <w:bCs/>
                <w:color w:val="000000"/>
              </w:rPr>
            </w:pPr>
            <w:r w:rsidRPr="007A07B7">
              <w:rPr>
                <w:rFonts w:eastAsia="Times New Roman" w:cstheme="minorHAnsi"/>
                <w:b/>
                <w:bCs/>
                <w:color w:val="000000"/>
              </w:rPr>
              <w:t>Arm</w:t>
            </w:r>
          </w:p>
        </w:tc>
        <w:tc>
          <w:tcPr>
            <w:tcW w:w="2880" w:type="dxa"/>
            <w:shd w:val="clear" w:color="auto" w:fill="D9D9D9" w:themeFill="background1" w:themeFillShade="D9"/>
            <w:noWrap/>
            <w:vAlign w:val="bottom"/>
            <w:hideMark/>
          </w:tcPr>
          <w:p w14:paraId="31AB5C99" w14:textId="77777777" w:rsidR="00F442B7" w:rsidRPr="007A07B7" w:rsidRDefault="00F442B7" w:rsidP="005D556D">
            <w:pPr>
              <w:spacing w:after="0" w:line="480" w:lineRule="auto"/>
              <w:jc w:val="center"/>
              <w:rPr>
                <w:rFonts w:eastAsia="Times New Roman" w:cstheme="minorHAnsi"/>
                <w:b/>
                <w:bCs/>
                <w:color w:val="000000"/>
              </w:rPr>
            </w:pPr>
            <w:r w:rsidRPr="007A07B7">
              <w:rPr>
                <w:rFonts w:eastAsia="Times New Roman" w:cstheme="minorHAnsi"/>
                <w:b/>
                <w:bCs/>
                <w:color w:val="000000"/>
              </w:rPr>
              <w:t>Baseline</w:t>
            </w:r>
          </w:p>
        </w:tc>
        <w:tc>
          <w:tcPr>
            <w:tcW w:w="3240" w:type="dxa"/>
            <w:shd w:val="clear" w:color="auto" w:fill="D9D9D9" w:themeFill="background1" w:themeFillShade="D9"/>
            <w:noWrap/>
            <w:vAlign w:val="bottom"/>
            <w:hideMark/>
          </w:tcPr>
          <w:p w14:paraId="160C2CD5" w14:textId="77777777" w:rsidR="00F442B7" w:rsidRPr="007A07B7" w:rsidRDefault="00F442B7" w:rsidP="005D556D">
            <w:pPr>
              <w:spacing w:after="0" w:line="480" w:lineRule="auto"/>
              <w:jc w:val="center"/>
              <w:rPr>
                <w:rFonts w:eastAsia="Times New Roman" w:cstheme="minorHAnsi"/>
                <w:b/>
                <w:bCs/>
                <w:color w:val="000000"/>
              </w:rPr>
            </w:pPr>
            <w:r w:rsidRPr="007A07B7">
              <w:rPr>
                <w:rFonts w:eastAsia="Times New Roman" w:cstheme="minorHAnsi"/>
                <w:b/>
                <w:bCs/>
                <w:color w:val="000000"/>
              </w:rPr>
              <w:t>Day 2</w:t>
            </w:r>
          </w:p>
        </w:tc>
        <w:tc>
          <w:tcPr>
            <w:tcW w:w="2615" w:type="dxa"/>
            <w:shd w:val="clear" w:color="auto" w:fill="D9D9D9" w:themeFill="background1" w:themeFillShade="D9"/>
            <w:noWrap/>
            <w:vAlign w:val="bottom"/>
            <w:hideMark/>
          </w:tcPr>
          <w:p w14:paraId="6C209349" w14:textId="77777777" w:rsidR="00F442B7" w:rsidRPr="007A07B7" w:rsidRDefault="00F442B7" w:rsidP="005D556D">
            <w:pPr>
              <w:spacing w:after="0" w:line="480" w:lineRule="auto"/>
              <w:jc w:val="center"/>
              <w:rPr>
                <w:rFonts w:eastAsia="Times New Roman" w:cstheme="minorHAnsi"/>
                <w:b/>
                <w:bCs/>
                <w:color w:val="000000"/>
              </w:rPr>
            </w:pPr>
            <w:r w:rsidRPr="007A07B7">
              <w:rPr>
                <w:rFonts w:eastAsia="Times New Roman" w:cstheme="minorHAnsi"/>
                <w:b/>
                <w:bCs/>
                <w:color w:val="000000"/>
              </w:rPr>
              <w:t>Day 7</w:t>
            </w:r>
          </w:p>
        </w:tc>
      </w:tr>
      <w:tr w:rsidR="00F442B7" w:rsidRPr="003A1D94" w14:paraId="2AC606BB" w14:textId="77777777" w:rsidTr="00B920ED">
        <w:trPr>
          <w:trHeight w:val="300"/>
        </w:trPr>
        <w:tc>
          <w:tcPr>
            <w:tcW w:w="1507" w:type="dxa"/>
            <w:vMerge w:val="restart"/>
            <w:shd w:val="clear" w:color="auto" w:fill="auto"/>
            <w:noWrap/>
            <w:vAlign w:val="bottom"/>
            <w:hideMark/>
          </w:tcPr>
          <w:p w14:paraId="1C5F0AF2" w14:textId="77777777"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G-CSF</w:t>
            </w:r>
          </w:p>
          <w:p w14:paraId="05339546"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26F24A1D"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3812106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11.045 (4.35-30.1)</w:t>
            </w:r>
          </w:p>
        </w:tc>
        <w:tc>
          <w:tcPr>
            <w:tcW w:w="3240" w:type="dxa"/>
            <w:shd w:val="clear" w:color="auto" w:fill="auto"/>
            <w:vAlign w:val="center"/>
            <w:hideMark/>
          </w:tcPr>
          <w:p w14:paraId="280C1F6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10.03 (5.67-33)</w:t>
            </w:r>
          </w:p>
        </w:tc>
        <w:tc>
          <w:tcPr>
            <w:tcW w:w="2615" w:type="dxa"/>
            <w:shd w:val="clear" w:color="auto" w:fill="auto"/>
            <w:vAlign w:val="center"/>
            <w:hideMark/>
          </w:tcPr>
          <w:p w14:paraId="741D800A"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13.66 (4.42-29.69)</w:t>
            </w:r>
          </w:p>
        </w:tc>
      </w:tr>
      <w:tr w:rsidR="00F442B7" w:rsidRPr="003A1D94" w14:paraId="2F103543" w14:textId="77777777" w:rsidTr="00B16043">
        <w:trPr>
          <w:trHeight w:val="300"/>
        </w:trPr>
        <w:tc>
          <w:tcPr>
            <w:tcW w:w="1507" w:type="dxa"/>
            <w:vMerge/>
            <w:shd w:val="clear" w:color="auto" w:fill="auto"/>
            <w:noWrap/>
            <w:vAlign w:val="bottom"/>
            <w:hideMark/>
          </w:tcPr>
          <w:p w14:paraId="09FCFA98"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492657B5"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5EFFA753"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9.3 (4.11-24.77)</w:t>
            </w:r>
          </w:p>
        </w:tc>
        <w:tc>
          <w:tcPr>
            <w:tcW w:w="3240" w:type="dxa"/>
            <w:shd w:val="clear" w:color="auto" w:fill="FFF2CC" w:themeFill="accent4" w:themeFillTint="33"/>
            <w:vAlign w:val="center"/>
            <w:hideMark/>
          </w:tcPr>
          <w:p w14:paraId="10C2FC90" w14:textId="77777777" w:rsidR="00F442B7" w:rsidRPr="00E6408B" w:rsidRDefault="00F442B7" w:rsidP="005D556D">
            <w:pPr>
              <w:spacing w:after="0" w:line="480" w:lineRule="auto"/>
              <w:jc w:val="center"/>
              <w:rPr>
                <w:rFonts w:eastAsia="Times New Roman" w:cstheme="minorHAnsi"/>
                <w:b/>
                <w:bCs/>
                <w:color w:val="FF0000"/>
                <w:sz w:val="20"/>
                <w:szCs w:val="20"/>
              </w:rPr>
            </w:pPr>
            <w:r w:rsidRPr="00E6408B">
              <w:rPr>
                <w:rFonts w:eastAsia="Times New Roman" w:cstheme="minorHAnsi"/>
                <w:b/>
                <w:bCs/>
                <w:color w:val="FF0000"/>
                <w:sz w:val="20"/>
                <w:szCs w:val="20"/>
              </w:rPr>
              <w:t>7.625 (3-26.65)</w:t>
            </w:r>
          </w:p>
        </w:tc>
        <w:tc>
          <w:tcPr>
            <w:tcW w:w="2615" w:type="dxa"/>
            <w:shd w:val="clear" w:color="auto" w:fill="FFF2CC" w:themeFill="accent4" w:themeFillTint="33"/>
            <w:vAlign w:val="center"/>
            <w:hideMark/>
          </w:tcPr>
          <w:p w14:paraId="235FD8E3" w14:textId="77777777" w:rsidR="00F442B7" w:rsidRPr="00E6408B" w:rsidRDefault="00F442B7" w:rsidP="005D556D">
            <w:pPr>
              <w:spacing w:after="0" w:line="480" w:lineRule="auto"/>
              <w:jc w:val="center"/>
              <w:rPr>
                <w:rFonts w:eastAsia="Times New Roman" w:cstheme="minorHAnsi"/>
                <w:b/>
                <w:bCs/>
                <w:color w:val="FF0000"/>
                <w:sz w:val="20"/>
                <w:szCs w:val="20"/>
              </w:rPr>
            </w:pPr>
            <w:r w:rsidRPr="00E6408B">
              <w:rPr>
                <w:rFonts w:eastAsia="Times New Roman" w:cstheme="minorHAnsi"/>
                <w:b/>
                <w:bCs/>
                <w:color w:val="FF0000"/>
                <w:sz w:val="20"/>
                <w:szCs w:val="20"/>
              </w:rPr>
              <w:t>5.76 (4.61-17.34)</w:t>
            </w:r>
          </w:p>
        </w:tc>
      </w:tr>
      <w:tr w:rsidR="00F442B7" w:rsidRPr="003A1D94" w14:paraId="0251D1D4" w14:textId="77777777" w:rsidTr="00B920ED">
        <w:trPr>
          <w:trHeight w:val="300"/>
        </w:trPr>
        <w:tc>
          <w:tcPr>
            <w:tcW w:w="1507" w:type="dxa"/>
            <w:vMerge/>
            <w:shd w:val="clear" w:color="auto" w:fill="auto"/>
            <w:noWrap/>
            <w:vAlign w:val="bottom"/>
            <w:hideMark/>
          </w:tcPr>
          <w:p w14:paraId="1BD8190B"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4C457C55"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20BFB1B5"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13.37 (10.48-17.75)</w:t>
            </w:r>
          </w:p>
        </w:tc>
        <w:tc>
          <w:tcPr>
            <w:tcW w:w="3240" w:type="dxa"/>
            <w:shd w:val="clear" w:color="auto" w:fill="auto"/>
            <w:vAlign w:val="center"/>
            <w:hideMark/>
          </w:tcPr>
          <w:p w14:paraId="751124A6" w14:textId="77777777" w:rsidR="00F442B7" w:rsidRPr="006D536E" w:rsidRDefault="00F442B7" w:rsidP="005D556D">
            <w:pPr>
              <w:spacing w:after="0" w:line="480" w:lineRule="auto"/>
              <w:jc w:val="center"/>
              <w:rPr>
                <w:rFonts w:eastAsia="Times New Roman" w:cstheme="minorHAnsi"/>
                <w:color w:val="000000"/>
                <w:sz w:val="20"/>
                <w:szCs w:val="20"/>
              </w:rPr>
            </w:pPr>
            <w:r w:rsidRPr="006D536E">
              <w:rPr>
                <w:rFonts w:eastAsia="Times New Roman" w:cstheme="minorHAnsi"/>
                <w:color w:val="000000"/>
                <w:sz w:val="20"/>
                <w:szCs w:val="20"/>
              </w:rPr>
              <w:t>10.87 (10.48-14.06)</w:t>
            </w:r>
          </w:p>
        </w:tc>
        <w:tc>
          <w:tcPr>
            <w:tcW w:w="2615" w:type="dxa"/>
            <w:shd w:val="clear" w:color="auto" w:fill="auto"/>
            <w:vAlign w:val="center"/>
            <w:hideMark/>
          </w:tcPr>
          <w:p w14:paraId="2DB7E17A" w14:textId="77777777" w:rsidR="00F442B7" w:rsidRPr="006D536E" w:rsidRDefault="00F442B7" w:rsidP="005D556D">
            <w:pPr>
              <w:spacing w:after="0" w:line="480" w:lineRule="auto"/>
              <w:jc w:val="center"/>
              <w:rPr>
                <w:rFonts w:eastAsia="Times New Roman" w:cstheme="minorHAnsi"/>
                <w:color w:val="000000"/>
                <w:sz w:val="20"/>
                <w:szCs w:val="20"/>
              </w:rPr>
            </w:pPr>
            <w:r w:rsidRPr="006D536E">
              <w:rPr>
                <w:rFonts w:eastAsia="Times New Roman" w:cstheme="minorHAnsi"/>
                <w:color w:val="000000"/>
                <w:sz w:val="20"/>
                <w:szCs w:val="20"/>
              </w:rPr>
              <w:t>12.1 (7.41-15.83)</w:t>
            </w:r>
          </w:p>
        </w:tc>
      </w:tr>
      <w:tr w:rsidR="00F442B7" w:rsidRPr="003A1D94" w14:paraId="6786B601" w14:textId="77777777" w:rsidTr="00B920ED">
        <w:trPr>
          <w:trHeight w:val="60"/>
        </w:trPr>
        <w:tc>
          <w:tcPr>
            <w:tcW w:w="1507" w:type="dxa"/>
            <w:shd w:val="clear" w:color="000000" w:fill="D9D9D9"/>
            <w:noWrap/>
            <w:vAlign w:val="bottom"/>
            <w:hideMark/>
          </w:tcPr>
          <w:p w14:paraId="17EB5097"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397F6888"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67D9F24F" w14:textId="77777777"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2F31B6CA"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213E210D" w14:textId="77777777"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4136D94A" w14:textId="77777777" w:rsidTr="00B920ED">
        <w:trPr>
          <w:trHeight w:val="300"/>
        </w:trPr>
        <w:tc>
          <w:tcPr>
            <w:tcW w:w="1507" w:type="dxa"/>
            <w:vMerge w:val="restart"/>
            <w:shd w:val="clear" w:color="auto" w:fill="auto"/>
            <w:vAlign w:val="center"/>
            <w:hideMark/>
          </w:tcPr>
          <w:p w14:paraId="36012CBD" w14:textId="77777777"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GM-CSF</w:t>
            </w:r>
          </w:p>
          <w:p w14:paraId="661E2979"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2E29E67E"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187C39F5"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29 (1.95-166.23)</w:t>
            </w:r>
          </w:p>
        </w:tc>
        <w:tc>
          <w:tcPr>
            <w:tcW w:w="3240" w:type="dxa"/>
            <w:shd w:val="clear" w:color="auto" w:fill="auto"/>
            <w:vAlign w:val="center"/>
            <w:hideMark/>
          </w:tcPr>
          <w:p w14:paraId="70C818BC"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26.9 (3.19-796.24)</w:t>
            </w:r>
          </w:p>
        </w:tc>
        <w:tc>
          <w:tcPr>
            <w:tcW w:w="2615" w:type="dxa"/>
            <w:shd w:val="clear" w:color="auto" w:fill="auto"/>
            <w:vAlign w:val="center"/>
            <w:hideMark/>
          </w:tcPr>
          <w:p w14:paraId="4769CEF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47.08 (2.13-76.1)</w:t>
            </w:r>
          </w:p>
        </w:tc>
      </w:tr>
      <w:tr w:rsidR="00F442B7" w:rsidRPr="003A1D94" w14:paraId="7FDCDF2D" w14:textId="77777777" w:rsidTr="00B920ED">
        <w:trPr>
          <w:trHeight w:val="300"/>
        </w:trPr>
        <w:tc>
          <w:tcPr>
            <w:tcW w:w="1507" w:type="dxa"/>
            <w:vMerge/>
            <w:shd w:val="clear" w:color="auto" w:fill="auto"/>
            <w:vAlign w:val="center"/>
            <w:hideMark/>
          </w:tcPr>
          <w:p w14:paraId="703ABEC0"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18B4C7E9"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6A65E85E"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23.27 (1.95-68.34)</w:t>
            </w:r>
          </w:p>
        </w:tc>
        <w:tc>
          <w:tcPr>
            <w:tcW w:w="3240" w:type="dxa"/>
            <w:shd w:val="clear" w:color="auto" w:fill="auto"/>
            <w:vAlign w:val="center"/>
            <w:hideMark/>
          </w:tcPr>
          <w:p w14:paraId="62905D3A"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17.57 (4.91-48.87)</w:t>
            </w:r>
          </w:p>
        </w:tc>
        <w:tc>
          <w:tcPr>
            <w:tcW w:w="2615" w:type="dxa"/>
            <w:shd w:val="clear" w:color="auto" w:fill="auto"/>
            <w:vAlign w:val="center"/>
            <w:hideMark/>
          </w:tcPr>
          <w:p w14:paraId="5755564E"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31.635 (18.74-55.89)</w:t>
            </w:r>
          </w:p>
        </w:tc>
      </w:tr>
      <w:tr w:rsidR="00F442B7" w:rsidRPr="003A1D94" w14:paraId="06EB6B6E" w14:textId="77777777" w:rsidTr="00B920ED">
        <w:trPr>
          <w:trHeight w:val="300"/>
        </w:trPr>
        <w:tc>
          <w:tcPr>
            <w:tcW w:w="1507" w:type="dxa"/>
            <w:vMerge/>
            <w:shd w:val="clear" w:color="auto" w:fill="auto"/>
            <w:vAlign w:val="center"/>
            <w:hideMark/>
          </w:tcPr>
          <w:p w14:paraId="576AB051"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32FAEDB7"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5F7E5A99"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14.32 (6.42-16.02)</w:t>
            </w:r>
          </w:p>
        </w:tc>
        <w:tc>
          <w:tcPr>
            <w:tcW w:w="3240" w:type="dxa"/>
            <w:shd w:val="clear" w:color="auto" w:fill="auto"/>
            <w:vAlign w:val="center"/>
            <w:hideMark/>
          </w:tcPr>
          <w:p w14:paraId="0D66869D"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9.8 (3.19-11.49)</w:t>
            </w:r>
          </w:p>
        </w:tc>
        <w:tc>
          <w:tcPr>
            <w:tcW w:w="2615" w:type="dxa"/>
            <w:shd w:val="clear" w:color="auto" w:fill="auto"/>
            <w:vAlign w:val="center"/>
            <w:hideMark/>
          </w:tcPr>
          <w:p w14:paraId="3146DF25"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17.72 (7.61-21.11)</w:t>
            </w:r>
          </w:p>
        </w:tc>
      </w:tr>
      <w:tr w:rsidR="00F442B7" w:rsidRPr="003A1D94" w14:paraId="5C5A3DC4" w14:textId="77777777" w:rsidTr="00B920ED">
        <w:trPr>
          <w:trHeight w:val="60"/>
        </w:trPr>
        <w:tc>
          <w:tcPr>
            <w:tcW w:w="1507" w:type="dxa"/>
            <w:shd w:val="clear" w:color="000000" w:fill="D9D9D9"/>
            <w:vAlign w:val="center"/>
            <w:hideMark/>
          </w:tcPr>
          <w:p w14:paraId="10851E66"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bottom"/>
          </w:tcPr>
          <w:p w14:paraId="5DEBF4D0"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401BAD86" w14:textId="77777777"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00DCBEFB"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2F9759BC" w14:textId="77777777"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5050F632" w14:textId="77777777" w:rsidTr="00B920ED">
        <w:trPr>
          <w:trHeight w:val="300"/>
        </w:trPr>
        <w:tc>
          <w:tcPr>
            <w:tcW w:w="1507" w:type="dxa"/>
            <w:vMerge w:val="restart"/>
            <w:shd w:val="clear" w:color="auto" w:fill="auto"/>
            <w:vAlign w:val="center"/>
            <w:hideMark/>
          </w:tcPr>
          <w:p w14:paraId="0D005D96" w14:textId="77777777"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IFN-α</w:t>
            </w:r>
          </w:p>
          <w:p w14:paraId="62130953" w14:textId="77777777" w:rsidR="00F442B7" w:rsidRPr="00142BBA" w:rsidRDefault="00F442B7" w:rsidP="005D556D">
            <w:pPr>
              <w:spacing w:after="0" w:line="480" w:lineRule="auto"/>
              <w:jc w:val="center"/>
              <w:rPr>
                <w:rFonts w:eastAsia="Times New Roman" w:cstheme="minorHAnsi"/>
                <w:color w:val="000000"/>
              </w:rPr>
            </w:pPr>
          </w:p>
          <w:p w14:paraId="0F599A16"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7B78E4CD"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67EE901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0.69 (0.21-57.33)</w:t>
            </w:r>
          </w:p>
        </w:tc>
        <w:tc>
          <w:tcPr>
            <w:tcW w:w="3240" w:type="dxa"/>
            <w:shd w:val="clear" w:color="auto" w:fill="auto"/>
            <w:vAlign w:val="center"/>
            <w:hideMark/>
          </w:tcPr>
          <w:p w14:paraId="461BD4A5"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6.225 (2.22-12.91)</w:t>
            </w:r>
          </w:p>
        </w:tc>
        <w:tc>
          <w:tcPr>
            <w:tcW w:w="2615" w:type="dxa"/>
            <w:shd w:val="clear" w:color="auto" w:fill="auto"/>
            <w:vAlign w:val="center"/>
            <w:hideMark/>
          </w:tcPr>
          <w:p w14:paraId="34B9A08C" w14:textId="4A3769B0" w:rsidR="00F442B7" w:rsidRPr="00142BBA" w:rsidRDefault="00F442B7" w:rsidP="005D556D">
            <w:pPr>
              <w:spacing w:after="0"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r>
      <w:tr w:rsidR="00F442B7" w:rsidRPr="003A1D94" w14:paraId="2D2D40B0" w14:textId="77777777" w:rsidTr="00B920ED">
        <w:trPr>
          <w:trHeight w:val="300"/>
        </w:trPr>
        <w:tc>
          <w:tcPr>
            <w:tcW w:w="1507" w:type="dxa"/>
            <w:vMerge/>
            <w:shd w:val="clear" w:color="auto" w:fill="auto"/>
            <w:vAlign w:val="center"/>
          </w:tcPr>
          <w:p w14:paraId="4D01C61D"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581A1A3B"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7C6D1F26"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0.51 (0.27-13.59)</w:t>
            </w:r>
          </w:p>
        </w:tc>
        <w:tc>
          <w:tcPr>
            <w:tcW w:w="3240" w:type="dxa"/>
            <w:shd w:val="clear" w:color="auto" w:fill="auto"/>
            <w:vAlign w:val="center"/>
            <w:hideMark/>
          </w:tcPr>
          <w:p w14:paraId="0150ED38"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0.37 (0.37-0.37)</w:t>
            </w:r>
          </w:p>
        </w:tc>
        <w:tc>
          <w:tcPr>
            <w:tcW w:w="2615" w:type="dxa"/>
            <w:shd w:val="clear" w:color="auto" w:fill="auto"/>
            <w:vAlign w:val="center"/>
            <w:hideMark/>
          </w:tcPr>
          <w:p w14:paraId="18A92CED" w14:textId="23DFADA0" w:rsidR="00F442B7" w:rsidRPr="00142BBA" w:rsidRDefault="00F442B7" w:rsidP="005D556D">
            <w:pPr>
              <w:spacing w:after="0"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r>
      <w:tr w:rsidR="00F442B7" w:rsidRPr="003A1D94" w14:paraId="095DD2D2" w14:textId="77777777" w:rsidTr="00B920ED">
        <w:trPr>
          <w:trHeight w:val="300"/>
        </w:trPr>
        <w:tc>
          <w:tcPr>
            <w:tcW w:w="1507" w:type="dxa"/>
            <w:vMerge/>
            <w:shd w:val="clear" w:color="auto" w:fill="auto"/>
            <w:vAlign w:val="center"/>
          </w:tcPr>
          <w:p w14:paraId="3C1774F2"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6AEE314E"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4EE66722" w14:textId="1F299AC8" w:rsidR="00F442B7" w:rsidRPr="00142BBA" w:rsidRDefault="00F442B7" w:rsidP="005D556D">
            <w:pPr>
              <w:spacing w:after="0"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c>
          <w:tcPr>
            <w:tcW w:w="3240" w:type="dxa"/>
            <w:shd w:val="clear" w:color="auto" w:fill="auto"/>
            <w:vAlign w:val="center"/>
            <w:hideMark/>
          </w:tcPr>
          <w:p w14:paraId="780F6F78" w14:textId="0169D429" w:rsidR="00F442B7" w:rsidRPr="00142BBA" w:rsidRDefault="00F442B7" w:rsidP="005D556D">
            <w:pPr>
              <w:spacing w:after="0"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c>
          <w:tcPr>
            <w:tcW w:w="2615" w:type="dxa"/>
            <w:shd w:val="clear" w:color="auto" w:fill="auto"/>
            <w:vAlign w:val="center"/>
            <w:hideMark/>
          </w:tcPr>
          <w:p w14:paraId="033452EC" w14:textId="11B92EEE" w:rsidR="00F442B7" w:rsidRPr="00142BBA" w:rsidRDefault="00F442B7" w:rsidP="005D556D">
            <w:pPr>
              <w:spacing w:after="0"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r>
      <w:tr w:rsidR="00F442B7" w:rsidRPr="003A1D94" w14:paraId="117D6CEA" w14:textId="77777777" w:rsidTr="00B920ED">
        <w:trPr>
          <w:trHeight w:val="60"/>
        </w:trPr>
        <w:tc>
          <w:tcPr>
            <w:tcW w:w="1507" w:type="dxa"/>
            <w:shd w:val="clear" w:color="000000" w:fill="D9D9D9"/>
            <w:vAlign w:val="center"/>
            <w:hideMark/>
          </w:tcPr>
          <w:p w14:paraId="6F6D86C6"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57D84B83"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1FD5B962" w14:textId="77777777"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6535A171"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557F58C5" w14:textId="77777777"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018CF42E" w14:textId="77777777" w:rsidTr="00B920ED">
        <w:trPr>
          <w:trHeight w:val="300"/>
        </w:trPr>
        <w:tc>
          <w:tcPr>
            <w:tcW w:w="1507" w:type="dxa"/>
            <w:vMerge w:val="restart"/>
            <w:shd w:val="clear" w:color="auto" w:fill="auto"/>
            <w:vAlign w:val="center"/>
            <w:hideMark/>
          </w:tcPr>
          <w:p w14:paraId="13C7FD57" w14:textId="77777777"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IFN-γ</w:t>
            </w:r>
          </w:p>
          <w:p w14:paraId="7A4EAC26" w14:textId="77777777" w:rsidR="00F442B7" w:rsidRPr="00142BBA" w:rsidRDefault="00F442B7" w:rsidP="005D556D">
            <w:pPr>
              <w:spacing w:after="0" w:line="480" w:lineRule="auto"/>
              <w:jc w:val="center"/>
              <w:rPr>
                <w:rFonts w:eastAsia="Times New Roman" w:cstheme="minorHAnsi"/>
                <w:color w:val="000000"/>
              </w:rPr>
            </w:pPr>
          </w:p>
          <w:p w14:paraId="372F1AD4"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2524F595"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15EE224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9.125 (3.48-35.6)</w:t>
            </w:r>
          </w:p>
        </w:tc>
        <w:tc>
          <w:tcPr>
            <w:tcW w:w="3240" w:type="dxa"/>
            <w:shd w:val="clear" w:color="auto" w:fill="auto"/>
            <w:vAlign w:val="center"/>
            <w:hideMark/>
          </w:tcPr>
          <w:p w14:paraId="6BA6E79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7.23 (0.89-118.97)</w:t>
            </w:r>
          </w:p>
        </w:tc>
        <w:tc>
          <w:tcPr>
            <w:tcW w:w="2615" w:type="dxa"/>
            <w:shd w:val="clear" w:color="auto" w:fill="auto"/>
            <w:vAlign w:val="center"/>
            <w:hideMark/>
          </w:tcPr>
          <w:p w14:paraId="7D109E1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10.84 (1.95-78.94)</w:t>
            </w:r>
          </w:p>
        </w:tc>
      </w:tr>
      <w:tr w:rsidR="00F442B7" w:rsidRPr="003A1D94" w14:paraId="1C84E17F" w14:textId="77777777" w:rsidTr="00B920ED">
        <w:trPr>
          <w:trHeight w:val="300"/>
        </w:trPr>
        <w:tc>
          <w:tcPr>
            <w:tcW w:w="1507" w:type="dxa"/>
            <w:vMerge/>
            <w:shd w:val="clear" w:color="auto" w:fill="auto"/>
            <w:vAlign w:val="center"/>
          </w:tcPr>
          <w:p w14:paraId="178041E2"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2E6C4548"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0AAAB9C2"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6.98 (1.34-14.43)</w:t>
            </w:r>
          </w:p>
        </w:tc>
        <w:tc>
          <w:tcPr>
            <w:tcW w:w="3240" w:type="dxa"/>
            <w:shd w:val="clear" w:color="auto" w:fill="auto"/>
            <w:vAlign w:val="center"/>
            <w:hideMark/>
          </w:tcPr>
          <w:p w14:paraId="52A4F418"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6.4 (2.25-13.04)</w:t>
            </w:r>
          </w:p>
        </w:tc>
        <w:tc>
          <w:tcPr>
            <w:tcW w:w="2615" w:type="dxa"/>
            <w:shd w:val="clear" w:color="auto" w:fill="auto"/>
            <w:vAlign w:val="center"/>
            <w:hideMark/>
          </w:tcPr>
          <w:p w14:paraId="1D353026"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6.33 (1.34-12.77)</w:t>
            </w:r>
          </w:p>
        </w:tc>
      </w:tr>
      <w:tr w:rsidR="00F442B7" w:rsidRPr="003A1D94" w14:paraId="6EBA7531" w14:textId="77777777" w:rsidTr="00B920ED">
        <w:trPr>
          <w:trHeight w:val="300"/>
        </w:trPr>
        <w:tc>
          <w:tcPr>
            <w:tcW w:w="1507" w:type="dxa"/>
            <w:vMerge/>
            <w:shd w:val="clear" w:color="auto" w:fill="auto"/>
            <w:vAlign w:val="center"/>
          </w:tcPr>
          <w:p w14:paraId="30CB87C0"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0B239696"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6F54B70E"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8.125 (4.5-13.68)</w:t>
            </w:r>
          </w:p>
        </w:tc>
        <w:tc>
          <w:tcPr>
            <w:tcW w:w="3240" w:type="dxa"/>
            <w:shd w:val="clear" w:color="auto" w:fill="auto"/>
            <w:vAlign w:val="center"/>
            <w:hideMark/>
          </w:tcPr>
          <w:p w14:paraId="1FFF87A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5.99 (3.23-10.22)</w:t>
            </w:r>
          </w:p>
        </w:tc>
        <w:tc>
          <w:tcPr>
            <w:tcW w:w="2615" w:type="dxa"/>
            <w:shd w:val="clear" w:color="auto" w:fill="auto"/>
            <w:vAlign w:val="center"/>
            <w:hideMark/>
          </w:tcPr>
          <w:p w14:paraId="2902E290"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9.015 (4.45-27.45)</w:t>
            </w:r>
          </w:p>
        </w:tc>
      </w:tr>
      <w:tr w:rsidR="00F442B7" w:rsidRPr="003A1D94" w14:paraId="7C7CF0C7" w14:textId="77777777" w:rsidTr="00B920ED">
        <w:trPr>
          <w:trHeight w:val="60"/>
        </w:trPr>
        <w:tc>
          <w:tcPr>
            <w:tcW w:w="1507" w:type="dxa"/>
            <w:shd w:val="clear" w:color="000000" w:fill="D9D9D9"/>
            <w:vAlign w:val="center"/>
            <w:hideMark/>
          </w:tcPr>
          <w:p w14:paraId="022ED290"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5950983B"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03ECF8F0" w14:textId="77777777"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3516D014"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47394E48" w14:textId="77777777"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3CAC7CD1" w14:textId="77777777" w:rsidTr="00B920ED">
        <w:trPr>
          <w:trHeight w:val="300"/>
        </w:trPr>
        <w:tc>
          <w:tcPr>
            <w:tcW w:w="1507" w:type="dxa"/>
            <w:vMerge w:val="restart"/>
            <w:shd w:val="clear" w:color="auto" w:fill="auto"/>
            <w:vAlign w:val="center"/>
            <w:hideMark/>
          </w:tcPr>
          <w:p w14:paraId="602DED37" w14:textId="77777777"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lastRenderedPageBreak/>
              <w:t>IL-1β</w:t>
            </w:r>
          </w:p>
          <w:p w14:paraId="5CF2389C" w14:textId="77777777" w:rsidR="00F442B7" w:rsidRPr="00142BBA" w:rsidRDefault="00F442B7" w:rsidP="005D556D">
            <w:pPr>
              <w:spacing w:after="0" w:line="480" w:lineRule="auto"/>
              <w:jc w:val="center"/>
              <w:rPr>
                <w:rFonts w:eastAsia="Times New Roman" w:cstheme="minorHAnsi"/>
                <w:color w:val="000000"/>
              </w:rPr>
            </w:pPr>
          </w:p>
          <w:p w14:paraId="5372AC83"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7150F062"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4922D4CA"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8.075 (1.47-27.67)</w:t>
            </w:r>
          </w:p>
        </w:tc>
        <w:tc>
          <w:tcPr>
            <w:tcW w:w="3240" w:type="dxa"/>
            <w:shd w:val="clear" w:color="auto" w:fill="auto"/>
            <w:vAlign w:val="center"/>
            <w:hideMark/>
          </w:tcPr>
          <w:p w14:paraId="584A2684"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6.96 (2.33-152.31)</w:t>
            </w:r>
          </w:p>
        </w:tc>
        <w:tc>
          <w:tcPr>
            <w:tcW w:w="2615" w:type="dxa"/>
            <w:shd w:val="clear" w:color="auto" w:fill="auto"/>
            <w:vAlign w:val="center"/>
            <w:hideMark/>
          </w:tcPr>
          <w:p w14:paraId="2FB48DB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11.57 (3.02-31.49)</w:t>
            </w:r>
          </w:p>
        </w:tc>
      </w:tr>
      <w:tr w:rsidR="00F442B7" w:rsidRPr="003A1D94" w14:paraId="582B8260" w14:textId="77777777" w:rsidTr="00B920ED">
        <w:trPr>
          <w:trHeight w:val="300"/>
        </w:trPr>
        <w:tc>
          <w:tcPr>
            <w:tcW w:w="1507" w:type="dxa"/>
            <w:vMerge/>
            <w:shd w:val="clear" w:color="auto" w:fill="auto"/>
            <w:vAlign w:val="center"/>
          </w:tcPr>
          <w:p w14:paraId="403D3CA3"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084C0379"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672DECA8"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7.97 (1.22-34.82)</w:t>
            </w:r>
          </w:p>
        </w:tc>
        <w:tc>
          <w:tcPr>
            <w:tcW w:w="3240" w:type="dxa"/>
            <w:shd w:val="clear" w:color="auto" w:fill="auto"/>
            <w:vAlign w:val="center"/>
            <w:hideMark/>
          </w:tcPr>
          <w:p w14:paraId="67DCCF9B"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7.12 (2.02-20.82)</w:t>
            </w:r>
          </w:p>
        </w:tc>
        <w:tc>
          <w:tcPr>
            <w:tcW w:w="2615" w:type="dxa"/>
            <w:shd w:val="clear" w:color="auto" w:fill="auto"/>
            <w:vAlign w:val="center"/>
            <w:hideMark/>
          </w:tcPr>
          <w:p w14:paraId="1D1560B3"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5.49 (1.88-28.93)</w:t>
            </w:r>
          </w:p>
        </w:tc>
      </w:tr>
      <w:tr w:rsidR="00F442B7" w:rsidRPr="003A1D94" w14:paraId="7285144C" w14:textId="77777777" w:rsidTr="00B920ED">
        <w:trPr>
          <w:trHeight w:val="300"/>
        </w:trPr>
        <w:tc>
          <w:tcPr>
            <w:tcW w:w="1507" w:type="dxa"/>
            <w:vMerge/>
            <w:shd w:val="clear" w:color="auto" w:fill="auto"/>
            <w:vAlign w:val="center"/>
          </w:tcPr>
          <w:p w14:paraId="1835846E"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5826247C"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4A528F8C"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7.845 (3.02-10.74)</w:t>
            </w:r>
          </w:p>
        </w:tc>
        <w:tc>
          <w:tcPr>
            <w:tcW w:w="3240" w:type="dxa"/>
            <w:shd w:val="clear" w:color="auto" w:fill="auto"/>
            <w:vAlign w:val="center"/>
            <w:hideMark/>
          </w:tcPr>
          <w:p w14:paraId="5C59DA4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3.975 (0.63-4.77)</w:t>
            </w:r>
          </w:p>
        </w:tc>
        <w:tc>
          <w:tcPr>
            <w:tcW w:w="2615" w:type="dxa"/>
            <w:shd w:val="clear" w:color="auto" w:fill="auto"/>
            <w:vAlign w:val="center"/>
            <w:hideMark/>
          </w:tcPr>
          <w:p w14:paraId="7E17CF9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4.86 (2.66-11.44)</w:t>
            </w:r>
          </w:p>
        </w:tc>
      </w:tr>
      <w:tr w:rsidR="00F442B7" w:rsidRPr="003A1D94" w14:paraId="498D6C57" w14:textId="77777777" w:rsidTr="00B920ED">
        <w:trPr>
          <w:trHeight w:val="60"/>
        </w:trPr>
        <w:tc>
          <w:tcPr>
            <w:tcW w:w="1507" w:type="dxa"/>
            <w:shd w:val="clear" w:color="000000" w:fill="D9D9D9"/>
            <w:vAlign w:val="center"/>
            <w:hideMark/>
          </w:tcPr>
          <w:p w14:paraId="7668AC74"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28ACE04B"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0B25645B" w14:textId="77777777"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3487B8FF"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55D0E27B" w14:textId="77777777"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6D366236" w14:textId="77777777" w:rsidTr="00B920ED">
        <w:trPr>
          <w:trHeight w:val="300"/>
        </w:trPr>
        <w:tc>
          <w:tcPr>
            <w:tcW w:w="1507" w:type="dxa"/>
            <w:vMerge w:val="restart"/>
            <w:shd w:val="clear" w:color="auto" w:fill="auto"/>
            <w:vAlign w:val="center"/>
            <w:hideMark/>
          </w:tcPr>
          <w:p w14:paraId="51820F69" w14:textId="77777777"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IL-2</w:t>
            </w:r>
          </w:p>
          <w:p w14:paraId="059605C4" w14:textId="77777777" w:rsidR="00F442B7" w:rsidRPr="00142BBA" w:rsidRDefault="00F442B7" w:rsidP="005D556D">
            <w:pPr>
              <w:spacing w:after="0" w:line="480" w:lineRule="auto"/>
              <w:jc w:val="center"/>
              <w:rPr>
                <w:rFonts w:eastAsia="Times New Roman" w:cstheme="minorHAnsi"/>
                <w:color w:val="000000"/>
              </w:rPr>
            </w:pPr>
          </w:p>
          <w:p w14:paraId="6767E2C7"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1773DD70"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5302CFCD"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10.89 (1.69-120.35)</w:t>
            </w:r>
          </w:p>
        </w:tc>
        <w:tc>
          <w:tcPr>
            <w:tcW w:w="3240" w:type="dxa"/>
            <w:shd w:val="clear" w:color="auto" w:fill="auto"/>
            <w:vAlign w:val="center"/>
            <w:hideMark/>
          </w:tcPr>
          <w:p w14:paraId="2DEADB9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9.61 (1.53-328.25)</w:t>
            </w:r>
          </w:p>
        </w:tc>
        <w:tc>
          <w:tcPr>
            <w:tcW w:w="2615" w:type="dxa"/>
            <w:shd w:val="clear" w:color="auto" w:fill="auto"/>
            <w:vAlign w:val="center"/>
            <w:hideMark/>
          </w:tcPr>
          <w:p w14:paraId="25F61954"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20.78 (6.19-54.56)</w:t>
            </w:r>
          </w:p>
        </w:tc>
      </w:tr>
      <w:tr w:rsidR="00F442B7" w:rsidRPr="003A1D94" w14:paraId="7863CD0F" w14:textId="77777777" w:rsidTr="00B920ED">
        <w:trPr>
          <w:trHeight w:val="300"/>
        </w:trPr>
        <w:tc>
          <w:tcPr>
            <w:tcW w:w="1507" w:type="dxa"/>
            <w:vMerge/>
            <w:shd w:val="clear" w:color="auto" w:fill="auto"/>
            <w:vAlign w:val="center"/>
          </w:tcPr>
          <w:p w14:paraId="5A62A262"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14FC71AE"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33A1DF2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8.2 (4.25-28.42)</w:t>
            </w:r>
          </w:p>
        </w:tc>
        <w:tc>
          <w:tcPr>
            <w:tcW w:w="3240" w:type="dxa"/>
            <w:shd w:val="clear" w:color="auto" w:fill="auto"/>
            <w:vAlign w:val="center"/>
            <w:hideMark/>
          </w:tcPr>
          <w:p w14:paraId="63FAA4D2"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7.355 (3.34-19.99)</w:t>
            </w:r>
          </w:p>
        </w:tc>
        <w:tc>
          <w:tcPr>
            <w:tcW w:w="2615" w:type="dxa"/>
            <w:shd w:val="clear" w:color="auto" w:fill="auto"/>
            <w:vAlign w:val="center"/>
            <w:hideMark/>
          </w:tcPr>
          <w:p w14:paraId="2191FB56"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8.3 (7.28-15.64)</w:t>
            </w:r>
          </w:p>
        </w:tc>
      </w:tr>
      <w:tr w:rsidR="00F442B7" w:rsidRPr="003A1D94" w14:paraId="74C3464B" w14:textId="77777777" w:rsidTr="00B920ED">
        <w:trPr>
          <w:trHeight w:val="300"/>
        </w:trPr>
        <w:tc>
          <w:tcPr>
            <w:tcW w:w="1507" w:type="dxa"/>
            <w:vMerge/>
            <w:shd w:val="clear" w:color="auto" w:fill="auto"/>
            <w:vAlign w:val="center"/>
          </w:tcPr>
          <w:p w14:paraId="27BEA8D8"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58602BA0"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7C768C10"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3.57 (2.84-6.19)</w:t>
            </w:r>
          </w:p>
        </w:tc>
        <w:tc>
          <w:tcPr>
            <w:tcW w:w="3240" w:type="dxa"/>
            <w:shd w:val="clear" w:color="auto" w:fill="auto"/>
            <w:vAlign w:val="center"/>
            <w:hideMark/>
          </w:tcPr>
          <w:p w14:paraId="6AE83413"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3.81 (3.81-3.81)</w:t>
            </w:r>
          </w:p>
        </w:tc>
        <w:tc>
          <w:tcPr>
            <w:tcW w:w="2615" w:type="dxa"/>
            <w:shd w:val="clear" w:color="auto" w:fill="auto"/>
            <w:vAlign w:val="center"/>
            <w:hideMark/>
          </w:tcPr>
          <w:p w14:paraId="6922BD4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7.56 (7.11-8.01)</w:t>
            </w:r>
          </w:p>
        </w:tc>
      </w:tr>
      <w:tr w:rsidR="00F442B7" w:rsidRPr="003A1D94" w14:paraId="624A1C0E" w14:textId="77777777" w:rsidTr="00B920ED">
        <w:trPr>
          <w:trHeight w:val="60"/>
        </w:trPr>
        <w:tc>
          <w:tcPr>
            <w:tcW w:w="1507" w:type="dxa"/>
            <w:shd w:val="clear" w:color="000000" w:fill="D9D9D9"/>
            <w:vAlign w:val="center"/>
            <w:hideMark/>
          </w:tcPr>
          <w:p w14:paraId="026CA9BB"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1DB80F6D"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39348DAF" w14:textId="77777777"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302C4F30"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2EE6AB65" w14:textId="77777777"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01540074" w14:textId="77777777" w:rsidTr="00B920ED">
        <w:trPr>
          <w:trHeight w:val="300"/>
        </w:trPr>
        <w:tc>
          <w:tcPr>
            <w:tcW w:w="1507" w:type="dxa"/>
            <w:vMerge w:val="restart"/>
            <w:shd w:val="clear" w:color="auto" w:fill="auto"/>
            <w:vAlign w:val="center"/>
            <w:hideMark/>
          </w:tcPr>
          <w:p w14:paraId="5023212C" w14:textId="77777777"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IL-4</w:t>
            </w:r>
          </w:p>
          <w:p w14:paraId="6EBC77E3" w14:textId="77777777" w:rsidR="00F442B7" w:rsidRPr="00142BBA" w:rsidRDefault="00F442B7" w:rsidP="005D556D">
            <w:pPr>
              <w:spacing w:after="0" w:line="480" w:lineRule="auto"/>
              <w:jc w:val="center"/>
              <w:rPr>
                <w:rFonts w:eastAsia="Times New Roman" w:cstheme="minorHAnsi"/>
                <w:color w:val="000000"/>
              </w:rPr>
            </w:pPr>
          </w:p>
          <w:p w14:paraId="4F5036AD"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534E6463"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016E062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24.08 (5.62-49.35)</w:t>
            </w:r>
          </w:p>
        </w:tc>
        <w:tc>
          <w:tcPr>
            <w:tcW w:w="3240" w:type="dxa"/>
            <w:shd w:val="clear" w:color="auto" w:fill="auto"/>
            <w:vAlign w:val="center"/>
            <w:hideMark/>
          </w:tcPr>
          <w:p w14:paraId="74EDE37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16.49 (4.39-145.24)</w:t>
            </w:r>
          </w:p>
        </w:tc>
        <w:tc>
          <w:tcPr>
            <w:tcW w:w="2615" w:type="dxa"/>
            <w:shd w:val="clear" w:color="auto" w:fill="auto"/>
            <w:vAlign w:val="center"/>
            <w:hideMark/>
          </w:tcPr>
          <w:p w14:paraId="653D723A"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19.52 (12.2-38.76)</w:t>
            </w:r>
          </w:p>
        </w:tc>
      </w:tr>
      <w:tr w:rsidR="00F442B7" w:rsidRPr="003A1D94" w14:paraId="68F126DB" w14:textId="77777777" w:rsidTr="00B16043">
        <w:trPr>
          <w:trHeight w:val="300"/>
        </w:trPr>
        <w:tc>
          <w:tcPr>
            <w:tcW w:w="1507" w:type="dxa"/>
            <w:vMerge/>
            <w:shd w:val="clear" w:color="auto" w:fill="auto"/>
            <w:vAlign w:val="center"/>
          </w:tcPr>
          <w:p w14:paraId="0EA20C67"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79C28FFA"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381A56E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21.275 (8.16-42.33)</w:t>
            </w:r>
          </w:p>
        </w:tc>
        <w:tc>
          <w:tcPr>
            <w:tcW w:w="3240" w:type="dxa"/>
            <w:shd w:val="clear" w:color="auto" w:fill="auto"/>
            <w:vAlign w:val="center"/>
            <w:hideMark/>
          </w:tcPr>
          <w:p w14:paraId="6583CAEE"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14.405 (5.1-27.34)</w:t>
            </w:r>
          </w:p>
        </w:tc>
        <w:tc>
          <w:tcPr>
            <w:tcW w:w="2615" w:type="dxa"/>
            <w:shd w:val="clear" w:color="auto" w:fill="FFF2CC" w:themeFill="accent4" w:themeFillTint="33"/>
            <w:vAlign w:val="center"/>
            <w:hideMark/>
          </w:tcPr>
          <w:p w14:paraId="0C0CFA76" w14:textId="77777777" w:rsidR="00F442B7" w:rsidRPr="00DF545B" w:rsidRDefault="00F442B7" w:rsidP="005D556D">
            <w:pPr>
              <w:spacing w:after="0" w:line="480" w:lineRule="auto"/>
              <w:jc w:val="center"/>
              <w:rPr>
                <w:rFonts w:eastAsia="Times New Roman" w:cstheme="minorHAnsi"/>
                <w:b/>
                <w:bCs/>
                <w:color w:val="000000"/>
                <w:sz w:val="20"/>
                <w:szCs w:val="20"/>
              </w:rPr>
            </w:pPr>
            <w:r w:rsidRPr="00E6408B">
              <w:rPr>
                <w:rFonts w:eastAsia="Times New Roman" w:cstheme="minorHAnsi"/>
                <w:b/>
                <w:bCs/>
                <w:color w:val="FF0000"/>
                <w:sz w:val="20"/>
                <w:szCs w:val="20"/>
              </w:rPr>
              <w:t>9.68 (4.42-28.77)</w:t>
            </w:r>
          </w:p>
        </w:tc>
      </w:tr>
      <w:tr w:rsidR="00F442B7" w:rsidRPr="003A1D94" w14:paraId="2D09890A" w14:textId="77777777" w:rsidTr="00B920ED">
        <w:trPr>
          <w:trHeight w:val="300"/>
        </w:trPr>
        <w:tc>
          <w:tcPr>
            <w:tcW w:w="1507" w:type="dxa"/>
            <w:vMerge/>
            <w:shd w:val="clear" w:color="auto" w:fill="auto"/>
            <w:vAlign w:val="center"/>
          </w:tcPr>
          <w:p w14:paraId="066C7CEC"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0B0129A7"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46A79CD2"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26.025 (11.69-36.93)</w:t>
            </w:r>
          </w:p>
        </w:tc>
        <w:tc>
          <w:tcPr>
            <w:tcW w:w="3240" w:type="dxa"/>
            <w:shd w:val="clear" w:color="auto" w:fill="auto"/>
            <w:vAlign w:val="center"/>
            <w:hideMark/>
          </w:tcPr>
          <w:p w14:paraId="27380420"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23.055 (8.19-26.39)</w:t>
            </w:r>
          </w:p>
        </w:tc>
        <w:tc>
          <w:tcPr>
            <w:tcW w:w="2615" w:type="dxa"/>
            <w:shd w:val="clear" w:color="auto" w:fill="auto"/>
            <w:vAlign w:val="center"/>
            <w:hideMark/>
          </w:tcPr>
          <w:p w14:paraId="2B02FF5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21.375 (11.24-34.47)</w:t>
            </w:r>
          </w:p>
        </w:tc>
      </w:tr>
      <w:tr w:rsidR="00F442B7" w:rsidRPr="003A1D94" w14:paraId="4C2E3F01" w14:textId="77777777" w:rsidTr="00B920ED">
        <w:trPr>
          <w:trHeight w:val="60"/>
        </w:trPr>
        <w:tc>
          <w:tcPr>
            <w:tcW w:w="1507" w:type="dxa"/>
            <w:shd w:val="clear" w:color="000000" w:fill="D9D9D9"/>
            <w:vAlign w:val="center"/>
            <w:hideMark/>
          </w:tcPr>
          <w:p w14:paraId="61DB0A77"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2B2D5C29"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06355E13" w14:textId="77777777"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4866B5D3"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275A3EF7" w14:textId="77777777"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408D1621" w14:textId="77777777" w:rsidTr="00B920ED">
        <w:trPr>
          <w:trHeight w:val="300"/>
        </w:trPr>
        <w:tc>
          <w:tcPr>
            <w:tcW w:w="1507" w:type="dxa"/>
            <w:vMerge w:val="restart"/>
            <w:shd w:val="clear" w:color="auto" w:fill="auto"/>
            <w:vAlign w:val="center"/>
            <w:hideMark/>
          </w:tcPr>
          <w:p w14:paraId="2533E8D3" w14:textId="77777777"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IL-5</w:t>
            </w:r>
          </w:p>
        </w:tc>
        <w:tc>
          <w:tcPr>
            <w:tcW w:w="2101" w:type="dxa"/>
            <w:vAlign w:val="center"/>
          </w:tcPr>
          <w:p w14:paraId="5377A9DD"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30BC5A8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7.29 (3.38-14.94)</w:t>
            </w:r>
          </w:p>
        </w:tc>
        <w:tc>
          <w:tcPr>
            <w:tcW w:w="3240" w:type="dxa"/>
            <w:shd w:val="clear" w:color="auto" w:fill="auto"/>
            <w:vAlign w:val="center"/>
            <w:hideMark/>
          </w:tcPr>
          <w:p w14:paraId="44E8CAD3"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97.27 (97.27-97.27)</w:t>
            </w:r>
          </w:p>
        </w:tc>
        <w:tc>
          <w:tcPr>
            <w:tcW w:w="2615" w:type="dxa"/>
            <w:shd w:val="clear" w:color="auto" w:fill="auto"/>
            <w:vAlign w:val="center"/>
            <w:hideMark/>
          </w:tcPr>
          <w:p w14:paraId="31B9D0D4"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4.68 (4.68-4.68)</w:t>
            </w:r>
          </w:p>
        </w:tc>
      </w:tr>
      <w:tr w:rsidR="00F442B7" w:rsidRPr="003A1D94" w14:paraId="660228DD" w14:textId="77777777" w:rsidTr="00B920ED">
        <w:trPr>
          <w:trHeight w:val="300"/>
        </w:trPr>
        <w:tc>
          <w:tcPr>
            <w:tcW w:w="1507" w:type="dxa"/>
            <w:vMerge/>
            <w:shd w:val="clear" w:color="auto" w:fill="auto"/>
            <w:vAlign w:val="center"/>
            <w:hideMark/>
          </w:tcPr>
          <w:p w14:paraId="7F96C3E8"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55E685E7"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07ABDB0B"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6.545 (6.25-6.84)</w:t>
            </w:r>
          </w:p>
        </w:tc>
        <w:tc>
          <w:tcPr>
            <w:tcW w:w="3240" w:type="dxa"/>
            <w:shd w:val="clear" w:color="auto" w:fill="auto"/>
            <w:vAlign w:val="center"/>
            <w:hideMark/>
          </w:tcPr>
          <w:p w14:paraId="66FEEC97" w14:textId="22863CE5" w:rsidR="00F442B7" w:rsidRPr="00142BBA" w:rsidRDefault="00F442B7" w:rsidP="005D556D">
            <w:pPr>
              <w:spacing w:after="0"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c>
          <w:tcPr>
            <w:tcW w:w="2615" w:type="dxa"/>
            <w:shd w:val="clear" w:color="auto" w:fill="auto"/>
            <w:vAlign w:val="center"/>
            <w:hideMark/>
          </w:tcPr>
          <w:p w14:paraId="5CC75484" w14:textId="0C8D48FA" w:rsidR="00F442B7" w:rsidRPr="00142BBA" w:rsidRDefault="00F442B7" w:rsidP="005D556D">
            <w:pPr>
              <w:spacing w:after="0"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r>
      <w:tr w:rsidR="00F442B7" w:rsidRPr="003A1D94" w14:paraId="04200FE3" w14:textId="77777777" w:rsidTr="00B920ED">
        <w:trPr>
          <w:trHeight w:val="60"/>
        </w:trPr>
        <w:tc>
          <w:tcPr>
            <w:tcW w:w="1507" w:type="dxa"/>
            <w:shd w:val="clear" w:color="000000" w:fill="D9D9D9"/>
            <w:vAlign w:val="center"/>
            <w:hideMark/>
          </w:tcPr>
          <w:p w14:paraId="7BE6891D"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56270DC7"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33486908" w14:textId="1C17A6E4"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7BF2144C" w14:textId="526A47CD"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110190E3" w14:textId="52516E8B"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15234190" w14:textId="77777777" w:rsidTr="00B920ED">
        <w:trPr>
          <w:trHeight w:val="300"/>
        </w:trPr>
        <w:tc>
          <w:tcPr>
            <w:tcW w:w="1507" w:type="dxa"/>
            <w:vMerge w:val="restart"/>
            <w:shd w:val="clear" w:color="auto" w:fill="auto"/>
            <w:vAlign w:val="center"/>
            <w:hideMark/>
          </w:tcPr>
          <w:p w14:paraId="263DE0CD" w14:textId="5A767ADD"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IL-6</w:t>
            </w:r>
          </w:p>
        </w:tc>
        <w:tc>
          <w:tcPr>
            <w:tcW w:w="2101" w:type="dxa"/>
            <w:vAlign w:val="center"/>
          </w:tcPr>
          <w:p w14:paraId="2EE5EE91"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45FDFF33"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 (0.12-53.83)</w:t>
            </w:r>
          </w:p>
        </w:tc>
        <w:tc>
          <w:tcPr>
            <w:tcW w:w="3240" w:type="dxa"/>
            <w:shd w:val="clear" w:color="auto" w:fill="auto"/>
            <w:vAlign w:val="center"/>
            <w:hideMark/>
          </w:tcPr>
          <w:p w14:paraId="3C342F2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0.85 (0.32-65.95)</w:t>
            </w:r>
          </w:p>
        </w:tc>
        <w:tc>
          <w:tcPr>
            <w:tcW w:w="2615" w:type="dxa"/>
            <w:shd w:val="clear" w:color="auto" w:fill="auto"/>
            <w:vAlign w:val="center"/>
            <w:hideMark/>
          </w:tcPr>
          <w:p w14:paraId="3901CD06"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11.59 (3.08-98.77)</w:t>
            </w:r>
          </w:p>
        </w:tc>
      </w:tr>
      <w:tr w:rsidR="00F442B7" w:rsidRPr="003A1D94" w14:paraId="45711B36" w14:textId="77777777" w:rsidTr="00B920ED">
        <w:trPr>
          <w:trHeight w:val="300"/>
        </w:trPr>
        <w:tc>
          <w:tcPr>
            <w:tcW w:w="1507" w:type="dxa"/>
            <w:vMerge/>
            <w:shd w:val="clear" w:color="auto" w:fill="auto"/>
            <w:vAlign w:val="center"/>
          </w:tcPr>
          <w:p w14:paraId="0496F7C0"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2EAB2A56"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7783F7C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0.57 (0.26-2.9)</w:t>
            </w:r>
          </w:p>
        </w:tc>
        <w:tc>
          <w:tcPr>
            <w:tcW w:w="3240" w:type="dxa"/>
            <w:shd w:val="clear" w:color="auto" w:fill="auto"/>
            <w:vAlign w:val="center"/>
            <w:hideMark/>
          </w:tcPr>
          <w:p w14:paraId="1CC6C6D9"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1.78 (0.24-8.96)</w:t>
            </w:r>
          </w:p>
        </w:tc>
        <w:tc>
          <w:tcPr>
            <w:tcW w:w="2615" w:type="dxa"/>
            <w:shd w:val="clear" w:color="auto" w:fill="auto"/>
            <w:vAlign w:val="center"/>
            <w:hideMark/>
          </w:tcPr>
          <w:p w14:paraId="10C7360C"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0.75 (0.21-62.49)</w:t>
            </w:r>
          </w:p>
        </w:tc>
      </w:tr>
      <w:tr w:rsidR="00F442B7" w:rsidRPr="003A1D94" w14:paraId="10748CBE" w14:textId="77777777" w:rsidTr="00B920ED">
        <w:trPr>
          <w:trHeight w:val="300"/>
        </w:trPr>
        <w:tc>
          <w:tcPr>
            <w:tcW w:w="1507" w:type="dxa"/>
            <w:vMerge/>
            <w:shd w:val="clear" w:color="auto" w:fill="auto"/>
            <w:vAlign w:val="center"/>
          </w:tcPr>
          <w:p w14:paraId="1F2DD0F1"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3BB57DBA"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3CA509A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10.45 (9.9-13.4)</w:t>
            </w:r>
          </w:p>
        </w:tc>
        <w:tc>
          <w:tcPr>
            <w:tcW w:w="3240" w:type="dxa"/>
            <w:shd w:val="clear" w:color="auto" w:fill="auto"/>
            <w:vAlign w:val="center"/>
            <w:hideMark/>
          </w:tcPr>
          <w:p w14:paraId="2271527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13.25 (9.93-16.57)</w:t>
            </w:r>
          </w:p>
        </w:tc>
        <w:tc>
          <w:tcPr>
            <w:tcW w:w="2615" w:type="dxa"/>
            <w:shd w:val="clear" w:color="auto" w:fill="auto"/>
            <w:vAlign w:val="center"/>
            <w:hideMark/>
          </w:tcPr>
          <w:p w14:paraId="70769665"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6.93 (1.44-58.14)</w:t>
            </w:r>
          </w:p>
        </w:tc>
      </w:tr>
      <w:tr w:rsidR="00F442B7" w:rsidRPr="003A1D94" w14:paraId="5AF44B4D" w14:textId="77777777" w:rsidTr="00B920ED">
        <w:trPr>
          <w:trHeight w:val="60"/>
        </w:trPr>
        <w:tc>
          <w:tcPr>
            <w:tcW w:w="1507" w:type="dxa"/>
            <w:shd w:val="clear" w:color="000000" w:fill="D9D9D9"/>
            <w:vAlign w:val="center"/>
            <w:hideMark/>
          </w:tcPr>
          <w:p w14:paraId="624805CD"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00136CD5"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0442D550" w14:textId="190AB9FE"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12FE1ECE" w14:textId="4B8E038A"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39F08392" w14:textId="222A9CCD"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70656AEF" w14:textId="77777777" w:rsidTr="00B920ED">
        <w:trPr>
          <w:trHeight w:val="300"/>
        </w:trPr>
        <w:tc>
          <w:tcPr>
            <w:tcW w:w="1507" w:type="dxa"/>
            <w:vMerge w:val="restart"/>
            <w:shd w:val="clear" w:color="auto" w:fill="auto"/>
            <w:vAlign w:val="center"/>
            <w:hideMark/>
          </w:tcPr>
          <w:p w14:paraId="4F576FA9" w14:textId="0E5448A1"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IL-8</w:t>
            </w:r>
          </w:p>
          <w:p w14:paraId="686384BA"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4CE7C7B5"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72E5596C"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0.15 (0.03-0.92)</w:t>
            </w:r>
          </w:p>
        </w:tc>
        <w:tc>
          <w:tcPr>
            <w:tcW w:w="3240" w:type="dxa"/>
            <w:shd w:val="clear" w:color="auto" w:fill="auto"/>
            <w:vAlign w:val="center"/>
            <w:hideMark/>
          </w:tcPr>
          <w:p w14:paraId="63A468F0"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0.2 (0.08-1.8)</w:t>
            </w:r>
          </w:p>
        </w:tc>
        <w:tc>
          <w:tcPr>
            <w:tcW w:w="2615" w:type="dxa"/>
            <w:shd w:val="clear" w:color="auto" w:fill="auto"/>
            <w:vAlign w:val="center"/>
            <w:hideMark/>
          </w:tcPr>
          <w:p w14:paraId="355A9DD3"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1.935 (0.08-5.94)</w:t>
            </w:r>
          </w:p>
        </w:tc>
      </w:tr>
      <w:tr w:rsidR="00F442B7" w:rsidRPr="003A1D94" w14:paraId="0E36B086" w14:textId="77777777" w:rsidTr="00B920ED">
        <w:trPr>
          <w:trHeight w:val="300"/>
        </w:trPr>
        <w:tc>
          <w:tcPr>
            <w:tcW w:w="1507" w:type="dxa"/>
            <w:vMerge/>
            <w:shd w:val="clear" w:color="auto" w:fill="auto"/>
            <w:vAlign w:val="center"/>
          </w:tcPr>
          <w:p w14:paraId="7DC4575E"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7058BDC9"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1775C5FA"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0.14 (0.04-0.96)</w:t>
            </w:r>
          </w:p>
        </w:tc>
        <w:tc>
          <w:tcPr>
            <w:tcW w:w="3240" w:type="dxa"/>
            <w:shd w:val="clear" w:color="auto" w:fill="auto"/>
            <w:vAlign w:val="center"/>
            <w:hideMark/>
          </w:tcPr>
          <w:p w14:paraId="1C38C856"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0.16 (0.08-0.52)</w:t>
            </w:r>
          </w:p>
        </w:tc>
        <w:tc>
          <w:tcPr>
            <w:tcW w:w="2615" w:type="dxa"/>
            <w:shd w:val="clear" w:color="auto" w:fill="auto"/>
            <w:vAlign w:val="center"/>
            <w:hideMark/>
          </w:tcPr>
          <w:p w14:paraId="496A4DC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0.39 (0.21-1.82)</w:t>
            </w:r>
          </w:p>
        </w:tc>
      </w:tr>
      <w:tr w:rsidR="00F442B7" w:rsidRPr="003A1D94" w14:paraId="6C53BFE9" w14:textId="77777777" w:rsidTr="00B920ED">
        <w:trPr>
          <w:trHeight w:val="300"/>
        </w:trPr>
        <w:tc>
          <w:tcPr>
            <w:tcW w:w="1507" w:type="dxa"/>
            <w:vMerge/>
            <w:shd w:val="clear" w:color="auto" w:fill="auto"/>
            <w:vAlign w:val="center"/>
          </w:tcPr>
          <w:p w14:paraId="631EC75D"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2ED32DF4"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7696A415"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5.06 (0.75-9.11)</w:t>
            </w:r>
          </w:p>
        </w:tc>
        <w:tc>
          <w:tcPr>
            <w:tcW w:w="3240" w:type="dxa"/>
            <w:shd w:val="clear" w:color="auto" w:fill="auto"/>
            <w:vAlign w:val="center"/>
            <w:hideMark/>
          </w:tcPr>
          <w:p w14:paraId="0C21AD8C"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7.4 (6.39-8.41)</w:t>
            </w:r>
          </w:p>
        </w:tc>
        <w:tc>
          <w:tcPr>
            <w:tcW w:w="2615" w:type="dxa"/>
            <w:shd w:val="clear" w:color="auto" w:fill="auto"/>
            <w:vAlign w:val="center"/>
            <w:hideMark/>
          </w:tcPr>
          <w:p w14:paraId="030B875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26.29 (14.21-38.37)</w:t>
            </w:r>
          </w:p>
        </w:tc>
      </w:tr>
      <w:tr w:rsidR="00F442B7" w:rsidRPr="003A1D94" w14:paraId="6914EB85" w14:textId="77777777" w:rsidTr="00B920ED">
        <w:trPr>
          <w:trHeight w:val="60"/>
        </w:trPr>
        <w:tc>
          <w:tcPr>
            <w:tcW w:w="1507" w:type="dxa"/>
            <w:shd w:val="clear" w:color="000000" w:fill="D9D9D9"/>
            <w:vAlign w:val="center"/>
            <w:hideMark/>
          </w:tcPr>
          <w:p w14:paraId="63F64D66"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7B042748"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6963DE34" w14:textId="57CE2BE1"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37506435" w14:textId="1B76348D"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22210DA3" w14:textId="20CAC896"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6307F8E6" w14:textId="77777777" w:rsidTr="00B920ED">
        <w:trPr>
          <w:trHeight w:val="300"/>
        </w:trPr>
        <w:tc>
          <w:tcPr>
            <w:tcW w:w="1507" w:type="dxa"/>
            <w:vMerge w:val="restart"/>
            <w:shd w:val="clear" w:color="auto" w:fill="auto"/>
            <w:vAlign w:val="center"/>
            <w:hideMark/>
          </w:tcPr>
          <w:p w14:paraId="217097D4" w14:textId="527301E2"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lastRenderedPageBreak/>
              <w:t>IL-10</w:t>
            </w:r>
          </w:p>
          <w:p w14:paraId="777D5450"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1E187906"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2BE7ADAD"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2.2 (0.24-12.55)</w:t>
            </w:r>
          </w:p>
        </w:tc>
        <w:tc>
          <w:tcPr>
            <w:tcW w:w="3240" w:type="dxa"/>
            <w:shd w:val="clear" w:color="auto" w:fill="auto"/>
            <w:vAlign w:val="center"/>
            <w:hideMark/>
          </w:tcPr>
          <w:p w14:paraId="71FE9F29"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2.36 (0.31-26.42)</w:t>
            </w:r>
          </w:p>
        </w:tc>
        <w:tc>
          <w:tcPr>
            <w:tcW w:w="2615" w:type="dxa"/>
            <w:shd w:val="clear" w:color="auto" w:fill="auto"/>
            <w:vAlign w:val="center"/>
            <w:hideMark/>
          </w:tcPr>
          <w:p w14:paraId="502CD584"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3.315 (1.17-12.98)</w:t>
            </w:r>
          </w:p>
        </w:tc>
      </w:tr>
      <w:tr w:rsidR="00F442B7" w:rsidRPr="003A1D94" w14:paraId="1AA429AF" w14:textId="77777777" w:rsidTr="00B16043">
        <w:trPr>
          <w:trHeight w:val="300"/>
        </w:trPr>
        <w:tc>
          <w:tcPr>
            <w:tcW w:w="1507" w:type="dxa"/>
            <w:vMerge/>
            <w:shd w:val="clear" w:color="auto" w:fill="auto"/>
            <w:vAlign w:val="center"/>
          </w:tcPr>
          <w:p w14:paraId="43E4887D"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315503B2"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257B86CD"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1.66 (0.49-22.97)</w:t>
            </w:r>
          </w:p>
        </w:tc>
        <w:tc>
          <w:tcPr>
            <w:tcW w:w="3240" w:type="dxa"/>
            <w:shd w:val="clear" w:color="auto" w:fill="FFF2CC" w:themeFill="accent4" w:themeFillTint="33"/>
            <w:vAlign w:val="center"/>
            <w:hideMark/>
          </w:tcPr>
          <w:p w14:paraId="0EEF36B9" w14:textId="77777777" w:rsidR="00F442B7" w:rsidRPr="00E6408B" w:rsidRDefault="00F442B7" w:rsidP="005D556D">
            <w:pPr>
              <w:spacing w:after="0" w:line="480" w:lineRule="auto"/>
              <w:jc w:val="center"/>
              <w:rPr>
                <w:rFonts w:eastAsia="Times New Roman" w:cstheme="minorHAnsi"/>
                <w:b/>
                <w:bCs/>
                <w:color w:val="FF0000"/>
                <w:sz w:val="20"/>
                <w:szCs w:val="20"/>
              </w:rPr>
            </w:pPr>
            <w:r w:rsidRPr="00E6408B">
              <w:rPr>
                <w:rFonts w:eastAsia="Times New Roman" w:cstheme="minorHAnsi"/>
                <w:b/>
                <w:bCs/>
                <w:color w:val="FF0000"/>
                <w:sz w:val="20"/>
                <w:szCs w:val="20"/>
              </w:rPr>
              <w:t>0.74 (0.22-6.74)</w:t>
            </w:r>
          </w:p>
        </w:tc>
        <w:tc>
          <w:tcPr>
            <w:tcW w:w="2615" w:type="dxa"/>
            <w:shd w:val="clear" w:color="auto" w:fill="FFF2CC" w:themeFill="accent4" w:themeFillTint="33"/>
            <w:vAlign w:val="center"/>
            <w:hideMark/>
          </w:tcPr>
          <w:p w14:paraId="0A131F4B" w14:textId="77777777" w:rsidR="00F442B7" w:rsidRPr="00E6408B" w:rsidRDefault="00F442B7" w:rsidP="005D556D">
            <w:pPr>
              <w:spacing w:after="0" w:line="480" w:lineRule="auto"/>
              <w:jc w:val="center"/>
              <w:rPr>
                <w:rFonts w:eastAsia="Times New Roman" w:cstheme="minorHAnsi"/>
                <w:b/>
                <w:bCs/>
                <w:color w:val="FF0000"/>
                <w:sz w:val="20"/>
                <w:szCs w:val="20"/>
              </w:rPr>
            </w:pPr>
            <w:r w:rsidRPr="00E6408B">
              <w:rPr>
                <w:rFonts w:eastAsia="Times New Roman" w:cstheme="minorHAnsi"/>
                <w:b/>
                <w:bCs/>
                <w:color w:val="FF0000"/>
                <w:sz w:val="20"/>
                <w:szCs w:val="20"/>
              </w:rPr>
              <w:t>0.67 (0.41-2.25)</w:t>
            </w:r>
          </w:p>
        </w:tc>
      </w:tr>
      <w:tr w:rsidR="00F442B7" w:rsidRPr="003A1D94" w14:paraId="6AAFA465" w14:textId="77777777" w:rsidTr="00B920ED">
        <w:trPr>
          <w:trHeight w:val="300"/>
        </w:trPr>
        <w:tc>
          <w:tcPr>
            <w:tcW w:w="1507" w:type="dxa"/>
            <w:vMerge/>
            <w:shd w:val="clear" w:color="auto" w:fill="auto"/>
            <w:vAlign w:val="center"/>
          </w:tcPr>
          <w:p w14:paraId="26DFE336"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761C50C7"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3753CB0B"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0.27 (0.25-2.03)</w:t>
            </w:r>
          </w:p>
        </w:tc>
        <w:tc>
          <w:tcPr>
            <w:tcW w:w="3240" w:type="dxa"/>
            <w:shd w:val="clear" w:color="auto" w:fill="auto"/>
            <w:vAlign w:val="center"/>
            <w:hideMark/>
          </w:tcPr>
          <w:p w14:paraId="24A13C70"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0.91 (0.63-2.37)</w:t>
            </w:r>
          </w:p>
        </w:tc>
        <w:tc>
          <w:tcPr>
            <w:tcW w:w="2615" w:type="dxa"/>
            <w:shd w:val="clear" w:color="auto" w:fill="auto"/>
            <w:vAlign w:val="center"/>
            <w:hideMark/>
          </w:tcPr>
          <w:p w14:paraId="58986D8D"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0.505 (0.22-0.66)</w:t>
            </w:r>
          </w:p>
        </w:tc>
      </w:tr>
      <w:tr w:rsidR="00F442B7" w:rsidRPr="003A1D94" w14:paraId="3E8D6FAF" w14:textId="77777777" w:rsidTr="00B920ED">
        <w:trPr>
          <w:trHeight w:val="60"/>
        </w:trPr>
        <w:tc>
          <w:tcPr>
            <w:tcW w:w="1507" w:type="dxa"/>
            <w:shd w:val="clear" w:color="000000" w:fill="D9D9D9"/>
            <w:vAlign w:val="center"/>
            <w:hideMark/>
          </w:tcPr>
          <w:p w14:paraId="6F429F4A"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69E5C999"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2F73EC31" w14:textId="1E7DE149"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0D38E613" w14:textId="5E38693C"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5ADF2B50" w14:textId="352A1A15"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6F212DC9" w14:textId="77777777" w:rsidTr="00B920ED">
        <w:trPr>
          <w:trHeight w:val="300"/>
        </w:trPr>
        <w:tc>
          <w:tcPr>
            <w:tcW w:w="1507" w:type="dxa"/>
            <w:vMerge w:val="restart"/>
            <w:shd w:val="clear" w:color="auto" w:fill="auto"/>
            <w:vAlign w:val="center"/>
            <w:hideMark/>
          </w:tcPr>
          <w:p w14:paraId="1C765553" w14:textId="211C1A30"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IL-12p70</w:t>
            </w:r>
          </w:p>
          <w:p w14:paraId="02B40049"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4E7BADA9"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79C20EA0"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10.215 (2.95-69.05)</w:t>
            </w:r>
          </w:p>
        </w:tc>
        <w:tc>
          <w:tcPr>
            <w:tcW w:w="3240" w:type="dxa"/>
            <w:shd w:val="clear" w:color="auto" w:fill="auto"/>
            <w:vAlign w:val="center"/>
            <w:hideMark/>
          </w:tcPr>
          <w:p w14:paraId="24B805FD"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7.36 (1.79-300.41)</w:t>
            </w:r>
          </w:p>
        </w:tc>
        <w:tc>
          <w:tcPr>
            <w:tcW w:w="2615" w:type="dxa"/>
            <w:shd w:val="clear" w:color="auto" w:fill="auto"/>
            <w:vAlign w:val="center"/>
            <w:hideMark/>
          </w:tcPr>
          <w:p w14:paraId="42CA8A1C"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19.935 (5.63-52.97)</w:t>
            </w:r>
          </w:p>
        </w:tc>
      </w:tr>
      <w:tr w:rsidR="00F442B7" w:rsidRPr="003A1D94" w14:paraId="5C676D50" w14:textId="77777777" w:rsidTr="00B920ED">
        <w:trPr>
          <w:trHeight w:val="300"/>
        </w:trPr>
        <w:tc>
          <w:tcPr>
            <w:tcW w:w="1507" w:type="dxa"/>
            <w:vMerge/>
            <w:shd w:val="clear" w:color="auto" w:fill="auto"/>
            <w:vAlign w:val="center"/>
          </w:tcPr>
          <w:p w14:paraId="66E65B26"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2E43A6A2"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745C68EB"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7.27 (3.45-24.84)</w:t>
            </w:r>
          </w:p>
        </w:tc>
        <w:tc>
          <w:tcPr>
            <w:tcW w:w="3240" w:type="dxa"/>
            <w:shd w:val="clear" w:color="auto" w:fill="auto"/>
            <w:vAlign w:val="center"/>
            <w:hideMark/>
          </w:tcPr>
          <w:p w14:paraId="1831F7E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5.69 (3.4-15.4)</w:t>
            </w:r>
          </w:p>
        </w:tc>
        <w:tc>
          <w:tcPr>
            <w:tcW w:w="2615" w:type="dxa"/>
            <w:shd w:val="clear" w:color="auto" w:fill="auto"/>
            <w:vAlign w:val="center"/>
            <w:hideMark/>
          </w:tcPr>
          <w:p w14:paraId="5001495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5.295 (2.95-11.43)</w:t>
            </w:r>
          </w:p>
        </w:tc>
      </w:tr>
      <w:tr w:rsidR="00F442B7" w:rsidRPr="003A1D94" w14:paraId="1247A56C" w14:textId="77777777" w:rsidTr="00B920ED">
        <w:trPr>
          <w:trHeight w:val="300"/>
        </w:trPr>
        <w:tc>
          <w:tcPr>
            <w:tcW w:w="1507" w:type="dxa"/>
            <w:vMerge/>
            <w:shd w:val="clear" w:color="auto" w:fill="auto"/>
            <w:vAlign w:val="center"/>
          </w:tcPr>
          <w:p w14:paraId="06D986AF"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62109B46"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3221B302"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5.1 (3.14-7.06)</w:t>
            </w:r>
          </w:p>
        </w:tc>
        <w:tc>
          <w:tcPr>
            <w:tcW w:w="3240" w:type="dxa"/>
            <w:shd w:val="clear" w:color="auto" w:fill="auto"/>
            <w:vAlign w:val="center"/>
            <w:hideMark/>
          </w:tcPr>
          <w:p w14:paraId="51DD20C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3.575 (3.14-4.01)</w:t>
            </w:r>
          </w:p>
        </w:tc>
        <w:tc>
          <w:tcPr>
            <w:tcW w:w="2615" w:type="dxa"/>
            <w:shd w:val="clear" w:color="auto" w:fill="auto"/>
            <w:vAlign w:val="center"/>
            <w:hideMark/>
          </w:tcPr>
          <w:p w14:paraId="2B3E5B7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6.19 (4.01-7.06)</w:t>
            </w:r>
          </w:p>
        </w:tc>
      </w:tr>
      <w:tr w:rsidR="00F442B7" w:rsidRPr="003A1D94" w14:paraId="28F25C31" w14:textId="77777777" w:rsidTr="00B920ED">
        <w:trPr>
          <w:trHeight w:val="60"/>
        </w:trPr>
        <w:tc>
          <w:tcPr>
            <w:tcW w:w="1507" w:type="dxa"/>
            <w:shd w:val="clear" w:color="000000" w:fill="D9D9D9"/>
            <w:vAlign w:val="center"/>
            <w:hideMark/>
          </w:tcPr>
          <w:p w14:paraId="61A1D4C2"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186BFCFB"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01D4EF3F" w14:textId="2B377810"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60EAF0FE" w14:textId="0A05CEE3"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302C2774" w14:textId="1BDEA279"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7BC9505F" w14:textId="77777777" w:rsidTr="00B920ED">
        <w:trPr>
          <w:trHeight w:val="300"/>
        </w:trPr>
        <w:tc>
          <w:tcPr>
            <w:tcW w:w="1507" w:type="dxa"/>
            <w:vMerge w:val="restart"/>
            <w:shd w:val="clear" w:color="auto" w:fill="auto"/>
            <w:vAlign w:val="center"/>
            <w:hideMark/>
          </w:tcPr>
          <w:p w14:paraId="26D826B2" w14:textId="4E256A2B"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IL-13</w:t>
            </w:r>
          </w:p>
          <w:p w14:paraId="4D513961"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4013195A"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37C066BD"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6.23 (1.09-36.52)</w:t>
            </w:r>
          </w:p>
        </w:tc>
        <w:tc>
          <w:tcPr>
            <w:tcW w:w="3240" w:type="dxa"/>
            <w:shd w:val="clear" w:color="auto" w:fill="auto"/>
            <w:vAlign w:val="center"/>
            <w:hideMark/>
          </w:tcPr>
          <w:p w14:paraId="6B3240B7"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5.26 (1.09-103.03)</w:t>
            </w:r>
          </w:p>
        </w:tc>
        <w:tc>
          <w:tcPr>
            <w:tcW w:w="2615" w:type="dxa"/>
            <w:shd w:val="clear" w:color="auto" w:fill="auto"/>
            <w:vAlign w:val="center"/>
            <w:hideMark/>
          </w:tcPr>
          <w:p w14:paraId="01E9A77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7.605 (2.43-25.46)</w:t>
            </w:r>
          </w:p>
        </w:tc>
      </w:tr>
      <w:tr w:rsidR="00F442B7" w:rsidRPr="003A1D94" w14:paraId="5CC6A831" w14:textId="77777777" w:rsidTr="00B16043">
        <w:trPr>
          <w:trHeight w:val="300"/>
        </w:trPr>
        <w:tc>
          <w:tcPr>
            <w:tcW w:w="1507" w:type="dxa"/>
            <w:vMerge/>
            <w:shd w:val="clear" w:color="auto" w:fill="auto"/>
            <w:vAlign w:val="center"/>
          </w:tcPr>
          <w:p w14:paraId="751D40CD"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7E4BE5CA"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40BB772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4.36 (1.62-417.7)</w:t>
            </w:r>
          </w:p>
        </w:tc>
        <w:tc>
          <w:tcPr>
            <w:tcW w:w="3240" w:type="dxa"/>
            <w:shd w:val="clear" w:color="auto" w:fill="auto"/>
            <w:vAlign w:val="center"/>
            <w:hideMark/>
          </w:tcPr>
          <w:p w14:paraId="72D82934"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3.515 (1.98-361.41)</w:t>
            </w:r>
          </w:p>
        </w:tc>
        <w:tc>
          <w:tcPr>
            <w:tcW w:w="2615" w:type="dxa"/>
            <w:shd w:val="clear" w:color="auto" w:fill="FFF2CC" w:themeFill="accent4" w:themeFillTint="33"/>
            <w:vAlign w:val="center"/>
            <w:hideMark/>
          </w:tcPr>
          <w:p w14:paraId="69B195A4" w14:textId="77777777" w:rsidR="00F442B7" w:rsidRPr="00DF545B" w:rsidRDefault="00F442B7" w:rsidP="005D556D">
            <w:pPr>
              <w:spacing w:after="0" w:line="480" w:lineRule="auto"/>
              <w:jc w:val="center"/>
              <w:rPr>
                <w:rFonts w:eastAsia="Times New Roman" w:cstheme="minorHAnsi"/>
                <w:b/>
                <w:bCs/>
                <w:color w:val="000000"/>
                <w:sz w:val="20"/>
                <w:szCs w:val="20"/>
              </w:rPr>
            </w:pPr>
            <w:r w:rsidRPr="00E6408B">
              <w:rPr>
                <w:rFonts w:eastAsia="Times New Roman" w:cstheme="minorHAnsi"/>
                <w:b/>
                <w:bCs/>
                <w:color w:val="FF0000"/>
                <w:sz w:val="20"/>
                <w:szCs w:val="20"/>
              </w:rPr>
              <w:t>1.93 (1.38-3.64)</w:t>
            </w:r>
          </w:p>
        </w:tc>
      </w:tr>
      <w:tr w:rsidR="00F442B7" w:rsidRPr="003A1D94" w14:paraId="346715D4" w14:textId="77777777" w:rsidTr="00B920ED">
        <w:trPr>
          <w:trHeight w:val="300"/>
        </w:trPr>
        <w:tc>
          <w:tcPr>
            <w:tcW w:w="1507" w:type="dxa"/>
            <w:vMerge/>
            <w:shd w:val="clear" w:color="auto" w:fill="auto"/>
            <w:vAlign w:val="center"/>
          </w:tcPr>
          <w:p w14:paraId="4C2F440E"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4C52A846"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1A0E6172"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2.42 (2.42-2.42)</w:t>
            </w:r>
          </w:p>
        </w:tc>
        <w:tc>
          <w:tcPr>
            <w:tcW w:w="3240" w:type="dxa"/>
            <w:shd w:val="clear" w:color="auto" w:fill="auto"/>
            <w:vAlign w:val="center"/>
            <w:hideMark/>
          </w:tcPr>
          <w:p w14:paraId="34BD07FD" w14:textId="6EE83042" w:rsidR="00F442B7" w:rsidRPr="00142BBA" w:rsidRDefault="00F442B7" w:rsidP="005D556D">
            <w:pPr>
              <w:spacing w:after="0"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c>
          <w:tcPr>
            <w:tcW w:w="2615" w:type="dxa"/>
            <w:shd w:val="clear" w:color="auto" w:fill="auto"/>
            <w:vAlign w:val="center"/>
            <w:hideMark/>
          </w:tcPr>
          <w:p w14:paraId="52E849E1"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2.42 (2.11-3.92)</w:t>
            </w:r>
          </w:p>
        </w:tc>
      </w:tr>
      <w:tr w:rsidR="00F442B7" w:rsidRPr="003A1D94" w14:paraId="6B9D4B5B" w14:textId="77777777" w:rsidTr="00B920ED">
        <w:trPr>
          <w:trHeight w:val="60"/>
        </w:trPr>
        <w:tc>
          <w:tcPr>
            <w:tcW w:w="1507" w:type="dxa"/>
            <w:shd w:val="clear" w:color="000000" w:fill="D9D9D9"/>
            <w:vAlign w:val="center"/>
            <w:hideMark/>
          </w:tcPr>
          <w:p w14:paraId="71BD3EBA"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center"/>
          </w:tcPr>
          <w:p w14:paraId="041C682D"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50D52A8A" w14:textId="470BC4CA"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1CCDBFB6" w14:textId="29894224"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1C4058D9" w14:textId="11BB20DE" w:rsidR="00F442B7" w:rsidRPr="00142BBA" w:rsidRDefault="00F442B7" w:rsidP="005D556D">
            <w:pPr>
              <w:spacing w:after="0" w:line="480" w:lineRule="auto"/>
              <w:jc w:val="center"/>
              <w:rPr>
                <w:rFonts w:eastAsia="Times New Roman" w:cstheme="minorHAnsi"/>
                <w:color w:val="000000"/>
                <w:sz w:val="4"/>
                <w:szCs w:val="4"/>
              </w:rPr>
            </w:pPr>
          </w:p>
        </w:tc>
      </w:tr>
      <w:tr w:rsidR="00F442B7" w:rsidRPr="003A1D94" w14:paraId="7C7929E2" w14:textId="77777777" w:rsidTr="00E6408B">
        <w:trPr>
          <w:trHeight w:val="300"/>
        </w:trPr>
        <w:tc>
          <w:tcPr>
            <w:tcW w:w="1507" w:type="dxa"/>
            <w:vMerge w:val="restart"/>
            <w:shd w:val="clear" w:color="auto" w:fill="auto"/>
            <w:noWrap/>
            <w:vAlign w:val="center"/>
            <w:hideMark/>
          </w:tcPr>
          <w:p w14:paraId="69B9DE36" w14:textId="4D766E98" w:rsidR="00F442B7" w:rsidRPr="00142BBA" w:rsidRDefault="00F442B7" w:rsidP="005D556D">
            <w:pPr>
              <w:spacing w:after="0" w:line="480" w:lineRule="auto"/>
              <w:jc w:val="center"/>
              <w:rPr>
                <w:rFonts w:eastAsia="Times New Roman" w:cstheme="minorHAnsi"/>
                <w:color w:val="000000"/>
              </w:rPr>
            </w:pPr>
            <w:r w:rsidRPr="00142BBA">
              <w:rPr>
                <w:rFonts w:eastAsia="Times New Roman" w:cstheme="minorHAnsi"/>
                <w:color w:val="000000"/>
              </w:rPr>
              <w:t>IL-17A</w:t>
            </w:r>
          </w:p>
        </w:tc>
        <w:tc>
          <w:tcPr>
            <w:tcW w:w="2101" w:type="dxa"/>
            <w:vAlign w:val="center"/>
          </w:tcPr>
          <w:p w14:paraId="1A8EA672"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6D941B4F"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1.76 (0.5-40.98)</w:t>
            </w:r>
          </w:p>
        </w:tc>
        <w:tc>
          <w:tcPr>
            <w:tcW w:w="3240" w:type="dxa"/>
            <w:shd w:val="clear" w:color="auto" w:fill="auto"/>
            <w:vAlign w:val="center"/>
            <w:hideMark/>
          </w:tcPr>
          <w:p w14:paraId="65E892DE"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1.44 (0.41-76.84)</w:t>
            </w:r>
          </w:p>
        </w:tc>
        <w:tc>
          <w:tcPr>
            <w:tcW w:w="2615" w:type="dxa"/>
            <w:shd w:val="clear" w:color="auto" w:fill="auto"/>
            <w:vAlign w:val="center"/>
            <w:hideMark/>
          </w:tcPr>
          <w:p w14:paraId="26574184"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1.515 (0.77-17.26)</w:t>
            </w:r>
          </w:p>
        </w:tc>
      </w:tr>
      <w:tr w:rsidR="00F442B7" w:rsidRPr="003A1D94" w14:paraId="1D298659" w14:textId="77777777" w:rsidTr="00B920ED">
        <w:trPr>
          <w:trHeight w:val="300"/>
        </w:trPr>
        <w:tc>
          <w:tcPr>
            <w:tcW w:w="1507" w:type="dxa"/>
            <w:vMerge/>
            <w:shd w:val="clear" w:color="auto" w:fill="auto"/>
            <w:noWrap/>
            <w:vAlign w:val="bottom"/>
          </w:tcPr>
          <w:p w14:paraId="4F48C780"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center"/>
          </w:tcPr>
          <w:p w14:paraId="361A51D7"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2AC284DE"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1.34 (0.45-7.55)</w:t>
            </w:r>
          </w:p>
        </w:tc>
        <w:tc>
          <w:tcPr>
            <w:tcW w:w="3240" w:type="dxa"/>
            <w:shd w:val="clear" w:color="auto" w:fill="auto"/>
            <w:vAlign w:val="center"/>
            <w:hideMark/>
          </w:tcPr>
          <w:p w14:paraId="036FF160"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1.42 (0.38-9.49)</w:t>
            </w:r>
          </w:p>
        </w:tc>
        <w:tc>
          <w:tcPr>
            <w:tcW w:w="2615" w:type="dxa"/>
            <w:shd w:val="clear" w:color="auto" w:fill="auto"/>
            <w:vAlign w:val="center"/>
            <w:hideMark/>
          </w:tcPr>
          <w:p w14:paraId="788B903E"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1.435 (0.22-2.81)</w:t>
            </w:r>
          </w:p>
        </w:tc>
      </w:tr>
      <w:tr w:rsidR="00F442B7" w:rsidRPr="003A1D94" w14:paraId="6F965D4D" w14:textId="77777777" w:rsidTr="00B920ED">
        <w:trPr>
          <w:trHeight w:val="300"/>
        </w:trPr>
        <w:tc>
          <w:tcPr>
            <w:tcW w:w="1507" w:type="dxa"/>
            <w:vMerge/>
            <w:shd w:val="clear" w:color="auto" w:fill="auto"/>
            <w:noWrap/>
            <w:vAlign w:val="bottom"/>
          </w:tcPr>
          <w:p w14:paraId="5D13C67E" w14:textId="77777777" w:rsidR="00F442B7" w:rsidRPr="00142BBA" w:rsidRDefault="00F442B7" w:rsidP="005D556D">
            <w:pPr>
              <w:spacing w:after="0" w:line="480" w:lineRule="auto"/>
              <w:jc w:val="center"/>
              <w:rPr>
                <w:rFonts w:eastAsia="Times New Roman" w:cstheme="minorHAnsi"/>
                <w:color w:val="000000"/>
              </w:rPr>
            </w:pPr>
          </w:p>
        </w:tc>
        <w:tc>
          <w:tcPr>
            <w:tcW w:w="2101" w:type="dxa"/>
            <w:vAlign w:val="bottom"/>
          </w:tcPr>
          <w:p w14:paraId="5AB2B886" w14:textId="77777777" w:rsidR="00F442B7" w:rsidRPr="00142BBA" w:rsidRDefault="00F442B7"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155DC3F9"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0.74 (0.49-1.28)</w:t>
            </w:r>
          </w:p>
        </w:tc>
        <w:tc>
          <w:tcPr>
            <w:tcW w:w="3240" w:type="dxa"/>
            <w:shd w:val="clear" w:color="auto" w:fill="auto"/>
            <w:vAlign w:val="center"/>
            <w:hideMark/>
          </w:tcPr>
          <w:p w14:paraId="4933F263"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0.65 (0.65-0.65)</w:t>
            </w:r>
          </w:p>
        </w:tc>
        <w:tc>
          <w:tcPr>
            <w:tcW w:w="2615" w:type="dxa"/>
            <w:shd w:val="clear" w:color="auto" w:fill="auto"/>
            <w:vAlign w:val="center"/>
            <w:hideMark/>
          </w:tcPr>
          <w:p w14:paraId="68E68C04" w14:textId="77777777" w:rsidR="00F442B7" w:rsidRPr="00142BBA" w:rsidRDefault="00F442B7"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 (0.37-1.05)</w:t>
            </w:r>
          </w:p>
        </w:tc>
      </w:tr>
      <w:tr w:rsidR="00F442B7" w:rsidRPr="003A1D94" w14:paraId="19FA3B07" w14:textId="77777777" w:rsidTr="00B920ED">
        <w:trPr>
          <w:trHeight w:val="60"/>
        </w:trPr>
        <w:tc>
          <w:tcPr>
            <w:tcW w:w="1507" w:type="dxa"/>
            <w:shd w:val="clear" w:color="000000" w:fill="D9D9D9"/>
            <w:noWrap/>
            <w:vAlign w:val="bottom"/>
            <w:hideMark/>
          </w:tcPr>
          <w:p w14:paraId="768649BB" w14:textId="77777777" w:rsidR="00F442B7" w:rsidRPr="00142BBA" w:rsidRDefault="00F442B7" w:rsidP="005D556D">
            <w:pPr>
              <w:spacing w:after="0" w:line="480" w:lineRule="auto"/>
              <w:jc w:val="center"/>
              <w:rPr>
                <w:rFonts w:eastAsia="Times New Roman" w:cstheme="minorHAnsi"/>
                <w:color w:val="000000"/>
                <w:sz w:val="4"/>
                <w:szCs w:val="4"/>
              </w:rPr>
            </w:pPr>
          </w:p>
        </w:tc>
        <w:tc>
          <w:tcPr>
            <w:tcW w:w="2101" w:type="dxa"/>
            <w:shd w:val="clear" w:color="000000" w:fill="D9D9D9"/>
            <w:vAlign w:val="bottom"/>
          </w:tcPr>
          <w:p w14:paraId="18C78764" w14:textId="77777777" w:rsidR="00F442B7" w:rsidRPr="00142BBA" w:rsidRDefault="00F442B7"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noWrap/>
            <w:vAlign w:val="bottom"/>
            <w:hideMark/>
          </w:tcPr>
          <w:p w14:paraId="39A1D5EE" w14:textId="52E8AA8E" w:rsidR="00F442B7" w:rsidRPr="00142BBA" w:rsidRDefault="00F442B7" w:rsidP="005D556D">
            <w:pPr>
              <w:spacing w:after="0" w:line="480" w:lineRule="auto"/>
              <w:jc w:val="center"/>
              <w:rPr>
                <w:rFonts w:eastAsia="Times New Roman" w:cstheme="minorHAnsi"/>
                <w:color w:val="000000"/>
                <w:sz w:val="4"/>
                <w:szCs w:val="4"/>
              </w:rPr>
            </w:pPr>
          </w:p>
        </w:tc>
        <w:tc>
          <w:tcPr>
            <w:tcW w:w="3240" w:type="dxa"/>
            <w:shd w:val="clear" w:color="000000" w:fill="D9D9D9"/>
            <w:noWrap/>
            <w:vAlign w:val="bottom"/>
            <w:hideMark/>
          </w:tcPr>
          <w:p w14:paraId="1098D3B2" w14:textId="42E3F57C" w:rsidR="00F442B7" w:rsidRPr="00142BBA" w:rsidRDefault="00F442B7" w:rsidP="005D556D">
            <w:pPr>
              <w:spacing w:after="0" w:line="480" w:lineRule="auto"/>
              <w:jc w:val="center"/>
              <w:rPr>
                <w:rFonts w:eastAsia="Times New Roman" w:cstheme="minorHAnsi"/>
                <w:color w:val="000000"/>
                <w:sz w:val="4"/>
                <w:szCs w:val="4"/>
              </w:rPr>
            </w:pPr>
          </w:p>
        </w:tc>
        <w:tc>
          <w:tcPr>
            <w:tcW w:w="2615" w:type="dxa"/>
            <w:shd w:val="clear" w:color="000000" w:fill="D9D9D9"/>
            <w:noWrap/>
            <w:vAlign w:val="bottom"/>
            <w:hideMark/>
          </w:tcPr>
          <w:p w14:paraId="51FE0B09" w14:textId="3E4D5F1A" w:rsidR="00F442B7" w:rsidRPr="00142BBA" w:rsidRDefault="00F442B7" w:rsidP="005D556D">
            <w:pPr>
              <w:spacing w:after="0" w:line="480" w:lineRule="auto"/>
              <w:jc w:val="center"/>
              <w:rPr>
                <w:rFonts w:eastAsia="Times New Roman" w:cstheme="minorHAnsi"/>
                <w:color w:val="000000"/>
                <w:sz w:val="4"/>
                <w:szCs w:val="4"/>
              </w:rPr>
            </w:pPr>
          </w:p>
        </w:tc>
      </w:tr>
      <w:tr w:rsidR="00E6408B" w:rsidRPr="003A1D94" w14:paraId="54150335" w14:textId="77777777" w:rsidTr="00B920ED">
        <w:trPr>
          <w:trHeight w:val="300"/>
        </w:trPr>
        <w:tc>
          <w:tcPr>
            <w:tcW w:w="1507" w:type="dxa"/>
            <w:vMerge w:val="restart"/>
            <w:shd w:val="clear" w:color="auto" w:fill="auto"/>
            <w:vAlign w:val="center"/>
          </w:tcPr>
          <w:p w14:paraId="154F8DF9" w14:textId="47593F55" w:rsidR="00E6408B" w:rsidRPr="00E6408B" w:rsidRDefault="00E6408B" w:rsidP="005D556D">
            <w:pPr>
              <w:spacing w:after="0" w:line="480" w:lineRule="auto"/>
              <w:jc w:val="center"/>
              <w:rPr>
                <w:rFonts w:eastAsia="Times New Roman" w:cstheme="minorHAnsi"/>
                <w:color w:val="000000"/>
              </w:rPr>
            </w:pPr>
            <w:r w:rsidRPr="00E6408B">
              <w:rPr>
                <w:rFonts w:eastAsia="Times New Roman" w:cstheme="minorHAnsi"/>
                <w:color w:val="000000"/>
              </w:rPr>
              <w:t>IP-10/CXCL10</w:t>
            </w:r>
          </w:p>
        </w:tc>
        <w:tc>
          <w:tcPr>
            <w:tcW w:w="2101" w:type="dxa"/>
            <w:vAlign w:val="center"/>
          </w:tcPr>
          <w:p w14:paraId="2806542A" w14:textId="3C67E71F" w:rsidR="00E6408B" w:rsidRPr="00E6408B" w:rsidRDefault="00E6408B" w:rsidP="005D556D">
            <w:pPr>
              <w:spacing w:after="0" w:line="480" w:lineRule="auto"/>
              <w:rPr>
                <w:rFonts w:eastAsia="Times New Roman" w:cstheme="minorHAnsi"/>
                <w:color w:val="000000"/>
                <w:sz w:val="20"/>
                <w:szCs w:val="20"/>
              </w:rPr>
            </w:pPr>
            <w:r w:rsidRPr="00E6408B">
              <w:rPr>
                <w:rFonts w:eastAsia="Times New Roman" w:cstheme="minorHAnsi"/>
                <w:color w:val="000000"/>
                <w:sz w:val="20"/>
                <w:szCs w:val="20"/>
              </w:rPr>
              <w:t>Cohort 1 placebo</w:t>
            </w:r>
          </w:p>
        </w:tc>
        <w:tc>
          <w:tcPr>
            <w:tcW w:w="2880" w:type="dxa"/>
            <w:shd w:val="clear" w:color="auto" w:fill="auto"/>
            <w:vAlign w:val="center"/>
          </w:tcPr>
          <w:p w14:paraId="15D78668" w14:textId="6D17C9A5" w:rsidR="00E6408B" w:rsidRPr="00E6408B"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89.62 (3.6-493.55)</w:t>
            </w:r>
          </w:p>
        </w:tc>
        <w:tc>
          <w:tcPr>
            <w:tcW w:w="3240" w:type="dxa"/>
            <w:shd w:val="clear" w:color="auto" w:fill="auto"/>
            <w:vAlign w:val="center"/>
          </w:tcPr>
          <w:p w14:paraId="084C11A3" w14:textId="1D156A52" w:rsidR="00E6408B" w:rsidRPr="00E6408B"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54.88 (19.01-391.76)</w:t>
            </w:r>
          </w:p>
        </w:tc>
        <w:tc>
          <w:tcPr>
            <w:tcW w:w="2615" w:type="dxa"/>
            <w:shd w:val="clear" w:color="auto" w:fill="auto"/>
            <w:vAlign w:val="center"/>
          </w:tcPr>
          <w:p w14:paraId="694D4320" w14:textId="502B3DCE" w:rsidR="00E6408B" w:rsidRPr="00E6408B"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99.77 (9.25-504.62)</w:t>
            </w:r>
          </w:p>
        </w:tc>
      </w:tr>
      <w:tr w:rsidR="00E6408B" w:rsidRPr="003A1D94" w14:paraId="321EEDC5" w14:textId="77777777" w:rsidTr="00B920ED">
        <w:trPr>
          <w:trHeight w:val="300"/>
        </w:trPr>
        <w:tc>
          <w:tcPr>
            <w:tcW w:w="1507" w:type="dxa"/>
            <w:vMerge/>
            <w:shd w:val="clear" w:color="auto" w:fill="auto"/>
            <w:vAlign w:val="center"/>
          </w:tcPr>
          <w:p w14:paraId="4528E743" w14:textId="77777777" w:rsidR="00E6408B" w:rsidRPr="00E6408B" w:rsidRDefault="00E6408B" w:rsidP="005D556D">
            <w:pPr>
              <w:spacing w:after="0" w:line="480" w:lineRule="auto"/>
              <w:jc w:val="center"/>
              <w:rPr>
                <w:rFonts w:eastAsia="Times New Roman" w:cstheme="minorHAnsi"/>
                <w:color w:val="000000"/>
              </w:rPr>
            </w:pPr>
          </w:p>
        </w:tc>
        <w:tc>
          <w:tcPr>
            <w:tcW w:w="2101" w:type="dxa"/>
            <w:vAlign w:val="center"/>
          </w:tcPr>
          <w:p w14:paraId="4D3CDB77" w14:textId="791A6D65" w:rsidR="00E6408B" w:rsidRPr="00E6408B" w:rsidRDefault="00E6408B" w:rsidP="005D556D">
            <w:pPr>
              <w:spacing w:after="0" w:line="480" w:lineRule="auto"/>
              <w:rPr>
                <w:rFonts w:eastAsia="Times New Roman" w:cstheme="minorHAnsi"/>
                <w:color w:val="000000"/>
                <w:sz w:val="20"/>
                <w:szCs w:val="20"/>
              </w:rPr>
            </w:pPr>
            <w:r w:rsidRPr="00E6408B">
              <w:rPr>
                <w:rFonts w:eastAsia="Times New Roman" w:cstheme="minorHAnsi"/>
                <w:color w:val="000000"/>
                <w:sz w:val="20"/>
                <w:szCs w:val="20"/>
              </w:rPr>
              <w:t>Cohort 1 zanubrutinib</w:t>
            </w:r>
          </w:p>
        </w:tc>
        <w:tc>
          <w:tcPr>
            <w:tcW w:w="2880" w:type="dxa"/>
            <w:shd w:val="clear" w:color="auto" w:fill="auto"/>
            <w:vAlign w:val="center"/>
          </w:tcPr>
          <w:p w14:paraId="32BC542D" w14:textId="6C6EF776" w:rsidR="00E6408B" w:rsidRPr="00E6408B"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89.61 (5.41-945.4)</w:t>
            </w:r>
          </w:p>
        </w:tc>
        <w:tc>
          <w:tcPr>
            <w:tcW w:w="3240" w:type="dxa"/>
            <w:shd w:val="clear" w:color="auto" w:fill="auto"/>
            <w:vAlign w:val="center"/>
          </w:tcPr>
          <w:p w14:paraId="7DF6040E" w14:textId="0A47017C" w:rsidR="00E6408B" w:rsidRPr="00E6408B"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70.44 (8.96-556.86)</w:t>
            </w:r>
          </w:p>
        </w:tc>
        <w:tc>
          <w:tcPr>
            <w:tcW w:w="2615" w:type="dxa"/>
            <w:shd w:val="clear" w:color="auto" w:fill="auto"/>
            <w:vAlign w:val="center"/>
          </w:tcPr>
          <w:p w14:paraId="620698C0" w14:textId="1931774D" w:rsidR="00E6408B" w:rsidRPr="00E6408B"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49 (17.22-364.08)</w:t>
            </w:r>
          </w:p>
        </w:tc>
      </w:tr>
      <w:tr w:rsidR="00E6408B" w:rsidRPr="003A1D94" w14:paraId="4574D395" w14:textId="77777777" w:rsidTr="00CA737D">
        <w:trPr>
          <w:trHeight w:val="215"/>
        </w:trPr>
        <w:tc>
          <w:tcPr>
            <w:tcW w:w="1507" w:type="dxa"/>
            <w:vMerge/>
            <w:shd w:val="clear" w:color="auto" w:fill="auto"/>
            <w:vAlign w:val="center"/>
          </w:tcPr>
          <w:p w14:paraId="6794673F" w14:textId="77777777" w:rsidR="00E6408B" w:rsidRPr="00E6408B" w:rsidRDefault="00E6408B" w:rsidP="005D556D">
            <w:pPr>
              <w:spacing w:after="0" w:line="480" w:lineRule="auto"/>
              <w:jc w:val="center"/>
              <w:rPr>
                <w:rFonts w:eastAsia="Times New Roman" w:cstheme="minorHAnsi"/>
                <w:color w:val="000000"/>
              </w:rPr>
            </w:pPr>
          </w:p>
        </w:tc>
        <w:tc>
          <w:tcPr>
            <w:tcW w:w="2101" w:type="dxa"/>
            <w:vAlign w:val="bottom"/>
          </w:tcPr>
          <w:p w14:paraId="4349BD12" w14:textId="05E3B36E" w:rsidR="00E6408B" w:rsidRPr="00E6408B" w:rsidRDefault="00E6408B" w:rsidP="005D556D">
            <w:pPr>
              <w:spacing w:after="0" w:line="480" w:lineRule="auto"/>
              <w:rPr>
                <w:rFonts w:eastAsia="Times New Roman" w:cstheme="minorHAnsi"/>
                <w:color w:val="000000"/>
                <w:sz w:val="20"/>
                <w:szCs w:val="20"/>
              </w:rPr>
            </w:pPr>
            <w:r w:rsidRPr="00E6408B">
              <w:rPr>
                <w:rFonts w:eastAsia="Times New Roman" w:cstheme="minorHAnsi"/>
                <w:color w:val="000000"/>
                <w:sz w:val="20"/>
                <w:szCs w:val="20"/>
              </w:rPr>
              <w:t>Cohort 2</w:t>
            </w:r>
          </w:p>
        </w:tc>
        <w:tc>
          <w:tcPr>
            <w:tcW w:w="2880" w:type="dxa"/>
            <w:shd w:val="clear" w:color="auto" w:fill="auto"/>
            <w:vAlign w:val="center"/>
          </w:tcPr>
          <w:p w14:paraId="7EE72591" w14:textId="619CACEE" w:rsidR="00E6408B" w:rsidRPr="00E6408B"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92.43 (47-195.67)</w:t>
            </w:r>
          </w:p>
        </w:tc>
        <w:tc>
          <w:tcPr>
            <w:tcW w:w="3240" w:type="dxa"/>
            <w:shd w:val="clear" w:color="auto" w:fill="auto"/>
            <w:vAlign w:val="center"/>
          </w:tcPr>
          <w:p w14:paraId="04991734" w14:textId="223B7B85" w:rsidR="00E6408B" w:rsidRPr="00E6408B"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94.23 (42.24-98.71)</w:t>
            </w:r>
          </w:p>
        </w:tc>
        <w:tc>
          <w:tcPr>
            <w:tcW w:w="2615" w:type="dxa"/>
            <w:shd w:val="clear" w:color="auto" w:fill="auto"/>
            <w:vAlign w:val="center"/>
          </w:tcPr>
          <w:p w14:paraId="001BCC2F" w14:textId="5EEB6DA5" w:rsidR="00E6408B" w:rsidRPr="00E6408B"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105.13 (23.85-246.69)</w:t>
            </w:r>
          </w:p>
        </w:tc>
      </w:tr>
      <w:tr w:rsidR="007023B5" w:rsidRPr="003A1D94" w14:paraId="0F27A893" w14:textId="77777777" w:rsidTr="00582BA6">
        <w:trPr>
          <w:trHeight w:val="56"/>
        </w:trPr>
        <w:tc>
          <w:tcPr>
            <w:tcW w:w="1507" w:type="dxa"/>
            <w:shd w:val="clear" w:color="auto" w:fill="D9D9D9" w:themeFill="background1" w:themeFillShade="D9"/>
            <w:vAlign w:val="center"/>
          </w:tcPr>
          <w:p w14:paraId="2DE5D0ED" w14:textId="77777777" w:rsidR="007023B5" w:rsidRPr="00582BA6" w:rsidRDefault="007023B5" w:rsidP="005D556D">
            <w:pPr>
              <w:spacing w:after="0" w:line="480" w:lineRule="auto"/>
              <w:jc w:val="center"/>
              <w:rPr>
                <w:rFonts w:eastAsia="Times New Roman" w:cstheme="minorHAnsi"/>
                <w:color w:val="000000"/>
                <w:sz w:val="4"/>
                <w:szCs w:val="4"/>
              </w:rPr>
            </w:pPr>
          </w:p>
        </w:tc>
        <w:tc>
          <w:tcPr>
            <w:tcW w:w="2101" w:type="dxa"/>
            <w:shd w:val="clear" w:color="auto" w:fill="D9D9D9" w:themeFill="background1" w:themeFillShade="D9"/>
            <w:vAlign w:val="center"/>
          </w:tcPr>
          <w:p w14:paraId="648CD522" w14:textId="77777777" w:rsidR="007023B5" w:rsidRPr="00582BA6" w:rsidRDefault="007023B5" w:rsidP="005D556D">
            <w:pPr>
              <w:spacing w:after="0" w:line="480" w:lineRule="auto"/>
              <w:rPr>
                <w:rFonts w:eastAsia="Times New Roman" w:cstheme="minorHAnsi"/>
                <w:color w:val="000000"/>
                <w:sz w:val="4"/>
                <w:szCs w:val="4"/>
              </w:rPr>
            </w:pPr>
          </w:p>
        </w:tc>
        <w:tc>
          <w:tcPr>
            <w:tcW w:w="2880" w:type="dxa"/>
            <w:shd w:val="clear" w:color="auto" w:fill="D9D9D9" w:themeFill="background1" w:themeFillShade="D9"/>
            <w:vAlign w:val="center"/>
          </w:tcPr>
          <w:p w14:paraId="09D96CAB" w14:textId="77777777" w:rsidR="007023B5" w:rsidRPr="00582BA6" w:rsidRDefault="007023B5" w:rsidP="005D556D">
            <w:pPr>
              <w:spacing w:after="0" w:line="480" w:lineRule="auto"/>
              <w:jc w:val="center"/>
              <w:rPr>
                <w:rFonts w:eastAsia="Times New Roman" w:cstheme="minorHAnsi"/>
                <w:color w:val="000000"/>
                <w:sz w:val="4"/>
                <w:szCs w:val="4"/>
              </w:rPr>
            </w:pPr>
          </w:p>
        </w:tc>
        <w:tc>
          <w:tcPr>
            <w:tcW w:w="3240" w:type="dxa"/>
            <w:shd w:val="clear" w:color="auto" w:fill="D9D9D9" w:themeFill="background1" w:themeFillShade="D9"/>
            <w:vAlign w:val="center"/>
          </w:tcPr>
          <w:p w14:paraId="752AA480" w14:textId="77777777" w:rsidR="007023B5" w:rsidRPr="00582BA6" w:rsidRDefault="007023B5" w:rsidP="005D556D">
            <w:pPr>
              <w:spacing w:after="0" w:line="480" w:lineRule="auto"/>
              <w:jc w:val="center"/>
              <w:rPr>
                <w:rFonts w:eastAsia="Times New Roman" w:cstheme="minorHAnsi"/>
                <w:color w:val="000000"/>
                <w:sz w:val="4"/>
                <w:szCs w:val="4"/>
              </w:rPr>
            </w:pPr>
          </w:p>
        </w:tc>
        <w:tc>
          <w:tcPr>
            <w:tcW w:w="2615" w:type="dxa"/>
            <w:shd w:val="clear" w:color="auto" w:fill="D9D9D9" w:themeFill="background1" w:themeFillShade="D9"/>
            <w:vAlign w:val="center"/>
          </w:tcPr>
          <w:p w14:paraId="7FF5AE2B" w14:textId="77777777" w:rsidR="007023B5" w:rsidRPr="00582BA6" w:rsidRDefault="007023B5" w:rsidP="005D556D">
            <w:pPr>
              <w:spacing w:after="0" w:line="480" w:lineRule="auto"/>
              <w:jc w:val="center"/>
              <w:rPr>
                <w:rFonts w:eastAsia="Times New Roman" w:cstheme="minorHAnsi"/>
                <w:color w:val="000000"/>
                <w:sz w:val="4"/>
                <w:szCs w:val="4"/>
              </w:rPr>
            </w:pPr>
          </w:p>
        </w:tc>
      </w:tr>
      <w:tr w:rsidR="00E6408B" w:rsidRPr="003A1D94" w14:paraId="30492AD9" w14:textId="77777777" w:rsidTr="00C41043">
        <w:trPr>
          <w:trHeight w:val="300"/>
        </w:trPr>
        <w:tc>
          <w:tcPr>
            <w:tcW w:w="1507" w:type="dxa"/>
            <w:vMerge w:val="restart"/>
            <w:shd w:val="clear" w:color="auto" w:fill="auto"/>
            <w:vAlign w:val="center"/>
          </w:tcPr>
          <w:p w14:paraId="49B2F724" w14:textId="01372B39" w:rsidR="00E6408B" w:rsidRPr="00B60FDA" w:rsidRDefault="00E6408B" w:rsidP="005D556D">
            <w:pPr>
              <w:spacing w:after="0" w:line="480" w:lineRule="auto"/>
              <w:jc w:val="center"/>
              <w:rPr>
                <w:rFonts w:eastAsia="Times New Roman" w:cstheme="minorHAnsi"/>
                <w:color w:val="000000"/>
                <w:highlight w:val="yellow"/>
              </w:rPr>
            </w:pPr>
            <w:r w:rsidRPr="00457B71">
              <w:rPr>
                <w:rFonts w:eastAsia="Times New Roman" w:cstheme="minorHAnsi"/>
                <w:color w:val="000000"/>
              </w:rPr>
              <w:t>MCP-1</w:t>
            </w:r>
          </w:p>
        </w:tc>
        <w:tc>
          <w:tcPr>
            <w:tcW w:w="2101" w:type="dxa"/>
            <w:vAlign w:val="center"/>
          </w:tcPr>
          <w:p w14:paraId="71BFFF4F" w14:textId="2B5248D8"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tcPr>
          <w:p w14:paraId="6DB274BB" w14:textId="0ADB0C20" w:rsidR="00E6408B" w:rsidRPr="00142BBA"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49.62 (3.27-869.42)</w:t>
            </w:r>
          </w:p>
        </w:tc>
        <w:tc>
          <w:tcPr>
            <w:tcW w:w="3240" w:type="dxa"/>
            <w:shd w:val="clear" w:color="auto" w:fill="auto"/>
          </w:tcPr>
          <w:p w14:paraId="72350DA9" w14:textId="106CEFDC" w:rsidR="00E6408B" w:rsidRPr="00142BBA"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70.99 (5.61-1420.13)</w:t>
            </w:r>
          </w:p>
        </w:tc>
        <w:tc>
          <w:tcPr>
            <w:tcW w:w="2615" w:type="dxa"/>
            <w:shd w:val="clear" w:color="auto" w:fill="auto"/>
          </w:tcPr>
          <w:p w14:paraId="785A039A" w14:textId="3E3A824B" w:rsidR="00E6408B" w:rsidRPr="00142BBA"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66.8 (26.22-217.5)</w:t>
            </w:r>
          </w:p>
        </w:tc>
      </w:tr>
      <w:tr w:rsidR="00E6408B" w:rsidRPr="003A1D94" w14:paraId="23495DD5" w14:textId="77777777" w:rsidTr="00B60FDA">
        <w:trPr>
          <w:trHeight w:val="300"/>
        </w:trPr>
        <w:tc>
          <w:tcPr>
            <w:tcW w:w="1507" w:type="dxa"/>
            <w:vMerge/>
            <w:shd w:val="clear" w:color="auto" w:fill="auto"/>
            <w:vAlign w:val="center"/>
          </w:tcPr>
          <w:p w14:paraId="01FDA313" w14:textId="5C8E6154" w:rsidR="00E6408B" w:rsidRPr="00E6408B" w:rsidRDefault="00E6408B" w:rsidP="005D556D">
            <w:pPr>
              <w:spacing w:after="0" w:line="480" w:lineRule="auto"/>
              <w:jc w:val="center"/>
              <w:rPr>
                <w:rFonts w:eastAsia="Times New Roman" w:cstheme="minorHAnsi"/>
                <w:color w:val="000000"/>
              </w:rPr>
            </w:pPr>
          </w:p>
        </w:tc>
        <w:tc>
          <w:tcPr>
            <w:tcW w:w="2101" w:type="dxa"/>
            <w:vAlign w:val="center"/>
          </w:tcPr>
          <w:p w14:paraId="7A65B404" w14:textId="0EC1639C"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tcPr>
          <w:p w14:paraId="2AB7EC6D" w14:textId="17F8A61D" w:rsidR="00E6408B" w:rsidRPr="00142BBA"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30.135 (4.57-222.13)</w:t>
            </w:r>
          </w:p>
        </w:tc>
        <w:tc>
          <w:tcPr>
            <w:tcW w:w="3240" w:type="dxa"/>
            <w:shd w:val="clear" w:color="auto" w:fill="FFF2CC" w:themeFill="accent4" w:themeFillTint="33"/>
          </w:tcPr>
          <w:p w14:paraId="6CF5DC73" w14:textId="373F11B8" w:rsidR="00E6408B" w:rsidRPr="00B60FDA" w:rsidRDefault="00E6408B" w:rsidP="005D556D">
            <w:pPr>
              <w:spacing w:after="0" w:line="480" w:lineRule="auto"/>
              <w:jc w:val="center"/>
              <w:rPr>
                <w:rFonts w:eastAsia="Times New Roman" w:cstheme="minorHAnsi"/>
                <w:color w:val="FF0000"/>
                <w:sz w:val="20"/>
                <w:szCs w:val="20"/>
              </w:rPr>
            </w:pPr>
            <w:r w:rsidRPr="00B60FDA">
              <w:rPr>
                <w:rFonts w:eastAsia="Times New Roman" w:cstheme="minorHAnsi"/>
                <w:color w:val="FF0000"/>
                <w:sz w:val="20"/>
                <w:szCs w:val="20"/>
              </w:rPr>
              <w:t>34.465 (5.35-147.81)</w:t>
            </w:r>
          </w:p>
        </w:tc>
        <w:tc>
          <w:tcPr>
            <w:tcW w:w="2615" w:type="dxa"/>
            <w:shd w:val="clear" w:color="auto" w:fill="FFF2CC" w:themeFill="accent4" w:themeFillTint="33"/>
          </w:tcPr>
          <w:p w14:paraId="2F17133A" w14:textId="16C78D92" w:rsidR="00E6408B" w:rsidRPr="00B60FDA" w:rsidRDefault="00E6408B" w:rsidP="005D556D">
            <w:pPr>
              <w:spacing w:after="0" w:line="480" w:lineRule="auto"/>
              <w:jc w:val="center"/>
              <w:rPr>
                <w:rFonts w:eastAsia="Times New Roman" w:cstheme="minorHAnsi"/>
                <w:color w:val="FF0000"/>
                <w:sz w:val="20"/>
                <w:szCs w:val="20"/>
              </w:rPr>
            </w:pPr>
            <w:r w:rsidRPr="00B60FDA">
              <w:rPr>
                <w:rFonts w:eastAsia="Times New Roman" w:cstheme="minorHAnsi"/>
                <w:color w:val="FF0000"/>
                <w:sz w:val="20"/>
                <w:szCs w:val="20"/>
              </w:rPr>
              <w:t>34.4 (7.63-616.72)</w:t>
            </w:r>
          </w:p>
        </w:tc>
      </w:tr>
      <w:tr w:rsidR="00E6408B" w:rsidRPr="003A1D94" w14:paraId="4AE04E9B" w14:textId="77777777" w:rsidTr="00793992">
        <w:trPr>
          <w:trHeight w:val="300"/>
        </w:trPr>
        <w:tc>
          <w:tcPr>
            <w:tcW w:w="1507" w:type="dxa"/>
            <w:vMerge/>
            <w:shd w:val="clear" w:color="auto" w:fill="auto"/>
            <w:vAlign w:val="center"/>
          </w:tcPr>
          <w:p w14:paraId="50A16BFA" w14:textId="200803B6" w:rsidR="00E6408B" w:rsidRPr="00E6408B" w:rsidRDefault="00E6408B" w:rsidP="005D556D">
            <w:pPr>
              <w:spacing w:after="0" w:line="480" w:lineRule="auto"/>
              <w:jc w:val="center"/>
              <w:rPr>
                <w:rFonts w:eastAsia="Times New Roman" w:cstheme="minorHAnsi"/>
                <w:color w:val="000000"/>
              </w:rPr>
            </w:pPr>
          </w:p>
        </w:tc>
        <w:tc>
          <w:tcPr>
            <w:tcW w:w="2101" w:type="dxa"/>
            <w:vAlign w:val="bottom"/>
          </w:tcPr>
          <w:p w14:paraId="5BB8271E" w14:textId="2C1702AF"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tcPr>
          <w:p w14:paraId="42C186CF" w14:textId="330A9370" w:rsidR="00E6408B" w:rsidRPr="00142BBA"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117.53 (34.79-198.35)</w:t>
            </w:r>
          </w:p>
        </w:tc>
        <w:tc>
          <w:tcPr>
            <w:tcW w:w="3240" w:type="dxa"/>
            <w:shd w:val="clear" w:color="auto" w:fill="auto"/>
          </w:tcPr>
          <w:p w14:paraId="155D9608" w14:textId="6AD9454C" w:rsidR="00E6408B" w:rsidRPr="00142BBA"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55.77 (32.4-134.1)</w:t>
            </w:r>
          </w:p>
        </w:tc>
        <w:tc>
          <w:tcPr>
            <w:tcW w:w="2615" w:type="dxa"/>
            <w:shd w:val="clear" w:color="auto" w:fill="auto"/>
          </w:tcPr>
          <w:p w14:paraId="42517AC9" w14:textId="5764F6C7" w:rsidR="00E6408B" w:rsidRPr="00142BBA" w:rsidRDefault="00E6408B" w:rsidP="005D556D">
            <w:pPr>
              <w:spacing w:after="0" w:line="480" w:lineRule="auto"/>
              <w:jc w:val="center"/>
              <w:rPr>
                <w:rFonts w:eastAsia="Times New Roman" w:cstheme="minorHAnsi"/>
                <w:color w:val="000000"/>
                <w:sz w:val="20"/>
                <w:szCs w:val="20"/>
              </w:rPr>
            </w:pPr>
            <w:r w:rsidRPr="00E6408B">
              <w:rPr>
                <w:rFonts w:eastAsia="Times New Roman" w:cstheme="minorHAnsi"/>
                <w:color w:val="000000"/>
                <w:sz w:val="20"/>
                <w:szCs w:val="20"/>
              </w:rPr>
              <w:t>124.01 (34.5-171.4)</w:t>
            </w:r>
          </w:p>
        </w:tc>
      </w:tr>
      <w:tr w:rsidR="00BE2F31" w:rsidRPr="003A1D94" w14:paraId="76E69F73" w14:textId="77777777" w:rsidTr="00582BA6">
        <w:trPr>
          <w:trHeight w:val="56"/>
        </w:trPr>
        <w:tc>
          <w:tcPr>
            <w:tcW w:w="1507" w:type="dxa"/>
            <w:shd w:val="clear" w:color="auto" w:fill="D9D9D9" w:themeFill="background1" w:themeFillShade="D9"/>
            <w:vAlign w:val="center"/>
          </w:tcPr>
          <w:p w14:paraId="1A346521" w14:textId="77777777" w:rsidR="00BE2F31" w:rsidRPr="00582BA6" w:rsidRDefault="00BE2F31" w:rsidP="005D556D">
            <w:pPr>
              <w:spacing w:after="0" w:line="480" w:lineRule="auto"/>
              <w:jc w:val="center"/>
              <w:rPr>
                <w:rFonts w:eastAsia="Times New Roman" w:cstheme="minorHAnsi"/>
                <w:color w:val="000000"/>
                <w:sz w:val="4"/>
                <w:szCs w:val="4"/>
              </w:rPr>
            </w:pPr>
          </w:p>
        </w:tc>
        <w:tc>
          <w:tcPr>
            <w:tcW w:w="2101" w:type="dxa"/>
            <w:shd w:val="clear" w:color="auto" w:fill="D9D9D9" w:themeFill="background1" w:themeFillShade="D9"/>
            <w:vAlign w:val="center"/>
          </w:tcPr>
          <w:p w14:paraId="67186E24" w14:textId="77777777" w:rsidR="00BE2F31" w:rsidRPr="00582BA6" w:rsidRDefault="00BE2F31" w:rsidP="005D556D">
            <w:pPr>
              <w:spacing w:after="0" w:line="480" w:lineRule="auto"/>
              <w:rPr>
                <w:rFonts w:eastAsia="Times New Roman" w:cstheme="minorHAnsi"/>
                <w:color w:val="000000"/>
                <w:sz w:val="4"/>
                <w:szCs w:val="4"/>
              </w:rPr>
            </w:pPr>
          </w:p>
        </w:tc>
        <w:tc>
          <w:tcPr>
            <w:tcW w:w="2880" w:type="dxa"/>
            <w:shd w:val="clear" w:color="auto" w:fill="D9D9D9" w:themeFill="background1" w:themeFillShade="D9"/>
            <w:vAlign w:val="center"/>
          </w:tcPr>
          <w:p w14:paraId="2F463C09" w14:textId="77777777" w:rsidR="00BE2F31" w:rsidRPr="00582BA6" w:rsidRDefault="00BE2F31" w:rsidP="005D556D">
            <w:pPr>
              <w:spacing w:after="0" w:line="480" w:lineRule="auto"/>
              <w:jc w:val="center"/>
              <w:rPr>
                <w:rFonts w:eastAsia="Times New Roman" w:cstheme="minorHAnsi"/>
                <w:color w:val="000000"/>
                <w:sz w:val="4"/>
                <w:szCs w:val="4"/>
              </w:rPr>
            </w:pPr>
          </w:p>
        </w:tc>
        <w:tc>
          <w:tcPr>
            <w:tcW w:w="3240" w:type="dxa"/>
            <w:shd w:val="clear" w:color="auto" w:fill="D9D9D9" w:themeFill="background1" w:themeFillShade="D9"/>
            <w:vAlign w:val="center"/>
          </w:tcPr>
          <w:p w14:paraId="347A00C2" w14:textId="77777777" w:rsidR="00BE2F31" w:rsidRPr="00582BA6" w:rsidRDefault="00BE2F31" w:rsidP="005D556D">
            <w:pPr>
              <w:spacing w:after="0" w:line="480" w:lineRule="auto"/>
              <w:jc w:val="center"/>
              <w:rPr>
                <w:rFonts w:eastAsia="Times New Roman" w:cstheme="minorHAnsi"/>
                <w:color w:val="000000"/>
                <w:sz w:val="4"/>
                <w:szCs w:val="4"/>
              </w:rPr>
            </w:pPr>
          </w:p>
        </w:tc>
        <w:tc>
          <w:tcPr>
            <w:tcW w:w="2615" w:type="dxa"/>
            <w:shd w:val="clear" w:color="auto" w:fill="D9D9D9" w:themeFill="background1" w:themeFillShade="D9"/>
            <w:vAlign w:val="center"/>
          </w:tcPr>
          <w:p w14:paraId="477BE400" w14:textId="77777777" w:rsidR="00BE2F31" w:rsidRPr="00582BA6" w:rsidRDefault="00BE2F31" w:rsidP="005D556D">
            <w:pPr>
              <w:spacing w:after="0" w:line="480" w:lineRule="auto"/>
              <w:jc w:val="center"/>
              <w:rPr>
                <w:rFonts w:eastAsia="Times New Roman" w:cstheme="minorHAnsi"/>
                <w:color w:val="000000"/>
                <w:sz w:val="4"/>
                <w:szCs w:val="4"/>
              </w:rPr>
            </w:pPr>
          </w:p>
        </w:tc>
      </w:tr>
      <w:tr w:rsidR="00E6408B" w:rsidRPr="003A1D94" w14:paraId="35232208" w14:textId="77777777" w:rsidTr="003015E5">
        <w:trPr>
          <w:trHeight w:val="300"/>
        </w:trPr>
        <w:tc>
          <w:tcPr>
            <w:tcW w:w="1507" w:type="dxa"/>
            <w:vMerge w:val="restart"/>
            <w:shd w:val="clear" w:color="auto" w:fill="auto"/>
            <w:vAlign w:val="center"/>
          </w:tcPr>
          <w:p w14:paraId="74D3B33C" w14:textId="7EDD17D3" w:rsidR="00E6408B" w:rsidRPr="00E6408B" w:rsidRDefault="00E6408B" w:rsidP="005D556D">
            <w:pPr>
              <w:spacing w:after="0" w:line="480" w:lineRule="auto"/>
              <w:jc w:val="center"/>
              <w:rPr>
                <w:rFonts w:eastAsia="Times New Roman" w:cstheme="minorHAnsi"/>
                <w:color w:val="000000"/>
              </w:rPr>
            </w:pPr>
            <w:r w:rsidRPr="00E6408B">
              <w:rPr>
                <w:rFonts w:eastAsia="Times New Roman" w:cstheme="minorHAnsi"/>
                <w:color w:val="000000"/>
              </w:rPr>
              <w:t>MIP-1α</w:t>
            </w:r>
          </w:p>
        </w:tc>
        <w:tc>
          <w:tcPr>
            <w:tcW w:w="2101" w:type="dxa"/>
            <w:vAlign w:val="center"/>
          </w:tcPr>
          <w:p w14:paraId="7890084B" w14:textId="5E7AC8E1"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tcPr>
          <w:p w14:paraId="489B1D0E" w14:textId="34008E5F"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7.76 (0.96-72.23)</w:t>
            </w:r>
          </w:p>
        </w:tc>
        <w:tc>
          <w:tcPr>
            <w:tcW w:w="3240" w:type="dxa"/>
            <w:shd w:val="clear" w:color="auto" w:fill="auto"/>
          </w:tcPr>
          <w:p w14:paraId="01B68D03" w14:textId="146293DA"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5.525 (0.4-72.45)</w:t>
            </w:r>
          </w:p>
        </w:tc>
        <w:tc>
          <w:tcPr>
            <w:tcW w:w="2615" w:type="dxa"/>
            <w:shd w:val="clear" w:color="auto" w:fill="auto"/>
          </w:tcPr>
          <w:p w14:paraId="534C6748" w14:textId="24CED4A9"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4.71 (0.95-69.89)</w:t>
            </w:r>
          </w:p>
        </w:tc>
      </w:tr>
      <w:tr w:rsidR="00E6408B" w:rsidRPr="003A1D94" w14:paraId="482292BB" w14:textId="77777777" w:rsidTr="005C43BC">
        <w:trPr>
          <w:trHeight w:val="300"/>
        </w:trPr>
        <w:tc>
          <w:tcPr>
            <w:tcW w:w="1507" w:type="dxa"/>
            <w:vMerge/>
            <w:shd w:val="clear" w:color="auto" w:fill="auto"/>
            <w:vAlign w:val="center"/>
          </w:tcPr>
          <w:p w14:paraId="1FDD5477" w14:textId="4C80A289" w:rsidR="00E6408B" w:rsidRPr="00E6408B" w:rsidRDefault="00E6408B" w:rsidP="005D556D">
            <w:pPr>
              <w:spacing w:after="0" w:line="480" w:lineRule="auto"/>
              <w:jc w:val="center"/>
              <w:rPr>
                <w:rFonts w:eastAsia="Times New Roman" w:cstheme="minorHAnsi"/>
                <w:color w:val="000000"/>
                <w:sz w:val="20"/>
                <w:szCs w:val="20"/>
              </w:rPr>
            </w:pPr>
          </w:p>
        </w:tc>
        <w:tc>
          <w:tcPr>
            <w:tcW w:w="2101" w:type="dxa"/>
            <w:vAlign w:val="center"/>
          </w:tcPr>
          <w:p w14:paraId="08FE1E9E" w14:textId="27794DA9"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tcPr>
          <w:p w14:paraId="17E94E85" w14:textId="53B38C5A"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4.2 (0.85-87.09)</w:t>
            </w:r>
          </w:p>
        </w:tc>
        <w:tc>
          <w:tcPr>
            <w:tcW w:w="3240" w:type="dxa"/>
            <w:shd w:val="clear" w:color="auto" w:fill="auto"/>
          </w:tcPr>
          <w:p w14:paraId="6C7603DA" w14:textId="2A1C45CB"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4.12 (0.4-106.29)</w:t>
            </w:r>
          </w:p>
        </w:tc>
        <w:tc>
          <w:tcPr>
            <w:tcW w:w="2615" w:type="dxa"/>
            <w:shd w:val="clear" w:color="auto" w:fill="auto"/>
          </w:tcPr>
          <w:p w14:paraId="067EC39A" w14:textId="19AE4235"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2.405 (0.25-24.49)</w:t>
            </w:r>
          </w:p>
        </w:tc>
      </w:tr>
      <w:tr w:rsidR="00E6408B" w:rsidRPr="003A1D94" w14:paraId="38AF78E7" w14:textId="77777777" w:rsidTr="00B70D4D">
        <w:trPr>
          <w:trHeight w:val="300"/>
        </w:trPr>
        <w:tc>
          <w:tcPr>
            <w:tcW w:w="1507" w:type="dxa"/>
            <w:vMerge/>
            <w:shd w:val="clear" w:color="auto" w:fill="auto"/>
            <w:vAlign w:val="center"/>
          </w:tcPr>
          <w:p w14:paraId="7163FB14" w14:textId="5869185E" w:rsidR="00E6408B" w:rsidRPr="00E6408B" w:rsidRDefault="00E6408B" w:rsidP="005D556D">
            <w:pPr>
              <w:spacing w:after="0" w:line="480" w:lineRule="auto"/>
              <w:jc w:val="center"/>
              <w:rPr>
                <w:rFonts w:eastAsia="Times New Roman" w:cstheme="minorHAnsi"/>
                <w:color w:val="000000"/>
                <w:sz w:val="20"/>
                <w:szCs w:val="20"/>
              </w:rPr>
            </w:pPr>
          </w:p>
        </w:tc>
        <w:tc>
          <w:tcPr>
            <w:tcW w:w="2101" w:type="dxa"/>
            <w:vAlign w:val="bottom"/>
          </w:tcPr>
          <w:p w14:paraId="23A424BB" w14:textId="73A511C6"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tcPr>
          <w:p w14:paraId="6B21D427" w14:textId="78632A7A"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3.39 (0.56-5.97)</w:t>
            </w:r>
          </w:p>
        </w:tc>
        <w:tc>
          <w:tcPr>
            <w:tcW w:w="3240" w:type="dxa"/>
            <w:shd w:val="clear" w:color="auto" w:fill="auto"/>
          </w:tcPr>
          <w:p w14:paraId="0BD4BB2E" w14:textId="0F61958A"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1.86 (1.07-4.16)</w:t>
            </w:r>
          </w:p>
        </w:tc>
        <w:tc>
          <w:tcPr>
            <w:tcW w:w="2615" w:type="dxa"/>
            <w:shd w:val="clear" w:color="auto" w:fill="auto"/>
          </w:tcPr>
          <w:p w14:paraId="7B1D9379" w14:textId="2DB2957E"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4.22 (2.97-5.78)</w:t>
            </w:r>
          </w:p>
        </w:tc>
      </w:tr>
      <w:tr w:rsidR="00BE2F31" w:rsidRPr="003A1D94" w14:paraId="7EEB618B" w14:textId="77777777" w:rsidTr="00582BA6">
        <w:trPr>
          <w:trHeight w:val="116"/>
        </w:trPr>
        <w:tc>
          <w:tcPr>
            <w:tcW w:w="1507" w:type="dxa"/>
            <w:shd w:val="clear" w:color="auto" w:fill="D9D9D9" w:themeFill="background1" w:themeFillShade="D9"/>
            <w:vAlign w:val="center"/>
          </w:tcPr>
          <w:p w14:paraId="3EBDF7C8" w14:textId="77777777" w:rsidR="00BE2F31" w:rsidRPr="00582BA6" w:rsidRDefault="00BE2F31" w:rsidP="005D556D">
            <w:pPr>
              <w:spacing w:after="0" w:line="480" w:lineRule="auto"/>
              <w:jc w:val="center"/>
              <w:rPr>
                <w:rFonts w:eastAsia="Times New Roman" w:cstheme="minorHAnsi"/>
                <w:color w:val="000000"/>
                <w:sz w:val="4"/>
                <w:szCs w:val="4"/>
              </w:rPr>
            </w:pPr>
          </w:p>
        </w:tc>
        <w:tc>
          <w:tcPr>
            <w:tcW w:w="2101" w:type="dxa"/>
            <w:shd w:val="clear" w:color="auto" w:fill="D9D9D9" w:themeFill="background1" w:themeFillShade="D9"/>
            <w:vAlign w:val="center"/>
          </w:tcPr>
          <w:p w14:paraId="18D78089" w14:textId="77777777" w:rsidR="00BE2F31" w:rsidRPr="00582BA6" w:rsidRDefault="00BE2F31" w:rsidP="005D556D">
            <w:pPr>
              <w:spacing w:after="0" w:line="480" w:lineRule="auto"/>
              <w:rPr>
                <w:rFonts w:eastAsia="Times New Roman" w:cstheme="minorHAnsi"/>
                <w:color w:val="000000"/>
                <w:sz w:val="4"/>
                <w:szCs w:val="4"/>
              </w:rPr>
            </w:pPr>
          </w:p>
        </w:tc>
        <w:tc>
          <w:tcPr>
            <w:tcW w:w="2880" w:type="dxa"/>
            <w:shd w:val="clear" w:color="auto" w:fill="D9D9D9" w:themeFill="background1" w:themeFillShade="D9"/>
            <w:vAlign w:val="center"/>
          </w:tcPr>
          <w:p w14:paraId="1E6AC92F" w14:textId="77777777" w:rsidR="00BE2F31" w:rsidRPr="00582BA6" w:rsidRDefault="00BE2F31" w:rsidP="005D556D">
            <w:pPr>
              <w:spacing w:after="0" w:line="480" w:lineRule="auto"/>
              <w:rPr>
                <w:rFonts w:eastAsia="Times New Roman" w:cstheme="minorHAnsi"/>
                <w:color w:val="000000"/>
                <w:sz w:val="4"/>
                <w:szCs w:val="4"/>
              </w:rPr>
            </w:pPr>
          </w:p>
        </w:tc>
        <w:tc>
          <w:tcPr>
            <w:tcW w:w="3240" w:type="dxa"/>
            <w:shd w:val="clear" w:color="auto" w:fill="D9D9D9" w:themeFill="background1" w:themeFillShade="D9"/>
            <w:vAlign w:val="center"/>
          </w:tcPr>
          <w:p w14:paraId="01B4D982" w14:textId="77777777" w:rsidR="00BE2F31" w:rsidRPr="00582BA6" w:rsidRDefault="00BE2F31" w:rsidP="005D556D">
            <w:pPr>
              <w:spacing w:after="0" w:line="480" w:lineRule="auto"/>
              <w:rPr>
                <w:rFonts w:eastAsia="Times New Roman" w:cstheme="minorHAnsi"/>
                <w:color w:val="000000"/>
                <w:sz w:val="4"/>
                <w:szCs w:val="4"/>
              </w:rPr>
            </w:pPr>
          </w:p>
        </w:tc>
        <w:tc>
          <w:tcPr>
            <w:tcW w:w="2615" w:type="dxa"/>
            <w:shd w:val="clear" w:color="auto" w:fill="D9D9D9" w:themeFill="background1" w:themeFillShade="D9"/>
            <w:vAlign w:val="center"/>
          </w:tcPr>
          <w:p w14:paraId="12090401" w14:textId="77777777" w:rsidR="00BE2F31" w:rsidRPr="00582BA6" w:rsidRDefault="00BE2F31" w:rsidP="005D556D">
            <w:pPr>
              <w:spacing w:after="0" w:line="480" w:lineRule="auto"/>
              <w:rPr>
                <w:rFonts w:eastAsia="Times New Roman" w:cstheme="minorHAnsi"/>
                <w:color w:val="000000"/>
                <w:sz w:val="4"/>
                <w:szCs w:val="4"/>
              </w:rPr>
            </w:pPr>
          </w:p>
        </w:tc>
      </w:tr>
      <w:tr w:rsidR="00E6408B" w:rsidRPr="003A1D94" w14:paraId="7C401535" w14:textId="77777777" w:rsidTr="004A47C8">
        <w:trPr>
          <w:trHeight w:val="300"/>
        </w:trPr>
        <w:tc>
          <w:tcPr>
            <w:tcW w:w="1507" w:type="dxa"/>
            <w:vMerge w:val="restart"/>
            <w:shd w:val="clear" w:color="auto" w:fill="auto"/>
            <w:vAlign w:val="center"/>
          </w:tcPr>
          <w:p w14:paraId="0E3C4AF6" w14:textId="5464D5C5" w:rsidR="00E6408B" w:rsidRPr="00142BBA" w:rsidRDefault="00E6408B" w:rsidP="005D556D">
            <w:pPr>
              <w:spacing w:after="0" w:line="480" w:lineRule="auto"/>
              <w:jc w:val="center"/>
              <w:rPr>
                <w:rFonts w:eastAsia="Times New Roman" w:cstheme="minorHAnsi"/>
                <w:color w:val="000000"/>
              </w:rPr>
            </w:pPr>
            <w:r>
              <w:rPr>
                <w:rFonts w:eastAsia="Times New Roman" w:cstheme="minorHAnsi"/>
                <w:color w:val="000000"/>
              </w:rPr>
              <w:t>MIP-1β</w:t>
            </w:r>
          </w:p>
        </w:tc>
        <w:tc>
          <w:tcPr>
            <w:tcW w:w="2101" w:type="dxa"/>
            <w:vAlign w:val="center"/>
          </w:tcPr>
          <w:p w14:paraId="3A146D99" w14:textId="6539A024"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tcPr>
          <w:p w14:paraId="3CBD6332" w14:textId="7568071F"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11.065 (0.85-142.26)</w:t>
            </w:r>
          </w:p>
        </w:tc>
        <w:tc>
          <w:tcPr>
            <w:tcW w:w="3240" w:type="dxa"/>
            <w:shd w:val="clear" w:color="auto" w:fill="auto"/>
          </w:tcPr>
          <w:p w14:paraId="48933C1F" w14:textId="32E62E5E"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11.55 (1.42-71.72)</w:t>
            </w:r>
          </w:p>
        </w:tc>
        <w:tc>
          <w:tcPr>
            <w:tcW w:w="2615" w:type="dxa"/>
            <w:shd w:val="clear" w:color="auto" w:fill="auto"/>
          </w:tcPr>
          <w:p w14:paraId="53764BA0" w14:textId="438D9A99"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14.73 (0.48-70.85)</w:t>
            </w:r>
          </w:p>
        </w:tc>
      </w:tr>
      <w:tr w:rsidR="00E6408B" w:rsidRPr="003A1D94" w14:paraId="7841F6DE" w14:textId="77777777" w:rsidTr="00FC5D39">
        <w:trPr>
          <w:trHeight w:val="300"/>
        </w:trPr>
        <w:tc>
          <w:tcPr>
            <w:tcW w:w="1507" w:type="dxa"/>
            <w:vMerge/>
            <w:shd w:val="clear" w:color="auto" w:fill="auto"/>
            <w:vAlign w:val="center"/>
          </w:tcPr>
          <w:p w14:paraId="417A9B86" w14:textId="3EAC28DE" w:rsidR="00E6408B" w:rsidRPr="00142BBA" w:rsidRDefault="00E6408B" w:rsidP="005D556D">
            <w:pPr>
              <w:spacing w:after="0" w:line="480" w:lineRule="auto"/>
              <w:jc w:val="center"/>
              <w:rPr>
                <w:rFonts w:eastAsia="Times New Roman" w:cstheme="minorHAnsi"/>
                <w:color w:val="000000"/>
              </w:rPr>
            </w:pPr>
          </w:p>
        </w:tc>
        <w:tc>
          <w:tcPr>
            <w:tcW w:w="2101" w:type="dxa"/>
            <w:vAlign w:val="center"/>
          </w:tcPr>
          <w:p w14:paraId="17AD3488" w14:textId="6EC178B1"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tcPr>
          <w:p w14:paraId="6AC4F881" w14:textId="2C52FDE0"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20.815 (0.03-61.63)</w:t>
            </w:r>
          </w:p>
        </w:tc>
        <w:tc>
          <w:tcPr>
            <w:tcW w:w="3240" w:type="dxa"/>
            <w:shd w:val="clear" w:color="auto" w:fill="auto"/>
          </w:tcPr>
          <w:p w14:paraId="217E686C" w14:textId="06E25711"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15.605 (0.64-55.44)</w:t>
            </w:r>
          </w:p>
        </w:tc>
        <w:tc>
          <w:tcPr>
            <w:tcW w:w="2615" w:type="dxa"/>
            <w:shd w:val="clear" w:color="auto" w:fill="auto"/>
          </w:tcPr>
          <w:p w14:paraId="0978BEF2" w14:textId="3432CEBD"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16.345 (2.83-41.5)</w:t>
            </w:r>
          </w:p>
        </w:tc>
      </w:tr>
      <w:tr w:rsidR="00E6408B" w:rsidRPr="003A1D94" w14:paraId="1166CD0E" w14:textId="77777777" w:rsidTr="007B37B0">
        <w:trPr>
          <w:trHeight w:val="300"/>
        </w:trPr>
        <w:tc>
          <w:tcPr>
            <w:tcW w:w="1507" w:type="dxa"/>
            <w:vMerge/>
            <w:shd w:val="clear" w:color="auto" w:fill="auto"/>
            <w:vAlign w:val="center"/>
          </w:tcPr>
          <w:p w14:paraId="15A8A241" w14:textId="3AEEF1CA" w:rsidR="00E6408B" w:rsidRPr="00142BBA" w:rsidRDefault="00E6408B" w:rsidP="005D556D">
            <w:pPr>
              <w:spacing w:after="0" w:line="480" w:lineRule="auto"/>
              <w:jc w:val="center"/>
              <w:rPr>
                <w:rFonts w:eastAsia="Times New Roman" w:cstheme="minorHAnsi"/>
                <w:color w:val="000000"/>
              </w:rPr>
            </w:pPr>
          </w:p>
        </w:tc>
        <w:tc>
          <w:tcPr>
            <w:tcW w:w="2101" w:type="dxa"/>
            <w:vAlign w:val="bottom"/>
          </w:tcPr>
          <w:p w14:paraId="016557FB" w14:textId="0F40028F"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tcPr>
          <w:p w14:paraId="27ECECC9" w14:textId="263CE199"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17.835 (14.99-54.8)</w:t>
            </w:r>
          </w:p>
        </w:tc>
        <w:tc>
          <w:tcPr>
            <w:tcW w:w="3240" w:type="dxa"/>
            <w:shd w:val="clear" w:color="auto" w:fill="auto"/>
          </w:tcPr>
          <w:p w14:paraId="4744A221" w14:textId="08A772E4"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17.955 (9.19-23.87)</w:t>
            </w:r>
          </w:p>
        </w:tc>
        <w:tc>
          <w:tcPr>
            <w:tcW w:w="2615" w:type="dxa"/>
            <w:shd w:val="clear" w:color="auto" w:fill="auto"/>
          </w:tcPr>
          <w:p w14:paraId="2F0C996E" w14:textId="1AEF532C"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39.1 (29.52-47.97)</w:t>
            </w:r>
          </w:p>
        </w:tc>
      </w:tr>
      <w:tr w:rsidR="00BE2F31" w:rsidRPr="003A1D94" w14:paraId="76F98904" w14:textId="77777777" w:rsidTr="00582BA6">
        <w:trPr>
          <w:trHeight w:val="89"/>
        </w:trPr>
        <w:tc>
          <w:tcPr>
            <w:tcW w:w="1507" w:type="dxa"/>
            <w:shd w:val="clear" w:color="auto" w:fill="D9D9D9" w:themeFill="background1" w:themeFillShade="D9"/>
            <w:vAlign w:val="center"/>
          </w:tcPr>
          <w:p w14:paraId="2FD55F7D" w14:textId="77777777" w:rsidR="00BE2F31" w:rsidRPr="00582BA6" w:rsidRDefault="00BE2F31" w:rsidP="005D556D">
            <w:pPr>
              <w:spacing w:after="0" w:line="480" w:lineRule="auto"/>
              <w:jc w:val="center"/>
              <w:rPr>
                <w:rFonts w:eastAsia="Times New Roman" w:cstheme="minorHAnsi"/>
                <w:color w:val="000000"/>
                <w:sz w:val="4"/>
                <w:szCs w:val="4"/>
              </w:rPr>
            </w:pPr>
          </w:p>
        </w:tc>
        <w:tc>
          <w:tcPr>
            <w:tcW w:w="2101" w:type="dxa"/>
            <w:shd w:val="clear" w:color="auto" w:fill="D9D9D9" w:themeFill="background1" w:themeFillShade="D9"/>
            <w:vAlign w:val="center"/>
          </w:tcPr>
          <w:p w14:paraId="27BD0A3D" w14:textId="77777777" w:rsidR="00BE2F31" w:rsidRPr="00582BA6" w:rsidRDefault="00BE2F31" w:rsidP="005D556D">
            <w:pPr>
              <w:spacing w:after="0" w:line="480" w:lineRule="auto"/>
              <w:rPr>
                <w:rFonts w:eastAsia="Times New Roman" w:cstheme="minorHAnsi"/>
                <w:color w:val="000000"/>
                <w:sz w:val="4"/>
                <w:szCs w:val="4"/>
              </w:rPr>
            </w:pPr>
          </w:p>
        </w:tc>
        <w:tc>
          <w:tcPr>
            <w:tcW w:w="2880" w:type="dxa"/>
            <w:shd w:val="clear" w:color="auto" w:fill="D9D9D9" w:themeFill="background1" w:themeFillShade="D9"/>
            <w:vAlign w:val="center"/>
          </w:tcPr>
          <w:p w14:paraId="1A3E991C" w14:textId="77777777" w:rsidR="00BE2F31" w:rsidRPr="00582BA6" w:rsidRDefault="00BE2F31" w:rsidP="005D556D">
            <w:pPr>
              <w:spacing w:after="0" w:line="480" w:lineRule="auto"/>
              <w:jc w:val="center"/>
              <w:rPr>
                <w:rFonts w:eastAsia="Times New Roman" w:cstheme="minorHAnsi"/>
                <w:color w:val="000000"/>
                <w:sz w:val="4"/>
                <w:szCs w:val="4"/>
              </w:rPr>
            </w:pPr>
          </w:p>
        </w:tc>
        <w:tc>
          <w:tcPr>
            <w:tcW w:w="3240" w:type="dxa"/>
            <w:shd w:val="clear" w:color="auto" w:fill="D9D9D9" w:themeFill="background1" w:themeFillShade="D9"/>
            <w:vAlign w:val="center"/>
          </w:tcPr>
          <w:p w14:paraId="6E847D91" w14:textId="77777777" w:rsidR="00BE2F31" w:rsidRPr="00582BA6" w:rsidRDefault="00BE2F31" w:rsidP="005D556D">
            <w:pPr>
              <w:spacing w:after="0" w:line="480" w:lineRule="auto"/>
              <w:jc w:val="center"/>
              <w:rPr>
                <w:rFonts w:eastAsia="Times New Roman" w:cstheme="minorHAnsi"/>
                <w:color w:val="000000"/>
                <w:sz w:val="4"/>
                <w:szCs w:val="4"/>
              </w:rPr>
            </w:pPr>
          </w:p>
        </w:tc>
        <w:tc>
          <w:tcPr>
            <w:tcW w:w="2615" w:type="dxa"/>
            <w:shd w:val="clear" w:color="auto" w:fill="D9D9D9" w:themeFill="background1" w:themeFillShade="D9"/>
            <w:vAlign w:val="center"/>
          </w:tcPr>
          <w:p w14:paraId="6BD21EEE" w14:textId="77777777" w:rsidR="00BE2F31" w:rsidRPr="00582BA6" w:rsidRDefault="00BE2F31" w:rsidP="005D556D">
            <w:pPr>
              <w:spacing w:after="0" w:line="480" w:lineRule="auto"/>
              <w:jc w:val="center"/>
              <w:rPr>
                <w:rFonts w:eastAsia="Times New Roman" w:cstheme="minorHAnsi"/>
                <w:color w:val="000000"/>
                <w:sz w:val="4"/>
                <w:szCs w:val="4"/>
              </w:rPr>
            </w:pPr>
          </w:p>
        </w:tc>
      </w:tr>
      <w:tr w:rsidR="00BE2F31" w:rsidRPr="003A1D94" w14:paraId="08351A20" w14:textId="77777777" w:rsidTr="00B920ED">
        <w:trPr>
          <w:trHeight w:val="300"/>
        </w:trPr>
        <w:tc>
          <w:tcPr>
            <w:tcW w:w="1507" w:type="dxa"/>
            <w:vMerge w:val="restart"/>
            <w:shd w:val="clear" w:color="auto" w:fill="auto"/>
            <w:vAlign w:val="center"/>
            <w:hideMark/>
          </w:tcPr>
          <w:p w14:paraId="23E3C9D9" w14:textId="3B69D83C" w:rsidR="00BE2F31" w:rsidRPr="00142BBA" w:rsidRDefault="00BE2F31" w:rsidP="005D556D">
            <w:pPr>
              <w:spacing w:after="0" w:line="480" w:lineRule="auto"/>
              <w:jc w:val="center"/>
              <w:rPr>
                <w:rFonts w:eastAsia="Times New Roman" w:cstheme="minorHAnsi"/>
                <w:color w:val="000000"/>
              </w:rPr>
            </w:pPr>
            <w:r w:rsidRPr="00142BBA">
              <w:rPr>
                <w:rFonts w:eastAsia="Times New Roman" w:cstheme="minorHAnsi"/>
                <w:color w:val="000000"/>
              </w:rPr>
              <w:t>IL-18</w:t>
            </w:r>
          </w:p>
          <w:p w14:paraId="74C35E46" w14:textId="77777777" w:rsidR="00BE2F31" w:rsidRPr="00142BBA" w:rsidRDefault="00BE2F31" w:rsidP="005D556D">
            <w:pPr>
              <w:spacing w:after="0" w:line="480" w:lineRule="auto"/>
              <w:jc w:val="center"/>
              <w:rPr>
                <w:rFonts w:eastAsia="Times New Roman" w:cstheme="minorHAnsi"/>
                <w:color w:val="000000"/>
              </w:rPr>
            </w:pPr>
          </w:p>
        </w:tc>
        <w:tc>
          <w:tcPr>
            <w:tcW w:w="2101" w:type="dxa"/>
            <w:vAlign w:val="center"/>
          </w:tcPr>
          <w:p w14:paraId="06049879" w14:textId="77777777" w:rsidR="00BE2F31" w:rsidRPr="00142BBA" w:rsidRDefault="00BE2F31"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795A02F1"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45.44 (6.4-181.78)</w:t>
            </w:r>
          </w:p>
        </w:tc>
        <w:tc>
          <w:tcPr>
            <w:tcW w:w="3240" w:type="dxa"/>
            <w:shd w:val="clear" w:color="auto" w:fill="auto"/>
            <w:vAlign w:val="center"/>
            <w:hideMark/>
          </w:tcPr>
          <w:p w14:paraId="0D2FBF1B"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43.31 (22.11-233.73)</w:t>
            </w:r>
          </w:p>
        </w:tc>
        <w:tc>
          <w:tcPr>
            <w:tcW w:w="2615" w:type="dxa"/>
            <w:shd w:val="clear" w:color="auto" w:fill="auto"/>
            <w:vAlign w:val="center"/>
            <w:hideMark/>
          </w:tcPr>
          <w:p w14:paraId="7BC3237B"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54.97 (41.43-979.53)</w:t>
            </w:r>
          </w:p>
        </w:tc>
      </w:tr>
      <w:tr w:rsidR="00BE2F31" w:rsidRPr="003A1D94" w14:paraId="56667962" w14:textId="77777777" w:rsidTr="00B920ED">
        <w:trPr>
          <w:trHeight w:val="300"/>
        </w:trPr>
        <w:tc>
          <w:tcPr>
            <w:tcW w:w="1507" w:type="dxa"/>
            <w:vMerge/>
            <w:shd w:val="clear" w:color="auto" w:fill="auto"/>
            <w:vAlign w:val="center"/>
          </w:tcPr>
          <w:p w14:paraId="7837FB96" w14:textId="77777777" w:rsidR="00BE2F31" w:rsidRPr="00142BBA" w:rsidRDefault="00BE2F31" w:rsidP="005D556D">
            <w:pPr>
              <w:spacing w:after="0" w:line="480" w:lineRule="auto"/>
              <w:jc w:val="center"/>
              <w:rPr>
                <w:rFonts w:eastAsia="Times New Roman" w:cstheme="minorHAnsi"/>
                <w:color w:val="000000"/>
              </w:rPr>
            </w:pPr>
          </w:p>
        </w:tc>
        <w:tc>
          <w:tcPr>
            <w:tcW w:w="2101" w:type="dxa"/>
            <w:vAlign w:val="center"/>
          </w:tcPr>
          <w:p w14:paraId="16BBB204" w14:textId="77777777" w:rsidR="00BE2F31" w:rsidRPr="00142BBA" w:rsidRDefault="00BE2F31"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39A8F522"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46.035 (13.64-146.23)</w:t>
            </w:r>
          </w:p>
        </w:tc>
        <w:tc>
          <w:tcPr>
            <w:tcW w:w="3240" w:type="dxa"/>
            <w:shd w:val="clear" w:color="auto" w:fill="auto"/>
            <w:vAlign w:val="center"/>
            <w:hideMark/>
          </w:tcPr>
          <w:p w14:paraId="21D0DD3D"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45.155 (13.39-119.57)</w:t>
            </w:r>
          </w:p>
        </w:tc>
        <w:tc>
          <w:tcPr>
            <w:tcW w:w="2615" w:type="dxa"/>
            <w:shd w:val="clear" w:color="auto" w:fill="auto"/>
            <w:vAlign w:val="center"/>
            <w:hideMark/>
          </w:tcPr>
          <w:p w14:paraId="64C4365D"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32.67 (7.73-73.29)</w:t>
            </w:r>
          </w:p>
        </w:tc>
      </w:tr>
      <w:tr w:rsidR="00BE2F31" w:rsidRPr="003A1D94" w14:paraId="185B0B7B" w14:textId="77777777" w:rsidTr="00B920ED">
        <w:trPr>
          <w:trHeight w:val="300"/>
        </w:trPr>
        <w:tc>
          <w:tcPr>
            <w:tcW w:w="1507" w:type="dxa"/>
            <w:vMerge/>
            <w:shd w:val="clear" w:color="auto" w:fill="auto"/>
            <w:vAlign w:val="center"/>
          </w:tcPr>
          <w:p w14:paraId="344B7826" w14:textId="77777777" w:rsidR="00BE2F31" w:rsidRPr="00142BBA" w:rsidRDefault="00BE2F31" w:rsidP="005D556D">
            <w:pPr>
              <w:spacing w:after="0" w:line="480" w:lineRule="auto"/>
              <w:jc w:val="center"/>
              <w:rPr>
                <w:rFonts w:eastAsia="Times New Roman" w:cstheme="minorHAnsi"/>
                <w:color w:val="000000"/>
              </w:rPr>
            </w:pPr>
          </w:p>
        </w:tc>
        <w:tc>
          <w:tcPr>
            <w:tcW w:w="2101" w:type="dxa"/>
            <w:vAlign w:val="bottom"/>
          </w:tcPr>
          <w:p w14:paraId="4E4D1196" w14:textId="77777777" w:rsidR="00BE2F31" w:rsidRPr="00142BBA" w:rsidRDefault="00BE2F31"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7DA881C7"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58.37 (43.15-64.85)</w:t>
            </w:r>
          </w:p>
        </w:tc>
        <w:tc>
          <w:tcPr>
            <w:tcW w:w="3240" w:type="dxa"/>
            <w:shd w:val="clear" w:color="auto" w:fill="auto"/>
            <w:vAlign w:val="center"/>
            <w:hideMark/>
          </w:tcPr>
          <w:p w14:paraId="4487AAC6"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48.32 (38.77-62.24)</w:t>
            </w:r>
          </w:p>
        </w:tc>
        <w:tc>
          <w:tcPr>
            <w:tcW w:w="2615" w:type="dxa"/>
            <w:shd w:val="clear" w:color="auto" w:fill="auto"/>
            <w:vAlign w:val="center"/>
            <w:hideMark/>
          </w:tcPr>
          <w:p w14:paraId="23AF54F5"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87.21 (40.98-139.75)</w:t>
            </w:r>
          </w:p>
        </w:tc>
      </w:tr>
      <w:tr w:rsidR="00BE2F31" w:rsidRPr="003A1D94" w14:paraId="68BDBE08" w14:textId="77777777" w:rsidTr="00B920ED">
        <w:trPr>
          <w:trHeight w:val="60"/>
        </w:trPr>
        <w:tc>
          <w:tcPr>
            <w:tcW w:w="1507" w:type="dxa"/>
            <w:shd w:val="clear" w:color="000000" w:fill="D9D9D9"/>
            <w:vAlign w:val="center"/>
            <w:hideMark/>
          </w:tcPr>
          <w:p w14:paraId="77D4244E" w14:textId="77777777" w:rsidR="00BE2F31" w:rsidRPr="00142BBA" w:rsidRDefault="00BE2F31" w:rsidP="005D556D">
            <w:pPr>
              <w:spacing w:after="0" w:line="480" w:lineRule="auto"/>
              <w:jc w:val="center"/>
              <w:rPr>
                <w:rFonts w:eastAsia="Times New Roman" w:cstheme="minorHAnsi"/>
                <w:color w:val="000000"/>
                <w:sz w:val="4"/>
                <w:szCs w:val="4"/>
              </w:rPr>
            </w:pPr>
          </w:p>
        </w:tc>
        <w:tc>
          <w:tcPr>
            <w:tcW w:w="2101" w:type="dxa"/>
            <w:shd w:val="clear" w:color="000000" w:fill="D9D9D9"/>
            <w:vAlign w:val="bottom"/>
          </w:tcPr>
          <w:p w14:paraId="2081AE23" w14:textId="77777777" w:rsidR="00BE2F31" w:rsidRPr="00142BBA" w:rsidRDefault="00BE2F31" w:rsidP="005D556D">
            <w:pPr>
              <w:spacing w:after="0"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2880" w:type="dxa"/>
            <w:shd w:val="clear" w:color="000000" w:fill="D9D9D9"/>
            <w:vAlign w:val="center"/>
            <w:hideMark/>
          </w:tcPr>
          <w:p w14:paraId="2A023A7A" w14:textId="42DEFD5D" w:rsidR="00BE2F31" w:rsidRPr="00142BBA" w:rsidRDefault="00BE2F31" w:rsidP="005D556D">
            <w:pPr>
              <w:spacing w:after="0" w:line="480" w:lineRule="auto"/>
              <w:jc w:val="center"/>
              <w:rPr>
                <w:rFonts w:eastAsia="Times New Roman" w:cstheme="minorHAnsi"/>
                <w:color w:val="000000"/>
                <w:sz w:val="4"/>
                <w:szCs w:val="4"/>
              </w:rPr>
            </w:pPr>
          </w:p>
        </w:tc>
        <w:tc>
          <w:tcPr>
            <w:tcW w:w="3240" w:type="dxa"/>
            <w:shd w:val="clear" w:color="000000" w:fill="D9D9D9"/>
            <w:vAlign w:val="center"/>
            <w:hideMark/>
          </w:tcPr>
          <w:p w14:paraId="328A11EB" w14:textId="7FAAA0A3" w:rsidR="00BE2F31" w:rsidRPr="00142BBA" w:rsidRDefault="00BE2F31" w:rsidP="005D556D">
            <w:pPr>
              <w:spacing w:after="0" w:line="480" w:lineRule="auto"/>
              <w:jc w:val="center"/>
              <w:rPr>
                <w:rFonts w:eastAsia="Times New Roman" w:cstheme="minorHAnsi"/>
                <w:color w:val="000000"/>
                <w:sz w:val="4"/>
                <w:szCs w:val="4"/>
              </w:rPr>
            </w:pPr>
          </w:p>
        </w:tc>
        <w:tc>
          <w:tcPr>
            <w:tcW w:w="2615" w:type="dxa"/>
            <w:shd w:val="clear" w:color="000000" w:fill="D9D9D9"/>
            <w:vAlign w:val="center"/>
            <w:hideMark/>
          </w:tcPr>
          <w:p w14:paraId="75DE35AA" w14:textId="4FE194D6" w:rsidR="00BE2F31" w:rsidRPr="00142BBA" w:rsidRDefault="00BE2F31" w:rsidP="005D556D">
            <w:pPr>
              <w:spacing w:after="0" w:line="480" w:lineRule="auto"/>
              <w:jc w:val="center"/>
              <w:rPr>
                <w:rFonts w:eastAsia="Times New Roman" w:cstheme="minorHAnsi"/>
                <w:color w:val="000000"/>
                <w:sz w:val="4"/>
                <w:szCs w:val="4"/>
              </w:rPr>
            </w:pPr>
          </w:p>
        </w:tc>
      </w:tr>
      <w:tr w:rsidR="00BE2F31" w:rsidRPr="003A1D94" w14:paraId="01CA20E4" w14:textId="77777777" w:rsidTr="00E6408B">
        <w:trPr>
          <w:trHeight w:val="300"/>
        </w:trPr>
        <w:tc>
          <w:tcPr>
            <w:tcW w:w="1507" w:type="dxa"/>
            <w:vMerge w:val="restart"/>
            <w:shd w:val="clear" w:color="auto" w:fill="auto"/>
            <w:noWrap/>
            <w:vAlign w:val="center"/>
            <w:hideMark/>
          </w:tcPr>
          <w:p w14:paraId="1AA4EB8B" w14:textId="66993E53" w:rsidR="00BE2F31" w:rsidRPr="00142BBA" w:rsidRDefault="00BE2F31" w:rsidP="005D556D">
            <w:pPr>
              <w:spacing w:after="0" w:line="480" w:lineRule="auto"/>
              <w:jc w:val="center"/>
              <w:rPr>
                <w:rFonts w:eastAsia="Times New Roman" w:cstheme="minorHAnsi"/>
                <w:color w:val="000000"/>
              </w:rPr>
            </w:pPr>
            <w:r w:rsidRPr="00142BBA">
              <w:rPr>
                <w:rFonts w:eastAsia="Times New Roman" w:cstheme="minorHAnsi"/>
                <w:color w:val="000000"/>
              </w:rPr>
              <w:t>TNF-α</w:t>
            </w:r>
          </w:p>
          <w:p w14:paraId="43ECEAB8" w14:textId="77777777" w:rsidR="00BE2F31" w:rsidRPr="00142BBA" w:rsidRDefault="00BE2F31" w:rsidP="005D556D">
            <w:pPr>
              <w:spacing w:after="0" w:line="480" w:lineRule="auto"/>
              <w:jc w:val="center"/>
              <w:rPr>
                <w:rFonts w:eastAsia="Times New Roman" w:cstheme="minorHAnsi"/>
                <w:color w:val="000000"/>
              </w:rPr>
            </w:pPr>
          </w:p>
        </w:tc>
        <w:tc>
          <w:tcPr>
            <w:tcW w:w="2101" w:type="dxa"/>
            <w:vAlign w:val="center"/>
          </w:tcPr>
          <w:p w14:paraId="72F569A9" w14:textId="77777777" w:rsidR="00BE2F31" w:rsidRPr="00142BBA" w:rsidRDefault="00BE2F31"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vAlign w:val="center"/>
            <w:hideMark/>
          </w:tcPr>
          <w:p w14:paraId="4BE369E9"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5.48 (0.61-47.08)</w:t>
            </w:r>
          </w:p>
        </w:tc>
        <w:tc>
          <w:tcPr>
            <w:tcW w:w="3240" w:type="dxa"/>
            <w:shd w:val="clear" w:color="auto" w:fill="auto"/>
            <w:vAlign w:val="center"/>
            <w:hideMark/>
          </w:tcPr>
          <w:p w14:paraId="6E62F0AD"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3.74 (0.85-161.31)</w:t>
            </w:r>
          </w:p>
        </w:tc>
        <w:tc>
          <w:tcPr>
            <w:tcW w:w="2615" w:type="dxa"/>
            <w:shd w:val="clear" w:color="auto" w:fill="auto"/>
            <w:vAlign w:val="center"/>
            <w:hideMark/>
          </w:tcPr>
          <w:p w14:paraId="64B7FF4D"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12.37 (5.4-23.15)</w:t>
            </w:r>
          </w:p>
        </w:tc>
      </w:tr>
      <w:tr w:rsidR="00BE2F31" w:rsidRPr="003A1D94" w14:paraId="7B268072" w14:textId="77777777" w:rsidTr="00B920ED">
        <w:trPr>
          <w:trHeight w:val="300"/>
        </w:trPr>
        <w:tc>
          <w:tcPr>
            <w:tcW w:w="1507" w:type="dxa"/>
            <w:vMerge/>
            <w:shd w:val="clear" w:color="auto" w:fill="auto"/>
            <w:noWrap/>
            <w:vAlign w:val="bottom"/>
          </w:tcPr>
          <w:p w14:paraId="425C7E3B" w14:textId="77777777" w:rsidR="00BE2F31" w:rsidRPr="00142BBA" w:rsidRDefault="00BE2F31" w:rsidP="005D556D">
            <w:pPr>
              <w:spacing w:after="0" w:line="480" w:lineRule="auto"/>
              <w:rPr>
                <w:rFonts w:eastAsia="Times New Roman" w:cstheme="minorHAnsi"/>
                <w:color w:val="000000"/>
              </w:rPr>
            </w:pPr>
          </w:p>
        </w:tc>
        <w:tc>
          <w:tcPr>
            <w:tcW w:w="2101" w:type="dxa"/>
            <w:vAlign w:val="center"/>
          </w:tcPr>
          <w:p w14:paraId="71636823" w14:textId="77777777" w:rsidR="00BE2F31" w:rsidRPr="00142BBA" w:rsidRDefault="00BE2F31"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vAlign w:val="center"/>
            <w:hideMark/>
          </w:tcPr>
          <w:p w14:paraId="0D9EFB3B"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3.42 (1.45-11.5)</w:t>
            </w:r>
          </w:p>
        </w:tc>
        <w:tc>
          <w:tcPr>
            <w:tcW w:w="3240" w:type="dxa"/>
            <w:shd w:val="clear" w:color="auto" w:fill="auto"/>
            <w:vAlign w:val="center"/>
            <w:hideMark/>
          </w:tcPr>
          <w:p w14:paraId="2718CB4B"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3.84 (0.85-9.55)</w:t>
            </w:r>
          </w:p>
        </w:tc>
        <w:tc>
          <w:tcPr>
            <w:tcW w:w="2615" w:type="dxa"/>
            <w:shd w:val="clear" w:color="auto" w:fill="auto"/>
            <w:vAlign w:val="center"/>
            <w:hideMark/>
          </w:tcPr>
          <w:p w14:paraId="7D3BD34F"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1.83 (1.66-20.34)</w:t>
            </w:r>
          </w:p>
        </w:tc>
      </w:tr>
      <w:tr w:rsidR="00BE2F31" w:rsidRPr="003A1D94" w14:paraId="1DACA355" w14:textId="77777777" w:rsidTr="00B920ED">
        <w:trPr>
          <w:trHeight w:val="300"/>
        </w:trPr>
        <w:tc>
          <w:tcPr>
            <w:tcW w:w="1507" w:type="dxa"/>
            <w:vMerge/>
            <w:shd w:val="clear" w:color="auto" w:fill="auto"/>
            <w:noWrap/>
            <w:vAlign w:val="bottom"/>
          </w:tcPr>
          <w:p w14:paraId="0F1A9445" w14:textId="77777777" w:rsidR="00BE2F31" w:rsidRPr="00142BBA" w:rsidRDefault="00BE2F31" w:rsidP="005D556D">
            <w:pPr>
              <w:spacing w:after="0" w:line="480" w:lineRule="auto"/>
              <w:rPr>
                <w:rFonts w:eastAsia="Times New Roman" w:cstheme="minorHAnsi"/>
                <w:color w:val="000000"/>
              </w:rPr>
            </w:pPr>
          </w:p>
        </w:tc>
        <w:tc>
          <w:tcPr>
            <w:tcW w:w="2101" w:type="dxa"/>
            <w:vAlign w:val="bottom"/>
          </w:tcPr>
          <w:p w14:paraId="09B6E27A" w14:textId="77777777" w:rsidR="00BE2F31" w:rsidRPr="00142BBA" w:rsidRDefault="00BE2F31"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hideMark/>
          </w:tcPr>
          <w:p w14:paraId="481B19C4"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2.275 (0.71-3.21)</w:t>
            </w:r>
          </w:p>
        </w:tc>
        <w:tc>
          <w:tcPr>
            <w:tcW w:w="3240" w:type="dxa"/>
            <w:shd w:val="clear" w:color="auto" w:fill="auto"/>
            <w:vAlign w:val="center"/>
            <w:hideMark/>
          </w:tcPr>
          <w:p w14:paraId="52B85DED"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2.11 (0.71-3.51)</w:t>
            </w:r>
          </w:p>
        </w:tc>
        <w:tc>
          <w:tcPr>
            <w:tcW w:w="2615" w:type="dxa"/>
            <w:shd w:val="clear" w:color="auto" w:fill="auto"/>
            <w:vAlign w:val="center"/>
            <w:hideMark/>
          </w:tcPr>
          <w:p w14:paraId="05F83241" w14:textId="77777777" w:rsidR="00BE2F31" w:rsidRPr="00142BBA" w:rsidRDefault="00BE2F31" w:rsidP="005D556D">
            <w:pPr>
              <w:spacing w:after="0" w:line="480" w:lineRule="auto"/>
              <w:jc w:val="center"/>
              <w:rPr>
                <w:rFonts w:eastAsia="Times New Roman" w:cstheme="minorHAnsi"/>
                <w:color w:val="000000"/>
                <w:sz w:val="20"/>
                <w:szCs w:val="20"/>
              </w:rPr>
            </w:pPr>
            <w:r w:rsidRPr="00142BBA">
              <w:rPr>
                <w:rFonts w:eastAsia="Times New Roman" w:cstheme="minorHAnsi"/>
                <w:color w:val="000000"/>
                <w:sz w:val="20"/>
                <w:szCs w:val="20"/>
              </w:rPr>
              <w:t>3.345 (1.5-8.94)</w:t>
            </w:r>
          </w:p>
        </w:tc>
      </w:tr>
      <w:tr w:rsidR="00BE2F31" w:rsidRPr="003A1D94" w14:paraId="0EA26580" w14:textId="77777777" w:rsidTr="00582BA6">
        <w:trPr>
          <w:trHeight w:val="56"/>
        </w:trPr>
        <w:tc>
          <w:tcPr>
            <w:tcW w:w="1507" w:type="dxa"/>
            <w:shd w:val="clear" w:color="auto" w:fill="D9D9D9" w:themeFill="background1" w:themeFillShade="D9"/>
            <w:noWrap/>
            <w:vAlign w:val="bottom"/>
          </w:tcPr>
          <w:p w14:paraId="32C5AC8A" w14:textId="77777777" w:rsidR="00BE2F31" w:rsidRPr="00582BA6" w:rsidRDefault="00BE2F31" w:rsidP="005D556D">
            <w:pPr>
              <w:spacing w:after="0" w:line="480" w:lineRule="auto"/>
              <w:rPr>
                <w:rFonts w:eastAsia="Times New Roman" w:cstheme="minorHAnsi"/>
                <w:color w:val="000000"/>
                <w:sz w:val="4"/>
                <w:szCs w:val="4"/>
              </w:rPr>
            </w:pPr>
          </w:p>
        </w:tc>
        <w:tc>
          <w:tcPr>
            <w:tcW w:w="2101" w:type="dxa"/>
            <w:shd w:val="clear" w:color="auto" w:fill="D9D9D9" w:themeFill="background1" w:themeFillShade="D9"/>
            <w:vAlign w:val="bottom"/>
          </w:tcPr>
          <w:p w14:paraId="6478EDF1" w14:textId="77777777" w:rsidR="00BE2F31" w:rsidRPr="00582BA6" w:rsidRDefault="00BE2F31" w:rsidP="005D556D">
            <w:pPr>
              <w:spacing w:after="0" w:line="480" w:lineRule="auto"/>
              <w:rPr>
                <w:rFonts w:eastAsia="Times New Roman" w:cstheme="minorHAnsi"/>
                <w:color w:val="000000"/>
                <w:sz w:val="4"/>
                <w:szCs w:val="4"/>
              </w:rPr>
            </w:pPr>
          </w:p>
        </w:tc>
        <w:tc>
          <w:tcPr>
            <w:tcW w:w="2880" w:type="dxa"/>
            <w:shd w:val="clear" w:color="auto" w:fill="D9D9D9" w:themeFill="background1" w:themeFillShade="D9"/>
            <w:vAlign w:val="center"/>
          </w:tcPr>
          <w:p w14:paraId="0E4D1F27" w14:textId="77777777" w:rsidR="00BE2F31" w:rsidRPr="00582BA6" w:rsidRDefault="00BE2F31" w:rsidP="005D556D">
            <w:pPr>
              <w:spacing w:after="0" w:line="480" w:lineRule="auto"/>
              <w:jc w:val="center"/>
              <w:rPr>
                <w:rFonts w:eastAsia="Times New Roman" w:cstheme="minorHAnsi"/>
                <w:color w:val="000000"/>
                <w:sz w:val="4"/>
                <w:szCs w:val="4"/>
              </w:rPr>
            </w:pPr>
          </w:p>
        </w:tc>
        <w:tc>
          <w:tcPr>
            <w:tcW w:w="3240" w:type="dxa"/>
            <w:shd w:val="clear" w:color="auto" w:fill="D9D9D9" w:themeFill="background1" w:themeFillShade="D9"/>
            <w:vAlign w:val="center"/>
          </w:tcPr>
          <w:p w14:paraId="3FB0E486" w14:textId="77777777" w:rsidR="00BE2F31" w:rsidRPr="00582BA6" w:rsidRDefault="00BE2F31" w:rsidP="005D556D">
            <w:pPr>
              <w:spacing w:after="0" w:line="480" w:lineRule="auto"/>
              <w:jc w:val="center"/>
              <w:rPr>
                <w:rFonts w:eastAsia="Times New Roman" w:cstheme="minorHAnsi"/>
                <w:color w:val="000000"/>
                <w:sz w:val="4"/>
                <w:szCs w:val="4"/>
              </w:rPr>
            </w:pPr>
          </w:p>
        </w:tc>
        <w:tc>
          <w:tcPr>
            <w:tcW w:w="2615" w:type="dxa"/>
            <w:shd w:val="clear" w:color="auto" w:fill="D9D9D9" w:themeFill="background1" w:themeFillShade="D9"/>
            <w:vAlign w:val="center"/>
          </w:tcPr>
          <w:p w14:paraId="003BBBDB" w14:textId="77777777" w:rsidR="00BE2F31" w:rsidRPr="00582BA6" w:rsidRDefault="00BE2F31" w:rsidP="005D556D">
            <w:pPr>
              <w:spacing w:after="0" w:line="480" w:lineRule="auto"/>
              <w:jc w:val="center"/>
              <w:rPr>
                <w:rFonts w:eastAsia="Times New Roman" w:cstheme="minorHAnsi"/>
                <w:color w:val="000000"/>
                <w:sz w:val="4"/>
                <w:szCs w:val="4"/>
              </w:rPr>
            </w:pPr>
          </w:p>
        </w:tc>
      </w:tr>
      <w:tr w:rsidR="00E6408B" w:rsidRPr="003A1D94" w14:paraId="2E11FBB5" w14:textId="77777777" w:rsidTr="00E6408B">
        <w:trPr>
          <w:trHeight w:val="300"/>
        </w:trPr>
        <w:tc>
          <w:tcPr>
            <w:tcW w:w="1507" w:type="dxa"/>
            <w:vMerge w:val="restart"/>
            <w:shd w:val="clear" w:color="auto" w:fill="auto"/>
            <w:noWrap/>
            <w:vAlign w:val="center"/>
          </w:tcPr>
          <w:p w14:paraId="53898B14" w14:textId="792621CF" w:rsidR="00E6408B" w:rsidRPr="00142BBA" w:rsidRDefault="00E6408B" w:rsidP="005D556D">
            <w:pPr>
              <w:spacing w:after="0" w:line="480" w:lineRule="auto"/>
              <w:jc w:val="center"/>
              <w:rPr>
                <w:rFonts w:eastAsia="Times New Roman" w:cstheme="minorHAnsi"/>
                <w:color w:val="000000"/>
              </w:rPr>
            </w:pPr>
            <w:r w:rsidRPr="00142BBA">
              <w:rPr>
                <w:rFonts w:eastAsia="Times New Roman" w:cstheme="minorHAnsi"/>
                <w:color w:val="000000"/>
              </w:rPr>
              <w:t>TNF-</w:t>
            </w:r>
            <w:r>
              <w:rPr>
                <w:rFonts w:eastAsia="Times New Roman" w:cstheme="minorHAnsi"/>
                <w:color w:val="000000"/>
              </w:rPr>
              <w:t>β</w:t>
            </w:r>
          </w:p>
        </w:tc>
        <w:tc>
          <w:tcPr>
            <w:tcW w:w="2101" w:type="dxa"/>
            <w:vAlign w:val="center"/>
          </w:tcPr>
          <w:p w14:paraId="5EA969B7" w14:textId="2817F819"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placebo</w:t>
            </w:r>
          </w:p>
        </w:tc>
        <w:tc>
          <w:tcPr>
            <w:tcW w:w="2880" w:type="dxa"/>
            <w:shd w:val="clear" w:color="auto" w:fill="auto"/>
          </w:tcPr>
          <w:p w14:paraId="24496E18" w14:textId="4E132689"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18.56 (8.46-262.04)</w:t>
            </w:r>
          </w:p>
        </w:tc>
        <w:tc>
          <w:tcPr>
            <w:tcW w:w="3240" w:type="dxa"/>
            <w:shd w:val="clear" w:color="auto" w:fill="auto"/>
          </w:tcPr>
          <w:p w14:paraId="301155AD" w14:textId="4FBA232B"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141.59 (73.92-217.71)</w:t>
            </w:r>
          </w:p>
        </w:tc>
        <w:tc>
          <w:tcPr>
            <w:tcW w:w="2615" w:type="dxa"/>
            <w:shd w:val="clear" w:color="auto" w:fill="auto"/>
          </w:tcPr>
          <w:p w14:paraId="2410A837" w14:textId="32E41AD0"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145.81 (145.81-145.81)</w:t>
            </w:r>
          </w:p>
        </w:tc>
      </w:tr>
      <w:tr w:rsidR="00E6408B" w:rsidRPr="003A1D94" w14:paraId="1975FAA4" w14:textId="77777777" w:rsidTr="008B21FB">
        <w:trPr>
          <w:trHeight w:val="300"/>
        </w:trPr>
        <w:tc>
          <w:tcPr>
            <w:tcW w:w="1507" w:type="dxa"/>
            <w:vMerge/>
            <w:shd w:val="clear" w:color="auto" w:fill="auto"/>
            <w:noWrap/>
            <w:vAlign w:val="bottom"/>
          </w:tcPr>
          <w:p w14:paraId="071CA809" w14:textId="77777777" w:rsidR="00E6408B" w:rsidRPr="00142BBA" w:rsidRDefault="00E6408B" w:rsidP="005D556D">
            <w:pPr>
              <w:spacing w:after="0" w:line="480" w:lineRule="auto"/>
              <w:rPr>
                <w:rFonts w:eastAsia="Times New Roman" w:cstheme="minorHAnsi"/>
                <w:color w:val="000000"/>
              </w:rPr>
            </w:pPr>
          </w:p>
        </w:tc>
        <w:tc>
          <w:tcPr>
            <w:tcW w:w="2101" w:type="dxa"/>
            <w:vAlign w:val="center"/>
          </w:tcPr>
          <w:p w14:paraId="71671C84" w14:textId="3A95B053"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1 zanubrutinib</w:t>
            </w:r>
          </w:p>
        </w:tc>
        <w:tc>
          <w:tcPr>
            <w:tcW w:w="2880" w:type="dxa"/>
            <w:shd w:val="clear" w:color="auto" w:fill="auto"/>
          </w:tcPr>
          <w:p w14:paraId="1BBDEFA5" w14:textId="5B7E7F72"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230.55 (230.55-230.55)</w:t>
            </w:r>
          </w:p>
        </w:tc>
        <w:tc>
          <w:tcPr>
            <w:tcW w:w="3240" w:type="dxa"/>
            <w:shd w:val="clear" w:color="auto" w:fill="auto"/>
          </w:tcPr>
          <w:p w14:paraId="609F4403" w14:textId="1EEC1B06" w:rsidR="00E6408B" w:rsidRPr="00E6408B" w:rsidRDefault="00E6408B" w:rsidP="005D556D">
            <w:pPr>
              <w:spacing w:after="0" w:line="480" w:lineRule="auto"/>
              <w:jc w:val="center"/>
              <w:rPr>
                <w:rFonts w:eastAsia="Times New Roman" w:cstheme="minorHAnsi"/>
                <w:color w:val="000000"/>
                <w:sz w:val="20"/>
                <w:szCs w:val="20"/>
              </w:rPr>
            </w:pPr>
            <w:r w:rsidRPr="00E6408B">
              <w:rPr>
                <w:sz w:val="20"/>
                <w:szCs w:val="20"/>
              </w:rPr>
              <w:t>210.26 (210.26-210.26)</w:t>
            </w:r>
          </w:p>
        </w:tc>
        <w:tc>
          <w:tcPr>
            <w:tcW w:w="2615" w:type="dxa"/>
            <w:shd w:val="clear" w:color="auto" w:fill="auto"/>
          </w:tcPr>
          <w:p w14:paraId="59011456" w14:textId="154D8FB1" w:rsidR="00E6408B" w:rsidRPr="00E6408B" w:rsidRDefault="00E6408B" w:rsidP="005D556D">
            <w:pPr>
              <w:spacing w:after="0" w:line="480" w:lineRule="auto"/>
              <w:jc w:val="center"/>
              <w:rPr>
                <w:rFonts w:eastAsia="Times New Roman" w:cstheme="minorHAnsi"/>
                <w:color w:val="000000"/>
                <w:sz w:val="20"/>
                <w:szCs w:val="20"/>
              </w:rPr>
            </w:pPr>
            <w:proofErr w:type="spellStart"/>
            <w:r w:rsidRPr="00E6408B">
              <w:rPr>
                <w:sz w:val="20"/>
                <w:szCs w:val="20"/>
              </w:rPr>
              <w:t>NA</w:t>
            </w:r>
            <w:r w:rsidR="008B0C07" w:rsidRPr="006B1CF9">
              <w:rPr>
                <w:sz w:val="20"/>
                <w:szCs w:val="20"/>
                <w:vertAlign w:val="superscript"/>
              </w:rPr>
              <w:t>a</w:t>
            </w:r>
            <w:proofErr w:type="spellEnd"/>
          </w:p>
        </w:tc>
      </w:tr>
      <w:tr w:rsidR="00E6408B" w:rsidRPr="003A1D94" w14:paraId="7C2AA602" w14:textId="77777777" w:rsidTr="00B920ED">
        <w:trPr>
          <w:trHeight w:val="300"/>
        </w:trPr>
        <w:tc>
          <w:tcPr>
            <w:tcW w:w="1507" w:type="dxa"/>
            <w:vMerge/>
            <w:shd w:val="clear" w:color="auto" w:fill="auto"/>
            <w:noWrap/>
            <w:vAlign w:val="bottom"/>
          </w:tcPr>
          <w:p w14:paraId="5E1D1F6C" w14:textId="77777777" w:rsidR="00E6408B" w:rsidRPr="00142BBA" w:rsidRDefault="00E6408B" w:rsidP="005D556D">
            <w:pPr>
              <w:spacing w:after="0" w:line="480" w:lineRule="auto"/>
              <w:rPr>
                <w:rFonts w:eastAsia="Times New Roman" w:cstheme="minorHAnsi"/>
                <w:color w:val="000000"/>
              </w:rPr>
            </w:pPr>
          </w:p>
        </w:tc>
        <w:tc>
          <w:tcPr>
            <w:tcW w:w="2101" w:type="dxa"/>
            <w:vAlign w:val="bottom"/>
          </w:tcPr>
          <w:p w14:paraId="1E4B54C4" w14:textId="1B9A2072" w:rsidR="00E6408B" w:rsidRPr="00142BBA" w:rsidRDefault="00E6408B" w:rsidP="005D556D">
            <w:pPr>
              <w:spacing w:after="0" w:line="480" w:lineRule="auto"/>
              <w:rPr>
                <w:rFonts w:eastAsia="Times New Roman" w:cstheme="minorHAnsi"/>
                <w:color w:val="000000"/>
                <w:sz w:val="20"/>
                <w:szCs w:val="20"/>
              </w:rPr>
            </w:pPr>
            <w:r w:rsidRPr="00142BBA">
              <w:rPr>
                <w:rFonts w:eastAsia="Times New Roman" w:cstheme="minorHAnsi"/>
                <w:color w:val="000000"/>
                <w:sz w:val="20"/>
                <w:szCs w:val="20"/>
              </w:rPr>
              <w:t>Cohort 2</w:t>
            </w:r>
          </w:p>
        </w:tc>
        <w:tc>
          <w:tcPr>
            <w:tcW w:w="2880" w:type="dxa"/>
            <w:shd w:val="clear" w:color="auto" w:fill="auto"/>
            <w:vAlign w:val="center"/>
          </w:tcPr>
          <w:p w14:paraId="4AFFB792" w14:textId="1D828EBF" w:rsidR="00E6408B" w:rsidRPr="00E6408B" w:rsidRDefault="00E6408B" w:rsidP="005D556D">
            <w:pPr>
              <w:spacing w:after="0" w:line="480" w:lineRule="auto"/>
              <w:jc w:val="center"/>
              <w:rPr>
                <w:rFonts w:eastAsia="Times New Roman" w:cstheme="minorHAnsi"/>
                <w:color w:val="000000"/>
                <w:sz w:val="20"/>
                <w:szCs w:val="20"/>
              </w:rPr>
            </w:pPr>
            <w:proofErr w:type="spellStart"/>
            <w:r w:rsidRPr="00E6408B">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c>
          <w:tcPr>
            <w:tcW w:w="3240" w:type="dxa"/>
            <w:shd w:val="clear" w:color="auto" w:fill="auto"/>
            <w:vAlign w:val="center"/>
          </w:tcPr>
          <w:p w14:paraId="4F324A1C" w14:textId="0C1181F2" w:rsidR="00E6408B" w:rsidRPr="00E6408B" w:rsidRDefault="00E6408B" w:rsidP="005D556D">
            <w:pPr>
              <w:spacing w:after="0" w:line="480" w:lineRule="auto"/>
              <w:jc w:val="center"/>
              <w:rPr>
                <w:rFonts w:eastAsia="Times New Roman" w:cstheme="minorHAnsi"/>
                <w:color w:val="000000"/>
                <w:sz w:val="20"/>
                <w:szCs w:val="20"/>
              </w:rPr>
            </w:pPr>
            <w:proofErr w:type="spellStart"/>
            <w:r w:rsidRPr="00E6408B">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c>
          <w:tcPr>
            <w:tcW w:w="2615" w:type="dxa"/>
            <w:shd w:val="clear" w:color="auto" w:fill="auto"/>
            <w:vAlign w:val="center"/>
          </w:tcPr>
          <w:p w14:paraId="5751E77E" w14:textId="2A6FAE36" w:rsidR="00E6408B" w:rsidRPr="00E6408B" w:rsidRDefault="00E6408B" w:rsidP="005D556D">
            <w:pPr>
              <w:spacing w:after="0" w:line="480" w:lineRule="auto"/>
              <w:jc w:val="center"/>
              <w:rPr>
                <w:rFonts w:eastAsia="Times New Roman" w:cstheme="minorHAnsi"/>
                <w:color w:val="000000"/>
                <w:sz w:val="20"/>
                <w:szCs w:val="20"/>
              </w:rPr>
            </w:pPr>
            <w:proofErr w:type="spellStart"/>
            <w:r w:rsidRPr="00E6408B">
              <w:rPr>
                <w:rFonts w:eastAsia="Times New Roman" w:cstheme="minorHAnsi"/>
                <w:color w:val="000000"/>
                <w:sz w:val="20"/>
                <w:szCs w:val="20"/>
              </w:rPr>
              <w:t>NA</w:t>
            </w:r>
            <w:r w:rsidR="008B0C07" w:rsidRPr="006B1CF9">
              <w:rPr>
                <w:rFonts w:eastAsia="Times New Roman" w:cstheme="minorHAnsi"/>
                <w:color w:val="000000"/>
                <w:sz w:val="20"/>
                <w:szCs w:val="20"/>
                <w:vertAlign w:val="superscript"/>
              </w:rPr>
              <w:t>a</w:t>
            </w:r>
            <w:proofErr w:type="spellEnd"/>
          </w:p>
        </w:tc>
      </w:tr>
    </w:tbl>
    <w:p w14:paraId="0302C4CE" w14:textId="48410CCD" w:rsidR="00F442B7" w:rsidRPr="00423E04" w:rsidRDefault="00582BA6" w:rsidP="006B1CF9">
      <w:pPr>
        <w:spacing w:before="120" w:after="0" w:line="480" w:lineRule="auto"/>
        <w:ind w:left="113"/>
        <w:rPr>
          <w:rFonts w:ascii="Times New Roman" w:hAnsi="Times New Roman" w:cs="Times New Roman"/>
          <w:sz w:val="20"/>
          <w:szCs w:val="20"/>
        </w:rPr>
      </w:pPr>
      <w:r w:rsidRPr="00423E04">
        <w:rPr>
          <w:rFonts w:ascii="Times New Roman" w:hAnsi="Times New Roman" w:cs="Times New Roman"/>
          <w:b/>
          <w:bCs/>
          <w:color w:val="FF0000"/>
          <w:sz w:val="20"/>
          <w:szCs w:val="20"/>
        </w:rPr>
        <w:t>Red b</w:t>
      </w:r>
      <w:r w:rsidR="00F442B7" w:rsidRPr="00423E04">
        <w:rPr>
          <w:rFonts w:ascii="Times New Roman" w:hAnsi="Times New Roman" w:cs="Times New Roman"/>
          <w:b/>
          <w:bCs/>
          <w:color w:val="FF0000"/>
          <w:sz w:val="20"/>
          <w:szCs w:val="20"/>
        </w:rPr>
        <w:t>old</w:t>
      </w:r>
      <w:r w:rsidR="00F442B7" w:rsidRPr="00423E04">
        <w:rPr>
          <w:rFonts w:ascii="Times New Roman" w:hAnsi="Times New Roman" w:cs="Times New Roman"/>
          <w:color w:val="FF0000"/>
          <w:sz w:val="20"/>
          <w:szCs w:val="20"/>
        </w:rPr>
        <w:t xml:space="preserve"> </w:t>
      </w:r>
      <w:r w:rsidR="00F442B7" w:rsidRPr="00423E04">
        <w:rPr>
          <w:rFonts w:ascii="Times New Roman" w:hAnsi="Times New Roman" w:cs="Times New Roman"/>
          <w:sz w:val="20"/>
          <w:szCs w:val="20"/>
        </w:rPr>
        <w:t xml:space="preserve">text indicates </w:t>
      </w:r>
      <w:r w:rsidR="008B0C07" w:rsidRPr="006B1CF9">
        <w:rPr>
          <w:rFonts w:ascii="Times New Roman" w:hAnsi="Times New Roman" w:cs="Times New Roman"/>
          <w:sz w:val="20"/>
          <w:szCs w:val="20"/>
        </w:rPr>
        <w:t>p</w:t>
      </w:r>
      <w:r w:rsidR="00F442B7" w:rsidRPr="00423E04">
        <w:rPr>
          <w:rFonts w:ascii="Times New Roman" w:hAnsi="Times New Roman" w:cs="Times New Roman"/>
          <w:sz w:val="20"/>
          <w:szCs w:val="20"/>
        </w:rPr>
        <w:t>&lt;</w:t>
      </w:r>
      <w:proofErr w:type="gramStart"/>
      <w:r w:rsidR="00F442B7" w:rsidRPr="00423E04">
        <w:rPr>
          <w:rFonts w:ascii="Times New Roman" w:hAnsi="Times New Roman" w:cs="Times New Roman"/>
          <w:sz w:val="20"/>
          <w:szCs w:val="20"/>
        </w:rPr>
        <w:t>0.05</w:t>
      </w:r>
      <w:proofErr w:type="gramEnd"/>
    </w:p>
    <w:p w14:paraId="5F1FAB81" w14:textId="13B538FE" w:rsidR="00725815" w:rsidRPr="00423E04" w:rsidRDefault="00573934" w:rsidP="006B1CF9">
      <w:pPr>
        <w:spacing w:before="120" w:after="0" w:line="480" w:lineRule="auto"/>
        <w:ind w:left="113"/>
        <w:rPr>
          <w:rFonts w:ascii="Times New Roman" w:hAnsi="Times New Roman" w:cs="Times New Roman"/>
          <w:sz w:val="20"/>
          <w:szCs w:val="20"/>
        </w:rPr>
      </w:pPr>
      <w:proofErr w:type="spellStart"/>
      <w:r w:rsidRPr="006B1CF9">
        <w:rPr>
          <w:rFonts w:ascii="Times New Roman" w:hAnsi="Times New Roman" w:cs="Times New Roman"/>
          <w:sz w:val="20"/>
          <w:szCs w:val="20"/>
          <w:vertAlign w:val="superscript"/>
        </w:rPr>
        <w:lastRenderedPageBreak/>
        <w:t>a</w:t>
      </w:r>
      <w:r w:rsidR="00725815" w:rsidRPr="00423E04">
        <w:rPr>
          <w:rFonts w:ascii="Times New Roman" w:hAnsi="Times New Roman" w:cs="Times New Roman"/>
          <w:sz w:val="20"/>
          <w:szCs w:val="20"/>
        </w:rPr>
        <w:t>NA</w:t>
      </w:r>
      <w:proofErr w:type="spellEnd"/>
      <w:r w:rsidR="00725815" w:rsidRPr="00423E04">
        <w:rPr>
          <w:rFonts w:ascii="Times New Roman" w:hAnsi="Times New Roman" w:cs="Times New Roman"/>
          <w:sz w:val="20"/>
          <w:szCs w:val="20"/>
        </w:rPr>
        <w:t xml:space="preserve"> denotes median values not available for that cohort.</w:t>
      </w:r>
    </w:p>
    <w:p w14:paraId="1C44CCE8" w14:textId="3D26E157" w:rsidR="00F442B7" w:rsidRPr="00423E04" w:rsidRDefault="00F442B7" w:rsidP="006B1CF9">
      <w:pPr>
        <w:spacing w:before="120" w:after="0" w:line="480" w:lineRule="auto"/>
        <w:ind w:left="113"/>
        <w:rPr>
          <w:rFonts w:ascii="Times New Roman" w:hAnsi="Times New Roman" w:cs="Times New Roman"/>
          <w:sz w:val="20"/>
          <w:szCs w:val="20"/>
        </w:rPr>
      </w:pPr>
      <w:r w:rsidRPr="00423E04">
        <w:rPr>
          <w:rFonts w:ascii="Times New Roman" w:hAnsi="Times New Roman" w:cs="Times New Roman"/>
          <w:sz w:val="20"/>
          <w:szCs w:val="20"/>
        </w:rPr>
        <w:t>FDR, fal</w:t>
      </w:r>
      <w:r w:rsidR="0023417D" w:rsidRPr="00423E04">
        <w:rPr>
          <w:rFonts w:ascii="Times New Roman" w:hAnsi="Times New Roman" w:cs="Times New Roman"/>
          <w:sz w:val="20"/>
          <w:szCs w:val="20"/>
        </w:rPr>
        <w:t>se</w:t>
      </w:r>
      <w:r w:rsidRPr="00423E04">
        <w:rPr>
          <w:rFonts w:ascii="Times New Roman" w:hAnsi="Times New Roman" w:cs="Times New Roman"/>
          <w:sz w:val="20"/>
          <w:szCs w:val="20"/>
        </w:rPr>
        <w:t xml:space="preserve"> discovery rate; G-CSF, granulocyte colony-stimulating factor; GM-CSF, granulocyte-macrophage colony-stimulating factor; IFN, interferon; IL, interleukin; MCP, monocyte chemoattractant protein; TNF, tumor necrosis factor. </w:t>
      </w:r>
    </w:p>
    <w:p w14:paraId="1675B15C" w14:textId="77777777" w:rsidR="00F442B7" w:rsidRPr="003A1D94" w:rsidRDefault="00F442B7" w:rsidP="005D556D">
      <w:pPr>
        <w:spacing w:line="480" w:lineRule="auto"/>
        <w:rPr>
          <w:rFonts w:cstheme="minorHAnsi"/>
          <w:sz w:val="24"/>
          <w:szCs w:val="24"/>
        </w:rPr>
        <w:sectPr w:rsidR="00F442B7" w:rsidRPr="003A1D94" w:rsidSect="00213B7A">
          <w:pgSz w:w="15840" w:h="12240" w:orient="landscape"/>
          <w:pgMar w:top="1440" w:right="1440" w:bottom="1440" w:left="1440" w:header="708" w:footer="708" w:gutter="0"/>
          <w:cols w:space="708"/>
          <w:docGrid w:linePitch="360"/>
        </w:sectPr>
      </w:pPr>
    </w:p>
    <w:p w14:paraId="6465220D" w14:textId="08EC06B2" w:rsidR="00F442B7" w:rsidRPr="00423E04" w:rsidRDefault="00741DB4" w:rsidP="005D556D">
      <w:pPr>
        <w:pStyle w:val="Heading2"/>
        <w:spacing w:line="480" w:lineRule="auto"/>
        <w:rPr>
          <w:rFonts w:ascii="Times New Roman" w:hAnsi="Times New Roman" w:cs="Times New Roman"/>
          <w:b/>
          <w:bCs/>
          <w:color w:val="auto"/>
          <w:sz w:val="22"/>
          <w:szCs w:val="22"/>
        </w:rPr>
      </w:pPr>
      <w:bookmarkStart w:id="19" w:name="_Toc152243838"/>
      <w:r>
        <w:rPr>
          <w:rFonts w:ascii="Times New Roman" w:hAnsi="Times New Roman" w:cs="Times New Roman"/>
          <w:b/>
          <w:bCs/>
          <w:color w:val="auto"/>
          <w:sz w:val="22"/>
          <w:szCs w:val="22"/>
        </w:rPr>
        <w:lastRenderedPageBreak/>
        <w:t xml:space="preserve">Supplementary </w:t>
      </w:r>
      <w:r w:rsidR="00F442B7" w:rsidRPr="00423E04">
        <w:rPr>
          <w:rFonts w:ascii="Times New Roman" w:hAnsi="Times New Roman" w:cs="Times New Roman"/>
          <w:b/>
          <w:bCs/>
          <w:color w:val="auto"/>
          <w:sz w:val="22"/>
          <w:szCs w:val="22"/>
        </w:rPr>
        <w:t xml:space="preserve">Table 5. Findings From </w:t>
      </w:r>
      <w:r w:rsidR="006E4174" w:rsidRPr="00423E04">
        <w:rPr>
          <w:rFonts w:ascii="Times New Roman" w:hAnsi="Times New Roman" w:cs="Times New Roman"/>
          <w:b/>
          <w:bCs/>
          <w:color w:val="auto"/>
          <w:sz w:val="22"/>
          <w:szCs w:val="22"/>
        </w:rPr>
        <w:t>Single-</w:t>
      </w:r>
      <w:r w:rsidR="00F442B7" w:rsidRPr="00423E04">
        <w:rPr>
          <w:rFonts w:ascii="Times New Roman" w:hAnsi="Times New Roman" w:cs="Times New Roman"/>
          <w:b/>
          <w:bCs/>
          <w:color w:val="auto"/>
          <w:sz w:val="22"/>
          <w:szCs w:val="22"/>
        </w:rPr>
        <w:t>Cell Transcriptome Studies for Cohort 1 Patients</w:t>
      </w:r>
      <w:r w:rsidR="00864FA6">
        <w:rPr>
          <w:rFonts w:ascii="Times New Roman" w:hAnsi="Times New Roman" w:cs="Times New Roman"/>
          <w:b/>
          <w:bCs/>
          <w:color w:val="auto"/>
          <w:sz w:val="22"/>
          <w:szCs w:val="22"/>
        </w:rPr>
        <w:t>.</w:t>
      </w:r>
      <w:bookmarkEnd w:id="19"/>
    </w:p>
    <w:p w14:paraId="16D83267" w14:textId="26D4A06F" w:rsidR="00F442B7" w:rsidRPr="00423E04" w:rsidRDefault="009500A3" w:rsidP="005D556D">
      <w:pPr>
        <w:shd w:val="clear" w:color="auto" w:fill="FFFFFF"/>
        <w:spacing w:line="480" w:lineRule="auto"/>
        <w:jc w:val="both"/>
        <w:rPr>
          <w:rFonts w:ascii="Times New Roman" w:hAnsi="Times New Roman" w:cs="Times New Roman"/>
          <w:sz w:val="20"/>
          <w:szCs w:val="20"/>
        </w:rPr>
      </w:pPr>
      <w:r w:rsidRPr="00423E04">
        <w:rPr>
          <w:rFonts w:ascii="Times New Roman" w:hAnsi="Times New Roman" w:cs="Times New Roman"/>
          <w:sz w:val="20"/>
          <w:szCs w:val="20"/>
        </w:rPr>
        <w:t>Peripheral blood mononuclear cells were used for these experiments; samples were obtained at pretreatment and at 2 days post</w:t>
      </w:r>
      <w:r w:rsidR="00683A8A">
        <w:rPr>
          <w:rFonts w:ascii="Times New Roman" w:hAnsi="Times New Roman" w:cs="Times New Roman"/>
          <w:sz w:val="20"/>
          <w:szCs w:val="20"/>
        </w:rPr>
        <w:t>-</w:t>
      </w:r>
      <w:r w:rsidRPr="00423E04">
        <w:rPr>
          <w:rFonts w:ascii="Times New Roman" w:hAnsi="Times New Roman" w:cs="Times New Roman"/>
          <w:sz w:val="20"/>
          <w:szCs w:val="20"/>
        </w:rPr>
        <w:t>treatment</w:t>
      </w:r>
      <w:r w:rsidR="00F442B7" w:rsidRPr="00423E04">
        <w:rPr>
          <w:rFonts w:ascii="Times New Roman" w:hAnsi="Times New Roman" w:cs="Times New Roman"/>
          <w:sz w:val="20"/>
          <w:szCs w:val="20"/>
        </w:rPr>
        <w:t>.</w:t>
      </w:r>
      <w:r w:rsidR="00F442B7" w:rsidRPr="00423E04">
        <w:rPr>
          <w:rFonts w:ascii="Times New Roman" w:hAnsi="Times New Roman" w:cs="Times New Roman"/>
          <w:b/>
          <w:bCs/>
          <w:sz w:val="20"/>
          <w:szCs w:val="20"/>
        </w:rPr>
        <w:t xml:space="preserve"> </w:t>
      </w:r>
      <w:r w:rsidR="00F442B7" w:rsidRPr="00423E04">
        <w:rPr>
          <w:rFonts w:ascii="Times New Roman" w:hAnsi="Times New Roman" w:cs="Times New Roman"/>
          <w:sz w:val="20"/>
          <w:szCs w:val="20"/>
        </w:rPr>
        <w:t>Differential gene expression analyses were performed using DESeq2 (v. 1.34.0). This was done by generating a pseudo-bulk count matrix for each cell type. Differences in cell type proportions between zanubrutinib and placebo were tested for each time point using both propeller from speckle</w:t>
      </w:r>
      <w:r w:rsidR="0091280C" w:rsidRPr="00423E04">
        <w:rPr>
          <w:rFonts w:ascii="Times New Roman" w:hAnsi="Times New Roman" w:cs="Times New Roman"/>
          <w:sz w:val="20"/>
          <w:szCs w:val="20"/>
        </w:rPr>
        <w:t xml:space="preserve"> </w:t>
      </w:r>
      <w:r w:rsidR="00F442B7" w:rsidRPr="00423E04">
        <w:rPr>
          <w:rFonts w:ascii="Times New Roman" w:hAnsi="Times New Roman" w:cs="Times New Roman"/>
          <w:sz w:val="20"/>
          <w:szCs w:val="20"/>
        </w:rPr>
        <w:fldChar w:fldCharType="begin">
          <w:fldData xml:space="preserve">PEVuZE5vdGU+PENpdGU+PEF1dGhvcj5QaGlwc29uPC9BdXRob3I+PFllYXI+MjAyMjwvWWVhcj48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</w:fldData>
        </w:fldChar>
      </w:r>
      <w:r w:rsidR="006F1A83" w:rsidRPr="00423E04">
        <w:rPr>
          <w:rFonts w:ascii="Times New Roman" w:hAnsi="Times New Roman" w:cs="Times New Roman"/>
          <w:sz w:val="20"/>
          <w:szCs w:val="20"/>
        </w:rPr>
        <w:instrText xml:space="preserve"> ADDIN EN.CITE </w:instrText>
      </w:r>
      <w:r w:rsidR="006F1A83" w:rsidRPr="00423E04">
        <w:rPr>
          <w:rFonts w:ascii="Times New Roman" w:hAnsi="Times New Roman" w:cs="Times New Roman"/>
          <w:sz w:val="20"/>
          <w:szCs w:val="20"/>
        </w:rPr>
        <w:fldChar w:fldCharType="begin">
          <w:fldData xml:space="preserve">PEVuZE5vdGU+PENpdGU+PEF1dGhvcj5QaGlwc29uPC9BdXRob3I+PFllYXI+MjAyMjwvWWVhcj48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</w:fldData>
        </w:fldChar>
      </w:r>
      <w:r w:rsidR="006F1A83" w:rsidRPr="00423E04">
        <w:rPr>
          <w:rFonts w:ascii="Times New Roman" w:hAnsi="Times New Roman" w:cs="Times New Roman"/>
          <w:sz w:val="20"/>
          <w:szCs w:val="20"/>
        </w:rPr>
        <w:instrText xml:space="preserve"> ADDIN EN.CITE.DATA </w:instrText>
      </w:r>
      <w:r w:rsidR="006F1A83" w:rsidRPr="00423E04">
        <w:rPr>
          <w:rFonts w:ascii="Times New Roman" w:hAnsi="Times New Roman" w:cs="Times New Roman"/>
          <w:sz w:val="20"/>
          <w:szCs w:val="20"/>
        </w:rPr>
      </w:r>
      <w:r w:rsidR="006F1A83" w:rsidRPr="00423E04">
        <w:rPr>
          <w:rFonts w:ascii="Times New Roman" w:hAnsi="Times New Roman" w:cs="Times New Roman"/>
          <w:sz w:val="20"/>
          <w:szCs w:val="20"/>
        </w:rPr>
        <w:fldChar w:fldCharType="end"/>
      </w:r>
      <w:r w:rsidR="00F442B7" w:rsidRPr="00423E04">
        <w:rPr>
          <w:rFonts w:ascii="Times New Roman" w:hAnsi="Times New Roman" w:cs="Times New Roman"/>
          <w:sz w:val="20"/>
          <w:szCs w:val="20"/>
        </w:rPr>
      </w:r>
      <w:r w:rsidR="00F442B7" w:rsidRPr="00423E04">
        <w:rPr>
          <w:rFonts w:ascii="Times New Roman" w:hAnsi="Times New Roman" w:cs="Times New Roman"/>
          <w:sz w:val="20"/>
          <w:szCs w:val="20"/>
        </w:rPr>
        <w:fldChar w:fldCharType="separate"/>
      </w:r>
      <w:r w:rsidR="00683A8A">
        <w:rPr>
          <w:rFonts w:ascii="Times New Roman" w:hAnsi="Times New Roman" w:cs="Times New Roman"/>
          <w:noProof/>
          <w:sz w:val="20"/>
          <w:szCs w:val="20"/>
        </w:rPr>
        <w:t>(</w:t>
      </w:r>
      <w:r w:rsidR="006F1A83" w:rsidRPr="00423E04">
        <w:rPr>
          <w:rFonts w:ascii="Times New Roman" w:hAnsi="Times New Roman" w:cs="Times New Roman"/>
          <w:noProof/>
          <w:sz w:val="20"/>
          <w:szCs w:val="20"/>
        </w:rPr>
        <w:t>5</w:t>
      </w:r>
      <w:r w:rsidR="00683A8A">
        <w:rPr>
          <w:rFonts w:ascii="Times New Roman" w:hAnsi="Times New Roman" w:cs="Times New Roman"/>
          <w:noProof/>
          <w:sz w:val="20"/>
          <w:szCs w:val="20"/>
        </w:rPr>
        <w:t>)</w:t>
      </w:r>
      <w:r w:rsidR="00F442B7" w:rsidRPr="00423E04">
        <w:rPr>
          <w:rFonts w:ascii="Times New Roman" w:hAnsi="Times New Roman" w:cs="Times New Roman"/>
          <w:sz w:val="20"/>
          <w:szCs w:val="20"/>
        </w:rPr>
        <w:fldChar w:fldCharType="end"/>
      </w:r>
      <w:r w:rsidR="00F442B7" w:rsidRPr="00423E04">
        <w:rPr>
          <w:rFonts w:ascii="Times New Roman" w:hAnsi="Times New Roman" w:cs="Times New Roman"/>
          <w:sz w:val="20"/>
          <w:szCs w:val="20"/>
        </w:rPr>
        <w:t xml:space="preserve"> and a Wilcoxon test. Significant cytokine, chemokine</w:t>
      </w:r>
      <w:r w:rsidR="003661CA">
        <w:rPr>
          <w:rFonts w:ascii="Times New Roman" w:hAnsi="Times New Roman" w:cs="Times New Roman"/>
          <w:sz w:val="20"/>
          <w:szCs w:val="20"/>
        </w:rPr>
        <w:t>,</w:t>
      </w:r>
      <w:r w:rsidR="00F442B7" w:rsidRPr="00423E04">
        <w:rPr>
          <w:rFonts w:ascii="Times New Roman" w:hAnsi="Times New Roman" w:cs="Times New Roman"/>
          <w:sz w:val="20"/>
          <w:szCs w:val="20"/>
        </w:rPr>
        <w:t xml:space="preserve"> or signaling pathway </w:t>
      </w:r>
      <w:proofErr w:type="gramStart"/>
      <w:r w:rsidR="00F442B7" w:rsidRPr="00423E04">
        <w:rPr>
          <w:rFonts w:ascii="Times New Roman" w:hAnsi="Times New Roman" w:cs="Times New Roman"/>
          <w:sz w:val="20"/>
          <w:szCs w:val="20"/>
        </w:rPr>
        <w:t>gene</w:t>
      </w:r>
      <w:proofErr w:type="gramEnd"/>
      <w:r w:rsidR="00F442B7" w:rsidRPr="00423E04">
        <w:rPr>
          <w:rFonts w:ascii="Times New Roman" w:hAnsi="Times New Roman" w:cs="Times New Roman"/>
          <w:sz w:val="20"/>
          <w:szCs w:val="20"/>
        </w:rPr>
        <w:t xml:space="preserve"> of interest are shown, along with their relative up</w:t>
      </w:r>
      <w:r w:rsidR="00BC1934">
        <w:rPr>
          <w:rFonts w:ascii="Times New Roman" w:hAnsi="Times New Roman" w:cs="Times New Roman"/>
          <w:sz w:val="20"/>
          <w:szCs w:val="20"/>
        </w:rPr>
        <w:t>regulation</w:t>
      </w:r>
      <w:r w:rsidR="00F442B7" w:rsidRPr="00423E04">
        <w:rPr>
          <w:rFonts w:ascii="Times New Roman" w:hAnsi="Times New Roman" w:cs="Times New Roman"/>
          <w:sz w:val="20"/>
          <w:szCs w:val="20"/>
        </w:rPr>
        <w:t xml:space="preserve"> or downregulation in context of specific immune effector cell type. </w:t>
      </w:r>
    </w:p>
    <w:tbl>
      <w:tblPr>
        <w:tblStyle w:val="TableGrid"/>
        <w:tblW w:w="9663" w:type="dxa"/>
        <w:tblLook w:val="04A0" w:firstRow="1" w:lastRow="0" w:firstColumn="1" w:lastColumn="0" w:noHBand="0" w:noVBand="1"/>
      </w:tblPr>
      <w:tblGrid>
        <w:gridCol w:w="1316"/>
        <w:gridCol w:w="1356"/>
        <w:gridCol w:w="2617"/>
        <w:gridCol w:w="972"/>
        <w:gridCol w:w="905"/>
        <w:gridCol w:w="950"/>
        <w:gridCol w:w="1547"/>
      </w:tblGrid>
      <w:tr w:rsidR="00F442B7" w:rsidRPr="007A07B7" w14:paraId="397E471A" w14:textId="77777777" w:rsidTr="007A07B7">
        <w:trPr>
          <w:trHeight w:val="312"/>
        </w:trPr>
        <w:tc>
          <w:tcPr>
            <w:tcW w:w="1316" w:type="dxa"/>
            <w:shd w:val="clear" w:color="auto" w:fill="D9D9D9" w:themeFill="background1" w:themeFillShade="D9"/>
            <w:noWrap/>
            <w:hideMark/>
          </w:tcPr>
          <w:p w14:paraId="7F125F8C" w14:textId="77777777" w:rsidR="00F442B7" w:rsidRPr="007A07B7" w:rsidRDefault="00F442B7" w:rsidP="005D556D">
            <w:pPr>
              <w:spacing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Gene</w:t>
            </w:r>
          </w:p>
        </w:tc>
        <w:tc>
          <w:tcPr>
            <w:tcW w:w="1356" w:type="dxa"/>
            <w:shd w:val="clear" w:color="auto" w:fill="D9D9D9" w:themeFill="background1" w:themeFillShade="D9"/>
            <w:noWrap/>
            <w:hideMark/>
          </w:tcPr>
          <w:p w14:paraId="7EE87EA8" w14:textId="77777777" w:rsidR="00F442B7" w:rsidRPr="007A07B7" w:rsidRDefault="00F442B7" w:rsidP="005D556D">
            <w:pPr>
              <w:spacing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Group</w:t>
            </w:r>
          </w:p>
        </w:tc>
        <w:tc>
          <w:tcPr>
            <w:tcW w:w="2617" w:type="dxa"/>
            <w:shd w:val="clear" w:color="auto" w:fill="D9D9D9" w:themeFill="background1" w:themeFillShade="D9"/>
            <w:noWrap/>
            <w:hideMark/>
          </w:tcPr>
          <w:p w14:paraId="384FFC87" w14:textId="77777777" w:rsidR="00F442B7" w:rsidRPr="007A07B7" w:rsidRDefault="00F442B7" w:rsidP="005D556D">
            <w:pPr>
              <w:spacing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Cell Type</w:t>
            </w:r>
          </w:p>
        </w:tc>
        <w:tc>
          <w:tcPr>
            <w:tcW w:w="972" w:type="dxa"/>
            <w:shd w:val="clear" w:color="auto" w:fill="D9D9D9" w:themeFill="background1" w:themeFillShade="D9"/>
            <w:noWrap/>
            <w:hideMark/>
          </w:tcPr>
          <w:p w14:paraId="6F978681" w14:textId="77777777" w:rsidR="00F442B7" w:rsidRPr="007A07B7" w:rsidRDefault="00F442B7" w:rsidP="005D556D">
            <w:pPr>
              <w:spacing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Change</w:t>
            </w:r>
          </w:p>
        </w:tc>
        <w:tc>
          <w:tcPr>
            <w:tcW w:w="905" w:type="dxa"/>
            <w:shd w:val="clear" w:color="auto" w:fill="D9D9D9" w:themeFill="background1" w:themeFillShade="D9"/>
            <w:noWrap/>
            <w:hideMark/>
          </w:tcPr>
          <w:p w14:paraId="230FFD4C" w14:textId="77777777" w:rsidR="00F442B7" w:rsidRPr="007A07B7" w:rsidRDefault="00F442B7" w:rsidP="005D556D">
            <w:pPr>
              <w:spacing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Log2fc</w:t>
            </w:r>
          </w:p>
        </w:tc>
        <w:tc>
          <w:tcPr>
            <w:tcW w:w="950" w:type="dxa"/>
            <w:shd w:val="clear" w:color="auto" w:fill="D9D9D9" w:themeFill="background1" w:themeFillShade="D9"/>
            <w:noWrap/>
            <w:hideMark/>
          </w:tcPr>
          <w:p w14:paraId="37751EF5" w14:textId="2A6CBAE9" w:rsidR="00F442B7" w:rsidRPr="007A07B7" w:rsidRDefault="00864FA6" w:rsidP="005D556D">
            <w:pPr>
              <w:spacing w:line="480" w:lineRule="auto"/>
              <w:jc w:val="center"/>
              <w:rPr>
                <w:rFonts w:eastAsia="Times New Roman" w:cstheme="minorHAnsi"/>
                <w:b/>
                <w:bCs/>
                <w:color w:val="000000"/>
                <w:sz w:val="20"/>
                <w:szCs w:val="20"/>
              </w:rPr>
            </w:pPr>
            <w:r w:rsidRPr="00CA2680">
              <w:rPr>
                <w:rFonts w:eastAsia="Times New Roman" w:cstheme="minorHAnsi"/>
                <w:b/>
                <w:bCs/>
                <w:color w:val="000000"/>
                <w:sz w:val="20"/>
                <w:szCs w:val="20"/>
              </w:rPr>
              <w:t>p</w:t>
            </w:r>
            <w:r>
              <w:rPr>
                <w:rFonts w:eastAsia="Times New Roman" w:cstheme="minorHAnsi"/>
                <w:b/>
                <w:bCs/>
                <w:color w:val="000000"/>
                <w:sz w:val="20"/>
                <w:szCs w:val="20"/>
              </w:rPr>
              <w:t>-</w:t>
            </w:r>
            <w:r w:rsidR="00F442B7" w:rsidRPr="007A07B7">
              <w:rPr>
                <w:rFonts w:eastAsia="Times New Roman" w:cstheme="minorHAnsi"/>
                <w:b/>
                <w:bCs/>
                <w:color w:val="000000"/>
                <w:sz w:val="20"/>
                <w:szCs w:val="20"/>
              </w:rPr>
              <w:t>value</w:t>
            </w:r>
          </w:p>
        </w:tc>
        <w:tc>
          <w:tcPr>
            <w:tcW w:w="1547" w:type="dxa"/>
            <w:shd w:val="clear" w:color="auto" w:fill="D9D9D9" w:themeFill="background1" w:themeFillShade="D9"/>
            <w:noWrap/>
            <w:hideMark/>
          </w:tcPr>
          <w:p w14:paraId="23316862" w14:textId="77777777" w:rsidR="00F442B7" w:rsidRPr="007A07B7" w:rsidRDefault="00F442B7" w:rsidP="005D556D">
            <w:pPr>
              <w:spacing w:line="480" w:lineRule="auto"/>
              <w:jc w:val="center"/>
              <w:rPr>
                <w:rFonts w:eastAsia="Times New Roman" w:cstheme="minorHAnsi"/>
                <w:b/>
                <w:bCs/>
                <w:color w:val="000000"/>
                <w:sz w:val="20"/>
                <w:szCs w:val="20"/>
              </w:rPr>
            </w:pPr>
            <w:r w:rsidRPr="007A07B7">
              <w:rPr>
                <w:rFonts w:eastAsia="Times New Roman" w:cstheme="minorHAnsi"/>
                <w:b/>
                <w:bCs/>
                <w:color w:val="000000"/>
                <w:sz w:val="20"/>
                <w:szCs w:val="20"/>
              </w:rPr>
              <w:t>Significance</w:t>
            </w:r>
          </w:p>
        </w:tc>
      </w:tr>
      <w:tr w:rsidR="00F442B7" w:rsidRPr="003A1D94" w14:paraId="676B364E" w14:textId="77777777" w:rsidTr="009E0F45">
        <w:trPr>
          <w:trHeight w:val="288"/>
        </w:trPr>
        <w:tc>
          <w:tcPr>
            <w:tcW w:w="1316" w:type="dxa"/>
            <w:vMerge w:val="restart"/>
            <w:noWrap/>
            <w:vAlign w:val="center"/>
            <w:hideMark/>
          </w:tcPr>
          <w:p w14:paraId="4A44DED3" w14:textId="397F6850"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IL-6</w:t>
            </w:r>
          </w:p>
          <w:p w14:paraId="4F252A08"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5FCA458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6DDA36F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Naive B cells</w:t>
            </w:r>
          </w:p>
        </w:tc>
        <w:tc>
          <w:tcPr>
            <w:tcW w:w="972" w:type="dxa"/>
            <w:noWrap/>
            <w:hideMark/>
          </w:tcPr>
          <w:p w14:paraId="677B834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0868748B" w14:textId="61736929"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1.20</w:t>
            </w:r>
          </w:p>
        </w:tc>
        <w:tc>
          <w:tcPr>
            <w:tcW w:w="950" w:type="dxa"/>
            <w:noWrap/>
            <w:hideMark/>
          </w:tcPr>
          <w:p w14:paraId="2A4BB6FD" w14:textId="2C96C050"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.030</w:t>
            </w:r>
          </w:p>
        </w:tc>
        <w:tc>
          <w:tcPr>
            <w:tcW w:w="1547" w:type="dxa"/>
            <w:noWrap/>
            <w:hideMark/>
          </w:tcPr>
          <w:p w14:paraId="35B7CE1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273E4ADF" w14:textId="77777777" w:rsidTr="009E0F45">
        <w:trPr>
          <w:trHeight w:val="288"/>
        </w:trPr>
        <w:tc>
          <w:tcPr>
            <w:tcW w:w="1316" w:type="dxa"/>
            <w:vMerge/>
            <w:noWrap/>
            <w:vAlign w:val="center"/>
          </w:tcPr>
          <w:p w14:paraId="170F2D46"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C488F3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46AB71C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Naive B cells</w:t>
            </w:r>
          </w:p>
        </w:tc>
        <w:tc>
          <w:tcPr>
            <w:tcW w:w="972" w:type="dxa"/>
            <w:noWrap/>
            <w:hideMark/>
          </w:tcPr>
          <w:p w14:paraId="3A387A45"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23B76B8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0.62</w:t>
            </w:r>
          </w:p>
        </w:tc>
        <w:tc>
          <w:tcPr>
            <w:tcW w:w="950" w:type="dxa"/>
            <w:noWrap/>
            <w:hideMark/>
          </w:tcPr>
          <w:p w14:paraId="4EA4F84D" w14:textId="003898C6"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.079</w:t>
            </w:r>
          </w:p>
        </w:tc>
        <w:tc>
          <w:tcPr>
            <w:tcW w:w="1547" w:type="dxa"/>
            <w:noWrap/>
            <w:hideMark/>
          </w:tcPr>
          <w:p w14:paraId="29D68F25" w14:textId="32E05646"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D0EC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16D05BE6" w14:textId="77777777" w:rsidTr="009E0F45">
        <w:trPr>
          <w:trHeight w:val="288"/>
        </w:trPr>
        <w:tc>
          <w:tcPr>
            <w:tcW w:w="1316" w:type="dxa"/>
            <w:vMerge/>
            <w:noWrap/>
            <w:vAlign w:val="center"/>
          </w:tcPr>
          <w:p w14:paraId="1BCB0AFB"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5770FAF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245920B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Memory B cells </w:t>
            </w:r>
          </w:p>
        </w:tc>
        <w:tc>
          <w:tcPr>
            <w:tcW w:w="972" w:type="dxa"/>
            <w:noWrap/>
            <w:hideMark/>
          </w:tcPr>
          <w:p w14:paraId="0A48C26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2457C769" w14:textId="09C4A89E"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2.61</w:t>
            </w:r>
          </w:p>
        </w:tc>
        <w:tc>
          <w:tcPr>
            <w:tcW w:w="950" w:type="dxa"/>
            <w:noWrap/>
            <w:hideMark/>
          </w:tcPr>
          <w:p w14:paraId="5689CBA1" w14:textId="04EE1DF5"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.030</w:t>
            </w:r>
          </w:p>
        </w:tc>
        <w:tc>
          <w:tcPr>
            <w:tcW w:w="1547" w:type="dxa"/>
            <w:noWrap/>
            <w:hideMark/>
          </w:tcPr>
          <w:p w14:paraId="7F55BA1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5135AF72" w14:textId="77777777" w:rsidTr="009E0F45">
        <w:trPr>
          <w:trHeight w:val="288"/>
        </w:trPr>
        <w:tc>
          <w:tcPr>
            <w:tcW w:w="1316" w:type="dxa"/>
            <w:vMerge/>
            <w:noWrap/>
            <w:vAlign w:val="center"/>
          </w:tcPr>
          <w:p w14:paraId="526236BC"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CDA9C4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09A9D1F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Memory B cells </w:t>
            </w:r>
          </w:p>
        </w:tc>
        <w:tc>
          <w:tcPr>
            <w:tcW w:w="972" w:type="dxa"/>
            <w:noWrap/>
            <w:hideMark/>
          </w:tcPr>
          <w:p w14:paraId="52E8D4D5"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4939E2FE" w14:textId="13B11F18"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0.32</w:t>
            </w:r>
          </w:p>
        </w:tc>
        <w:tc>
          <w:tcPr>
            <w:tcW w:w="950" w:type="dxa"/>
            <w:noWrap/>
            <w:hideMark/>
          </w:tcPr>
          <w:p w14:paraId="4CC60E87" w14:textId="14B4CF9B"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.835</w:t>
            </w:r>
          </w:p>
        </w:tc>
        <w:tc>
          <w:tcPr>
            <w:tcW w:w="1547" w:type="dxa"/>
            <w:noWrap/>
            <w:hideMark/>
          </w:tcPr>
          <w:p w14:paraId="65282C3B" w14:textId="5BA1DFB3"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D0EC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44DBD5A9" w14:textId="77777777" w:rsidTr="009E0F45">
        <w:trPr>
          <w:trHeight w:val="60"/>
        </w:trPr>
        <w:tc>
          <w:tcPr>
            <w:tcW w:w="1316" w:type="dxa"/>
            <w:shd w:val="clear" w:color="auto" w:fill="D9D9D9" w:themeFill="background1" w:themeFillShade="D9"/>
            <w:noWrap/>
            <w:vAlign w:val="center"/>
            <w:hideMark/>
          </w:tcPr>
          <w:p w14:paraId="1398845B" w14:textId="2A91AB90"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5D1A45A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53EF63D9"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21D6548D"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36765B19"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7591988F" w14:textId="77777777" w:rsidR="00F442B7" w:rsidRPr="00142BBA" w:rsidRDefault="00F442B7" w:rsidP="005D556D">
            <w:pPr>
              <w:spacing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6D9694E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5B661090" w14:textId="77777777" w:rsidTr="009E0F45">
        <w:trPr>
          <w:trHeight w:val="288"/>
        </w:trPr>
        <w:tc>
          <w:tcPr>
            <w:tcW w:w="1316" w:type="dxa"/>
            <w:vMerge w:val="restart"/>
            <w:noWrap/>
            <w:vAlign w:val="center"/>
            <w:hideMark/>
          </w:tcPr>
          <w:p w14:paraId="40A0899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IL-7</w:t>
            </w:r>
          </w:p>
          <w:p w14:paraId="69CB2D7C"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29CE0C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4767763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Naive B cells</w:t>
            </w:r>
          </w:p>
        </w:tc>
        <w:tc>
          <w:tcPr>
            <w:tcW w:w="972" w:type="dxa"/>
            <w:noWrap/>
            <w:hideMark/>
          </w:tcPr>
          <w:p w14:paraId="672E68C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7A777E5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1.30</w:t>
            </w:r>
          </w:p>
        </w:tc>
        <w:tc>
          <w:tcPr>
            <w:tcW w:w="950" w:type="dxa"/>
            <w:noWrap/>
            <w:hideMark/>
          </w:tcPr>
          <w:p w14:paraId="55372287" w14:textId="008EA09F"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.000</w:t>
            </w:r>
          </w:p>
        </w:tc>
        <w:tc>
          <w:tcPr>
            <w:tcW w:w="1547" w:type="dxa"/>
            <w:noWrap/>
            <w:hideMark/>
          </w:tcPr>
          <w:p w14:paraId="3F347B2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6493A711" w14:textId="77777777" w:rsidTr="009E0F45">
        <w:trPr>
          <w:trHeight w:val="288"/>
        </w:trPr>
        <w:tc>
          <w:tcPr>
            <w:tcW w:w="1316" w:type="dxa"/>
            <w:vMerge/>
            <w:noWrap/>
            <w:vAlign w:val="center"/>
            <w:hideMark/>
          </w:tcPr>
          <w:p w14:paraId="75964C63"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21FD574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0F09BBB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Naive B cells</w:t>
            </w:r>
          </w:p>
        </w:tc>
        <w:tc>
          <w:tcPr>
            <w:tcW w:w="972" w:type="dxa"/>
            <w:noWrap/>
            <w:hideMark/>
          </w:tcPr>
          <w:p w14:paraId="037370E4"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EBE95A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0.49</w:t>
            </w:r>
          </w:p>
        </w:tc>
        <w:tc>
          <w:tcPr>
            <w:tcW w:w="950" w:type="dxa"/>
            <w:noWrap/>
            <w:hideMark/>
          </w:tcPr>
          <w:p w14:paraId="707FCB55" w14:textId="0190843E"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.177</w:t>
            </w:r>
          </w:p>
        </w:tc>
        <w:tc>
          <w:tcPr>
            <w:tcW w:w="1547" w:type="dxa"/>
            <w:noWrap/>
            <w:hideMark/>
          </w:tcPr>
          <w:p w14:paraId="71A86766" w14:textId="2E562F54"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D0EC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7173CC32" w14:textId="77777777" w:rsidTr="009E0F45">
        <w:trPr>
          <w:trHeight w:val="60"/>
        </w:trPr>
        <w:tc>
          <w:tcPr>
            <w:tcW w:w="1316" w:type="dxa"/>
            <w:shd w:val="clear" w:color="auto" w:fill="D9D9D9" w:themeFill="background1" w:themeFillShade="D9"/>
            <w:noWrap/>
            <w:vAlign w:val="center"/>
            <w:hideMark/>
          </w:tcPr>
          <w:p w14:paraId="0F7D307D" w14:textId="316F70AE"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50B9E1CF"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06189719"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786945D6"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79A925F0"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69216A7C"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41FF1274"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70313CE4" w14:textId="77777777" w:rsidTr="009E0F45">
        <w:trPr>
          <w:trHeight w:val="288"/>
        </w:trPr>
        <w:tc>
          <w:tcPr>
            <w:tcW w:w="1316" w:type="dxa"/>
            <w:vMerge w:val="restart"/>
            <w:noWrap/>
            <w:vAlign w:val="center"/>
            <w:hideMark/>
          </w:tcPr>
          <w:p w14:paraId="026D952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IL-8</w:t>
            </w:r>
          </w:p>
          <w:p w14:paraId="40FEA2F3"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03BE123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2DCD422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366F0C1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5D306E61" w14:textId="313D3DAB"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0.86</w:t>
            </w:r>
          </w:p>
        </w:tc>
        <w:tc>
          <w:tcPr>
            <w:tcW w:w="950" w:type="dxa"/>
            <w:noWrap/>
            <w:hideMark/>
          </w:tcPr>
          <w:p w14:paraId="260761C5" w14:textId="230BA01C"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.009</w:t>
            </w:r>
          </w:p>
        </w:tc>
        <w:tc>
          <w:tcPr>
            <w:tcW w:w="1547" w:type="dxa"/>
            <w:noWrap/>
            <w:hideMark/>
          </w:tcPr>
          <w:p w14:paraId="043E96F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625C04B2" w14:textId="77777777" w:rsidTr="009E0F45">
        <w:trPr>
          <w:trHeight w:val="288"/>
        </w:trPr>
        <w:tc>
          <w:tcPr>
            <w:tcW w:w="1316" w:type="dxa"/>
            <w:vMerge/>
            <w:noWrap/>
            <w:vAlign w:val="center"/>
            <w:hideMark/>
          </w:tcPr>
          <w:p w14:paraId="2BF9F083"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2E8CAAD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65826DA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57B60D1D"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E22031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0.53</w:t>
            </w:r>
          </w:p>
        </w:tc>
        <w:tc>
          <w:tcPr>
            <w:tcW w:w="950" w:type="dxa"/>
            <w:noWrap/>
            <w:hideMark/>
          </w:tcPr>
          <w:p w14:paraId="79DECA8C" w14:textId="180ED19B"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.367</w:t>
            </w:r>
          </w:p>
        </w:tc>
        <w:tc>
          <w:tcPr>
            <w:tcW w:w="1547" w:type="dxa"/>
            <w:noWrap/>
            <w:hideMark/>
          </w:tcPr>
          <w:p w14:paraId="730D5AA9" w14:textId="2DCB348E"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D0EC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028379F7" w14:textId="77777777" w:rsidTr="009E0F45">
        <w:trPr>
          <w:trHeight w:val="60"/>
        </w:trPr>
        <w:tc>
          <w:tcPr>
            <w:tcW w:w="1316" w:type="dxa"/>
            <w:shd w:val="clear" w:color="auto" w:fill="D9D9D9" w:themeFill="background1" w:themeFillShade="D9"/>
            <w:noWrap/>
            <w:vAlign w:val="center"/>
            <w:hideMark/>
          </w:tcPr>
          <w:p w14:paraId="7F2D11E1" w14:textId="1B4293FC"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7F13D02F"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36268732"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7F1D6732"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260CE7CB"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58252FAF"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25A33DB8"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430F884F" w14:textId="77777777" w:rsidTr="009E0F45">
        <w:trPr>
          <w:trHeight w:val="288"/>
        </w:trPr>
        <w:tc>
          <w:tcPr>
            <w:tcW w:w="1316" w:type="dxa"/>
            <w:vMerge w:val="restart"/>
            <w:noWrap/>
            <w:vAlign w:val="center"/>
            <w:hideMark/>
          </w:tcPr>
          <w:p w14:paraId="7EA10BFC" w14:textId="67D18C51"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CSF1/M-CSF</w:t>
            </w:r>
          </w:p>
          <w:p w14:paraId="0355C15E"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0BE7E3E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5A1FDE7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13A5DC7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5D06756D" w14:textId="7176BCA0"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1.80</w:t>
            </w:r>
          </w:p>
        </w:tc>
        <w:tc>
          <w:tcPr>
            <w:tcW w:w="950" w:type="dxa"/>
            <w:noWrap/>
            <w:hideMark/>
          </w:tcPr>
          <w:p w14:paraId="5BD3AE0A" w14:textId="7E865742"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.029</w:t>
            </w:r>
          </w:p>
        </w:tc>
        <w:tc>
          <w:tcPr>
            <w:tcW w:w="1547" w:type="dxa"/>
            <w:noWrap/>
            <w:hideMark/>
          </w:tcPr>
          <w:p w14:paraId="62C88E7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6308B872" w14:textId="77777777" w:rsidTr="00B920ED">
        <w:trPr>
          <w:trHeight w:val="288"/>
        </w:trPr>
        <w:tc>
          <w:tcPr>
            <w:tcW w:w="1316" w:type="dxa"/>
            <w:vMerge/>
            <w:noWrap/>
          </w:tcPr>
          <w:p w14:paraId="45ED274D"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6097E5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25402FB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2A723E3E"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BCA990D" w14:textId="7B60532E"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0.36</w:t>
            </w:r>
          </w:p>
        </w:tc>
        <w:tc>
          <w:tcPr>
            <w:tcW w:w="950" w:type="dxa"/>
            <w:noWrap/>
            <w:hideMark/>
          </w:tcPr>
          <w:p w14:paraId="265E8155" w14:textId="72FE2F73"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.571</w:t>
            </w:r>
          </w:p>
        </w:tc>
        <w:tc>
          <w:tcPr>
            <w:tcW w:w="1547" w:type="dxa"/>
            <w:noWrap/>
            <w:hideMark/>
          </w:tcPr>
          <w:p w14:paraId="12946C3A" w14:textId="71A3EF81"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D0EC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5CCD3269" w14:textId="77777777" w:rsidTr="00B920ED">
        <w:trPr>
          <w:trHeight w:val="288"/>
        </w:trPr>
        <w:tc>
          <w:tcPr>
            <w:tcW w:w="1316" w:type="dxa"/>
            <w:vMerge/>
            <w:noWrap/>
          </w:tcPr>
          <w:p w14:paraId="6098E346"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6453E9E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0241AF0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effector memory T cells</w:t>
            </w:r>
          </w:p>
        </w:tc>
        <w:tc>
          <w:tcPr>
            <w:tcW w:w="972" w:type="dxa"/>
            <w:noWrap/>
            <w:hideMark/>
          </w:tcPr>
          <w:p w14:paraId="2CE413B5"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44D4C5C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1.20</w:t>
            </w:r>
          </w:p>
        </w:tc>
        <w:tc>
          <w:tcPr>
            <w:tcW w:w="950" w:type="dxa"/>
            <w:noWrap/>
            <w:hideMark/>
          </w:tcPr>
          <w:p w14:paraId="31B3FE32" w14:textId="5B7A24FD"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.327</w:t>
            </w:r>
          </w:p>
        </w:tc>
        <w:tc>
          <w:tcPr>
            <w:tcW w:w="1547" w:type="dxa"/>
            <w:noWrap/>
            <w:hideMark/>
          </w:tcPr>
          <w:p w14:paraId="612B7FA8" w14:textId="4B7ACCA3"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D0EC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4F4B969F" w14:textId="77777777" w:rsidTr="00B920ED">
        <w:trPr>
          <w:trHeight w:val="288"/>
        </w:trPr>
        <w:tc>
          <w:tcPr>
            <w:tcW w:w="1316" w:type="dxa"/>
            <w:vMerge/>
            <w:noWrap/>
          </w:tcPr>
          <w:p w14:paraId="4713D2F1"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5E90377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5DADFC1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effector memory T cells</w:t>
            </w:r>
          </w:p>
        </w:tc>
        <w:tc>
          <w:tcPr>
            <w:tcW w:w="972" w:type="dxa"/>
            <w:noWrap/>
            <w:hideMark/>
          </w:tcPr>
          <w:p w14:paraId="76AC1ED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442747C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2.60</w:t>
            </w:r>
          </w:p>
        </w:tc>
        <w:tc>
          <w:tcPr>
            <w:tcW w:w="950" w:type="dxa"/>
            <w:noWrap/>
            <w:hideMark/>
          </w:tcPr>
          <w:p w14:paraId="31F9E0A2" w14:textId="43DCE19D"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.032</w:t>
            </w:r>
          </w:p>
        </w:tc>
        <w:tc>
          <w:tcPr>
            <w:tcW w:w="1547" w:type="dxa"/>
            <w:noWrap/>
            <w:hideMark/>
          </w:tcPr>
          <w:p w14:paraId="5A2B6EE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4CA3F66E" w14:textId="77777777" w:rsidTr="00B920ED">
        <w:trPr>
          <w:trHeight w:val="60"/>
        </w:trPr>
        <w:tc>
          <w:tcPr>
            <w:tcW w:w="1316" w:type="dxa"/>
            <w:shd w:val="clear" w:color="auto" w:fill="D9D9D9" w:themeFill="background1" w:themeFillShade="D9"/>
            <w:noWrap/>
            <w:hideMark/>
          </w:tcPr>
          <w:p w14:paraId="21DE3CC3"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356" w:type="dxa"/>
            <w:shd w:val="clear" w:color="auto" w:fill="D9D9D9" w:themeFill="background1" w:themeFillShade="D9"/>
            <w:noWrap/>
            <w:hideMark/>
          </w:tcPr>
          <w:p w14:paraId="65CDC700"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225833C0"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2CC6240B"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486184ED"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60354426"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76844DA7"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0F78F369" w14:textId="77777777" w:rsidTr="009E0F45">
        <w:trPr>
          <w:trHeight w:val="288"/>
        </w:trPr>
        <w:tc>
          <w:tcPr>
            <w:tcW w:w="1316" w:type="dxa"/>
            <w:vMerge w:val="restart"/>
            <w:noWrap/>
            <w:vAlign w:val="center"/>
            <w:hideMark/>
          </w:tcPr>
          <w:p w14:paraId="05C2F4CE" w14:textId="640E6C44"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CXCR4</w:t>
            </w:r>
          </w:p>
          <w:p w14:paraId="2336272E" w14:textId="77777777" w:rsidR="00F442B7" w:rsidRPr="00142BBA" w:rsidRDefault="00F442B7" w:rsidP="005D556D">
            <w:pPr>
              <w:spacing w:line="480" w:lineRule="auto"/>
              <w:jc w:val="center"/>
              <w:rPr>
                <w:rFonts w:eastAsia="Times New Roman" w:cstheme="minorHAnsi"/>
                <w:color w:val="000000"/>
                <w:sz w:val="20"/>
                <w:szCs w:val="20"/>
              </w:rPr>
            </w:pPr>
          </w:p>
          <w:p w14:paraId="6F89C6DB" w14:textId="77777777" w:rsidR="00F442B7" w:rsidRPr="00142BBA" w:rsidRDefault="00F442B7" w:rsidP="005D556D">
            <w:pPr>
              <w:spacing w:line="480" w:lineRule="auto"/>
              <w:jc w:val="center"/>
              <w:rPr>
                <w:rFonts w:eastAsia="Times New Roman" w:cstheme="minorHAnsi"/>
                <w:color w:val="000000"/>
                <w:sz w:val="20"/>
                <w:szCs w:val="20"/>
              </w:rPr>
            </w:pPr>
          </w:p>
          <w:p w14:paraId="139EB3C7" w14:textId="77777777" w:rsidR="00F442B7" w:rsidRPr="00142BBA" w:rsidRDefault="00F442B7" w:rsidP="005D556D">
            <w:pPr>
              <w:spacing w:line="480" w:lineRule="auto"/>
              <w:jc w:val="center"/>
              <w:rPr>
                <w:rFonts w:eastAsia="Times New Roman" w:cstheme="minorHAnsi"/>
                <w:color w:val="000000"/>
                <w:sz w:val="20"/>
                <w:szCs w:val="20"/>
              </w:rPr>
            </w:pPr>
          </w:p>
          <w:p w14:paraId="4A638247"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6689C55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4E649BD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04BC071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3C67B6DF" w14:textId="210D47EF"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1.46</w:t>
            </w:r>
          </w:p>
        </w:tc>
        <w:tc>
          <w:tcPr>
            <w:tcW w:w="950" w:type="dxa"/>
            <w:noWrap/>
            <w:hideMark/>
          </w:tcPr>
          <w:p w14:paraId="71DF5C7B" w14:textId="084B3B4F"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.001</w:t>
            </w:r>
          </w:p>
        </w:tc>
        <w:tc>
          <w:tcPr>
            <w:tcW w:w="1547" w:type="dxa"/>
            <w:noWrap/>
            <w:hideMark/>
          </w:tcPr>
          <w:p w14:paraId="20EBC1D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4519CB44" w14:textId="77777777" w:rsidTr="00B920ED">
        <w:trPr>
          <w:trHeight w:val="288"/>
        </w:trPr>
        <w:tc>
          <w:tcPr>
            <w:tcW w:w="1316" w:type="dxa"/>
            <w:vMerge/>
            <w:noWrap/>
          </w:tcPr>
          <w:p w14:paraId="2E1EB87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6B98A03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5946A9F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06F3D9EE"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53FC2779" w14:textId="61CDDE53"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0.67</w:t>
            </w:r>
          </w:p>
        </w:tc>
        <w:tc>
          <w:tcPr>
            <w:tcW w:w="950" w:type="dxa"/>
            <w:noWrap/>
            <w:hideMark/>
          </w:tcPr>
          <w:p w14:paraId="0B8326A6" w14:textId="161D9054"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.083</w:t>
            </w:r>
          </w:p>
        </w:tc>
        <w:tc>
          <w:tcPr>
            <w:tcW w:w="1547" w:type="dxa"/>
            <w:noWrap/>
            <w:hideMark/>
          </w:tcPr>
          <w:p w14:paraId="416E720A" w14:textId="589CA1DD"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D0EC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254776B3" w14:textId="77777777" w:rsidTr="00B920ED">
        <w:trPr>
          <w:trHeight w:val="288"/>
        </w:trPr>
        <w:tc>
          <w:tcPr>
            <w:tcW w:w="1316" w:type="dxa"/>
            <w:vMerge/>
            <w:noWrap/>
          </w:tcPr>
          <w:p w14:paraId="0997BD2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D41608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70202A0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CD8 naive T cells</w:t>
            </w:r>
          </w:p>
        </w:tc>
        <w:tc>
          <w:tcPr>
            <w:tcW w:w="972" w:type="dxa"/>
            <w:noWrap/>
            <w:hideMark/>
          </w:tcPr>
          <w:p w14:paraId="1CFA11D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408BF65F" w14:textId="51EE6832"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0.47</w:t>
            </w:r>
          </w:p>
        </w:tc>
        <w:tc>
          <w:tcPr>
            <w:tcW w:w="950" w:type="dxa"/>
            <w:noWrap/>
            <w:hideMark/>
          </w:tcPr>
          <w:p w14:paraId="54775EFF" w14:textId="77F8D2B5"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.001</w:t>
            </w:r>
          </w:p>
        </w:tc>
        <w:tc>
          <w:tcPr>
            <w:tcW w:w="1547" w:type="dxa"/>
            <w:noWrap/>
            <w:hideMark/>
          </w:tcPr>
          <w:p w14:paraId="0284373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463BCA6B" w14:textId="77777777" w:rsidTr="00B920ED">
        <w:trPr>
          <w:trHeight w:val="288"/>
        </w:trPr>
        <w:tc>
          <w:tcPr>
            <w:tcW w:w="1316" w:type="dxa"/>
            <w:vMerge/>
            <w:noWrap/>
          </w:tcPr>
          <w:p w14:paraId="41A18792"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6CDAD50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222AC04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CD8 naive T cells</w:t>
            </w:r>
          </w:p>
        </w:tc>
        <w:tc>
          <w:tcPr>
            <w:tcW w:w="972" w:type="dxa"/>
            <w:noWrap/>
            <w:hideMark/>
          </w:tcPr>
          <w:p w14:paraId="5D1F9572"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1FB529F5" w14:textId="40674DCA"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0.28</w:t>
            </w:r>
          </w:p>
        </w:tc>
        <w:tc>
          <w:tcPr>
            <w:tcW w:w="950" w:type="dxa"/>
            <w:noWrap/>
            <w:hideMark/>
          </w:tcPr>
          <w:p w14:paraId="041752EE" w14:textId="718329AB"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.176</w:t>
            </w:r>
          </w:p>
        </w:tc>
        <w:tc>
          <w:tcPr>
            <w:tcW w:w="1547" w:type="dxa"/>
            <w:noWrap/>
            <w:hideMark/>
          </w:tcPr>
          <w:p w14:paraId="0DD52D69" w14:textId="53A218FE"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4D219E">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0A93505E" w14:textId="77777777" w:rsidTr="00B920ED">
        <w:trPr>
          <w:trHeight w:val="288"/>
        </w:trPr>
        <w:tc>
          <w:tcPr>
            <w:tcW w:w="1316" w:type="dxa"/>
            <w:vMerge/>
            <w:noWrap/>
          </w:tcPr>
          <w:p w14:paraId="7ED14A54"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E1D621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0848E3A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proliferating T cells</w:t>
            </w:r>
          </w:p>
        </w:tc>
        <w:tc>
          <w:tcPr>
            <w:tcW w:w="972" w:type="dxa"/>
            <w:noWrap/>
            <w:hideMark/>
          </w:tcPr>
          <w:p w14:paraId="6F52223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3CF823DA" w14:textId="62E0479E"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1.40</w:t>
            </w:r>
          </w:p>
        </w:tc>
        <w:tc>
          <w:tcPr>
            <w:tcW w:w="950" w:type="dxa"/>
            <w:noWrap/>
            <w:hideMark/>
          </w:tcPr>
          <w:p w14:paraId="168423C3" w14:textId="710DEE0F"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.000</w:t>
            </w:r>
          </w:p>
        </w:tc>
        <w:tc>
          <w:tcPr>
            <w:tcW w:w="1547" w:type="dxa"/>
            <w:noWrap/>
            <w:hideMark/>
          </w:tcPr>
          <w:p w14:paraId="665CA0D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153AAF69" w14:textId="77777777" w:rsidTr="00B920ED">
        <w:trPr>
          <w:trHeight w:val="288"/>
        </w:trPr>
        <w:tc>
          <w:tcPr>
            <w:tcW w:w="1316" w:type="dxa"/>
            <w:vMerge/>
            <w:noWrap/>
          </w:tcPr>
          <w:p w14:paraId="507EEE14"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0805D7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478F77A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proliferating T cells</w:t>
            </w:r>
          </w:p>
        </w:tc>
        <w:tc>
          <w:tcPr>
            <w:tcW w:w="972" w:type="dxa"/>
            <w:noWrap/>
            <w:hideMark/>
          </w:tcPr>
          <w:p w14:paraId="65EE0314"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6F9060E" w14:textId="32AF06B2"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1.39</w:t>
            </w:r>
          </w:p>
        </w:tc>
        <w:tc>
          <w:tcPr>
            <w:tcW w:w="950" w:type="dxa"/>
            <w:noWrap/>
            <w:hideMark/>
          </w:tcPr>
          <w:p w14:paraId="4A6A4796" w14:textId="6814C0BD"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.071</w:t>
            </w:r>
          </w:p>
        </w:tc>
        <w:tc>
          <w:tcPr>
            <w:tcW w:w="1547" w:type="dxa"/>
            <w:noWrap/>
            <w:hideMark/>
          </w:tcPr>
          <w:p w14:paraId="6A49331C" w14:textId="53C5E408"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4D219E">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40A6DDDC" w14:textId="77777777" w:rsidTr="00B920ED">
        <w:trPr>
          <w:trHeight w:val="288"/>
        </w:trPr>
        <w:tc>
          <w:tcPr>
            <w:tcW w:w="1316" w:type="dxa"/>
            <w:vMerge/>
            <w:noWrap/>
          </w:tcPr>
          <w:p w14:paraId="07681AC0"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FD6F5C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34A02F8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naive T cells</w:t>
            </w:r>
          </w:p>
        </w:tc>
        <w:tc>
          <w:tcPr>
            <w:tcW w:w="972" w:type="dxa"/>
            <w:noWrap/>
            <w:hideMark/>
          </w:tcPr>
          <w:p w14:paraId="004B620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66FB5052" w14:textId="2ED92282"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0.50</w:t>
            </w:r>
          </w:p>
        </w:tc>
        <w:tc>
          <w:tcPr>
            <w:tcW w:w="950" w:type="dxa"/>
            <w:noWrap/>
            <w:hideMark/>
          </w:tcPr>
          <w:p w14:paraId="52454E14" w14:textId="5320A8EC" w:rsidR="00F442B7" w:rsidRPr="00142BBA" w:rsidRDefault="002D0EC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.007</w:t>
            </w:r>
          </w:p>
        </w:tc>
        <w:tc>
          <w:tcPr>
            <w:tcW w:w="1547" w:type="dxa"/>
            <w:noWrap/>
            <w:hideMark/>
          </w:tcPr>
          <w:p w14:paraId="47D139E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7C466151" w14:textId="77777777" w:rsidTr="00B920ED">
        <w:trPr>
          <w:trHeight w:val="288"/>
        </w:trPr>
        <w:tc>
          <w:tcPr>
            <w:tcW w:w="1316" w:type="dxa"/>
            <w:vMerge/>
            <w:noWrap/>
          </w:tcPr>
          <w:p w14:paraId="5C9A0854"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C3E5C5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1F68C5E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naive T cells</w:t>
            </w:r>
          </w:p>
        </w:tc>
        <w:tc>
          <w:tcPr>
            <w:tcW w:w="972" w:type="dxa"/>
            <w:noWrap/>
            <w:hideMark/>
          </w:tcPr>
          <w:p w14:paraId="117C078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5E39A81F" w14:textId="58C6EA8C"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0.60</w:t>
            </w:r>
          </w:p>
        </w:tc>
        <w:tc>
          <w:tcPr>
            <w:tcW w:w="950" w:type="dxa"/>
            <w:noWrap/>
            <w:hideMark/>
          </w:tcPr>
          <w:p w14:paraId="64F3A48C" w14:textId="67E3D6D8"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.010</w:t>
            </w:r>
          </w:p>
        </w:tc>
        <w:tc>
          <w:tcPr>
            <w:tcW w:w="1547" w:type="dxa"/>
            <w:noWrap/>
            <w:hideMark/>
          </w:tcPr>
          <w:p w14:paraId="71FC6F4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7A3B1FEA" w14:textId="77777777" w:rsidTr="00B920ED">
        <w:trPr>
          <w:trHeight w:val="348"/>
        </w:trPr>
        <w:tc>
          <w:tcPr>
            <w:tcW w:w="1316" w:type="dxa"/>
            <w:vMerge/>
            <w:noWrap/>
          </w:tcPr>
          <w:p w14:paraId="33104EF2"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3B170C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193F89F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CD56</w:t>
            </w:r>
            <w:r w:rsidRPr="00142BBA">
              <w:rPr>
                <w:rFonts w:eastAsia="Times New Roman" w:cstheme="minorHAnsi"/>
                <w:color w:val="000000"/>
                <w:sz w:val="20"/>
                <w:szCs w:val="20"/>
                <w:vertAlign w:val="superscript"/>
              </w:rPr>
              <w:t>bright</w:t>
            </w:r>
            <w:r w:rsidRPr="00142BBA">
              <w:rPr>
                <w:rFonts w:eastAsia="Times New Roman" w:cstheme="minorHAnsi"/>
                <w:color w:val="000000"/>
                <w:sz w:val="20"/>
                <w:szCs w:val="20"/>
              </w:rPr>
              <w:t xml:space="preserve"> NK cells</w:t>
            </w:r>
          </w:p>
        </w:tc>
        <w:tc>
          <w:tcPr>
            <w:tcW w:w="972" w:type="dxa"/>
            <w:noWrap/>
            <w:hideMark/>
          </w:tcPr>
          <w:p w14:paraId="359C60C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4B39BE42" w14:textId="36A589BC"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1.00</w:t>
            </w:r>
          </w:p>
        </w:tc>
        <w:tc>
          <w:tcPr>
            <w:tcW w:w="950" w:type="dxa"/>
            <w:noWrap/>
            <w:hideMark/>
          </w:tcPr>
          <w:p w14:paraId="0144CF82" w14:textId="31D2F3A9"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.010</w:t>
            </w:r>
          </w:p>
        </w:tc>
        <w:tc>
          <w:tcPr>
            <w:tcW w:w="1547" w:type="dxa"/>
            <w:noWrap/>
            <w:hideMark/>
          </w:tcPr>
          <w:p w14:paraId="47D9666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0D8C54E9" w14:textId="77777777" w:rsidTr="00B920ED">
        <w:trPr>
          <w:trHeight w:val="348"/>
        </w:trPr>
        <w:tc>
          <w:tcPr>
            <w:tcW w:w="1316" w:type="dxa"/>
            <w:vMerge/>
            <w:noWrap/>
          </w:tcPr>
          <w:p w14:paraId="494441C7"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5A9C4D2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3949A80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CD56</w:t>
            </w:r>
            <w:r w:rsidRPr="00142BBA">
              <w:rPr>
                <w:rFonts w:eastAsia="Times New Roman" w:cstheme="minorHAnsi"/>
                <w:color w:val="000000"/>
                <w:sz w:val="20"/>
                <w:szCs w:val="20"/>
                <w:vertAlign w:val="superscript"/>
              </w:rPr>
              <w:t>bright</w:t>
            </w:r>
            <w:r w:rsidRPr="00142BBA">
              <w:rPr>
                <w:rFonts w:eastAsia="Times New Roman" w:cstheme="minorHAnsi"/>
                <w:color w:val="000000"/>
                <w:sz w:val="20"/>
                <w:szCs w:val="20"/>
              </w:rPr>
              <w:t xml:space="preserve"> NK cells</w:t>
            </w:r>
          </w:p>
        </w:tc>
        <w:tc>
          <w:tcPr>
            <w:tcW w:w="972" w:type="dxa"/>
            <w:noWrap/>
            <w:hideMark/>
          </w:tcPr>
          <w:p w14:paraId="59C068AA"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457C2437" w14:textId="6B8C8AA3"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0.49</w:t>
            </w:r>
          </w:p>
        </w:tc>
        <w:tc>
          <w:tcPr>
            <w:tcW w:w="950" w:type="dxa"/>
            <w:noWrap/>
            <w:hideMark/>
          </w:tcPr>
          <w:p w14:paraId="46861F62" w14:textId="457430C3"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.361</w:t>
            </w:r>
          </w:p>
        </w:tc>
        <w:tc>
          <w:tcPr>
            <w:tcW w:w="1547" w:type="dxa"/>
            <w:noWrap/>
            <w:hideMark/>
          </w:tcPr>
          <w:p w14:paraId="226EBE6E" w14:textId="2DBFE25F"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4D219E">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5CA7E2F3" w14:textId="77777777" w:rsidTr="00B920ED">
        <w:trPr>
          <w:trHeight w:val="288"/>
        </w:trPr>
        <w:tc>
          <w:tcPr>
            <w:tcW w:w="1316" w:type="dxa"/>
            <w:vMerge/>
            <w:noWrap/>
          </w:tcPr>
          <w:p w14:paraId="5BA2250B"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7673EBE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582D5BF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CD16 monocytes</w:t>
            </w:r>
          </w:p>
        </w:tc>
        <w:tc>
          <w:tcPr>
            <w:tcW w:w="972" w:type="dxa"/>
            <w:noWrap/>
            <w:hideMark/>
          </w:tcPr>
          <w:p w14:paraId="5F2D561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694D7265" w14:textId="541A1F28"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1.40</w:t>
            </w:r>
          </w:p>
        </w:tc>
        <w:tc>
          <w:tcPr>
            <w:tcW w:w="950" w:type="dxa"/>
            <w:noWrap/>
            <w:hideMark/>
          </w:tcPr>
          <w:p w14:paraId="5B2A810E" w14:textId="485FF947"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.006</w:t>
            </w:r>
          </w:p>
        </w:tc>
        <w:tc>
          <w:tcPr>
            <w:tcW w:w="1547" w:type="dxa"/>
            <w:noWrap/>
            <w:hideMark/>
          </w:tcPr>
          <w:p w14:paraId="08A5D34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4E1B84CB" w14:textId="77777777" w:rsidTr="00B920ED">
        <w:trPr>
          <w:trHeight w:val="288"/>
        </w:trPr>
        <w:tc>
          <w:tcPr>
            <w:tcW w:w="1316" w:type="dxa"/>
            <w:vMerge/>
            <w:noWrap/>
          </w:tcPr>
          <w:p w14:paraId="2FBA6409"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C9C8C5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3CC145C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CD16 monocytes</w:t>
            </w:r>
          </w:p>
        </w:tc>
        <w:tc>
          <w:tcPr>
            <w:tcW w:w="972" w:type="dxa"/>
            <w:noWrap/>
            <w:hideMark/>
          </w:tcPr>
          <w:p w14:paraId="5D9F423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 xml:space="preserve"> </w:t>
            </w:r>
          </w:p>
        </w:tc>
        <w:tc>
          <w:tcPr>
            <w:tcW w:w="905" w:type="dxa"/>
            <w:noWrap/>
            <w:hideMark/>
          </w:tcPr>
          <w:p w14:paraId="41BBAD57" w14:textId="09E96DFA"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0.97</w:t>
            </w:r>
          </w:p>
        </w:tc>
        <w:tc>
          <w:tcPr>
            <w:tcW w:w="950" w:type="dxa"/>
            <w:noWrap/>
            <w:hideMark/>
          </w:tcPr>
          <w:p w14:paraId="57F5C463" w14:textId="21BD8710"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.076</w:t>
            </w:r>
          </w:p>
        </w:tc>
        <w:tc>
          <w:tcPr>
            <w:tcW w:w="1547" w:type="dxa"/>
            <w:noWrap/>
            <w:hideMark/>
          </w:tcPr>
          <w:p w14:paraId="0A7BE562" w14:textId="151A436B"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4D219E">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4F438631" w14:textId="77777777" w:rsidTr="00B920ED">
        <w:trPr>
          <w:trHeight w:val="288"/>
        </w:trPr>
        <w:tc>
          <w:tcPr>
            <w:tcW w:w="1316" w:type="dxa"/>
            <w:vMerge/>
            <w:noWrap/>
          </w:tcPr>
          <w:p w14:paraId="10C22F53"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049E32E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4412D6A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CD8 central memory T cells</w:t>
            </w:r>
          </w:p>
        </w:tc>
        <w:tc>
          <w:tcPr>
            <w:tcW w:w="972" w:type="dxa"/>
            <w:noWrap/>
            <w:hideMark/>
          </w:tcPr>
          <w:p w14:paraId="21C09FC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75BD6A9A" w14:textId="46B753DF"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0.30</w:t>
            </w:r>
          </w:p>
        </w:tc>
        <w:tc>
          <w:tcPr>
            <w:tcW w:w="950" w:type="dxa"/>
            <w:noWrap/>
            <w:hideMark/>
          </w:tcPr>
          <w:p w14:paraId="7EAF9EB0" w14:textId="6A95C331"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.010</w:t>
            </w:r>
          </w:p>
        </w:tc>
        <w:tc>
          <w:tcPr>
            <w:tcW w:w="1547" w:type="dxa"/>
            <w:noWrap/>
            <w:hideMark/>
          </w:tcPr>
          <w:p w14:paraId="3267B2C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25BD08C9" w14:textId="77777777" w:rsidTr="00B920ED">
        <w:trPr>
          <w:trHeight w:val="288"/>
        </w:trPr>
        <w:tc>
          <w:tcPr>
            <w:tcW w:w="1316" w:type="dxa"/>
            <w:vMerge/>
            <w:noWrap/>
          </w:tcPr>
          <w:p w14:paraId="6C7FDB37"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0009CFE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1378D12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CD8 central memory T cells</w:t>
            </w:r>
          </w:p>
        </w:tc>
        <w:tc>
          <w:tcPr>
            <w:tcW w:w="972" w:type="dxa"/>
            <w:noWrap/>
            <w:hideMark/>
          </w:tcPr>
          <w:p w14:paraId="1CFD1DB7"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3569B45D" w14:textId="1EDA938E"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0.29</w:t>
            </w:r>
          </w:p>
        </w:tc>
        <w:tc>
          <w:tcPr>
            <w:tcW w:w="950" w:type="dxa"/>
            <w:noWrap/>
            <w:hideMark/>
          </w:tcPr>
          <w:p w14:paraId="333934F8" w14:textId="7D6655E2"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.185</w:t>
            </w:r>
          </w:p>
        </w:tc>
        <w:tc>
          <w:tcPr>
            <w:tcW w:w="1547" w:type="dxa"/>
            <w:noWrap/>
            <w:hideMark/>
          </w:tcPr>
          <w:p w14:paraId="34B1D820" w14:textId="1F1CEE5E"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4D219E">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0F734023" w14:textId="77777777" w:rsidTr="00B920ED">
        <w:trPr>
          <w:trHeight w:val="288"/>
        </w:trPr>
        <w:tc>
          <w:tcPr>
            <w:tcW w:w="1316" w:type="dxa"/>
            <w:vMerge/>
            <w:noWrap/>
          </w:tcPr>
          <w:p w14:paraId="6006D398"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00F0607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20B24EF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 xml:space="preserve">Hematopoietic stem and </w:t>
            </w:r>
            <w:r w:rsidRPr="00142BBA">
              <w:rPr>
                <w:rFonts w:eastAsia="Times New Roman" w:cstheme="minorHAnsi"/>
                <w:color w:val="000000"/>
                <w:sz w:val="20"/>
                <w:szCs w:val="20"/>
              </w:rPr>
              <w:br/>
              <w:t>progenitor cell</w:t>
            </w:r>
          </w:p>
        </w:tc>
        <w:tc>
          <w:tcPr>
            <w:tcW w:w="972" w:type="dxa"/>
            <w:noWrap/>
            <w:hideMark/>
          </w:tcPr>
          <w:p w14:paraId="738C0C0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5EB5897F" w14:textId="1234D957"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0.90</w:t>
            </w:r>
          </w:p>
        </w:tc>
        <w:tc>
          <w:tcPr>
            <w:tcW w:w="950" w:type="dxa"/>
            <w:noWrap/>
            <w:hideMark/>
          </w:tcPr>
          <w:p w14:paraId="7568AA6B" w14:textId="745422A2"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.030</w:t>
            </w:r>
          </w:p>
        </w:tc>
        <w:tc>
          <w:tcPr>
            <w:tcW w:w="1547" w:type="dxa"/>
            <w:noWrap/>
            <w:hideMark/>
          </w:tcPr>
          <w:p w14:paraId="4B5ED08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40B913A9" w14:textId="77777777" w:rsidTr="00B920ED">
        <w:trPr>
          <w:trHeight w:val="288"/>
        </w:trPr>
        <w:tc>
          <w:tcPr>
            <w:tcW w:w="1316" w:type="dxa"/>
            <w:vMerge/>
            <w:noWrap/>
          </w:tcPr>
          <w:p w14:paraId="537037C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319E9C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642A282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 xml:space="preserve">Hematopoietic stem and </w:t>
            </w:r>
            <w:r w:rsidRPr="00142BBA">
              <w:rPr>
                <w:rFonts w:eastAsia="Times New Roman" w:cstheme="minorHAnsi"/>
                <w:color w:val="000000"/>
                <w:sz w:val="20"/>
                <w:szCs w:val="20"/>
              </w:rPr>
              <w:br/>
              <w:t>progenitor cell</w:t>
            </w:r>
          </w:p>
        </w:tc>
        <w:tc>
          <w:tcPr>
            <w:tcW w:w="972" w:type="dxa"/>
            <w:noWrap/>
            <w:hideMark/>
          </w:tcPr>
          <w:p w14:paraId="4052FDC4"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4ADE1860" w14:textId="7893F349"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0.85</w:t>
            </w:r>
          </w:p>
        </w:tc>
        <w:tc>
          <w:tcPr>
            <w:tcW w:w="950" w:type="dxa"/>
            <w:noWrap/>
            <w:hideMark/>
          </w:tcPr>
          <w:p w14:paraId="455A025A" w14:textId="515BA5B0"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.471</w:t>
            </w:r>
          </w:p>
        </w:tc>
        <w:tc>
          <w:tcPr>
            <w:tcW w:w="1547" w:type="dxa"/>
            <w:noWrap/>
            <w:hideMark/>
          </w:tcPr>
          <w:p w14:paraId="29190A9E" w14:textId="384CD40F"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4D219E">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30238D2F" w14:textId="77777777" w:rsidTr="00B920ED">
        <w:trPr>
          <w:trHeight w:val="288"/>
        </w:trPr>
        <w:tc>
          <w:tcPr>
            <w:tcW w:w="1316" w:type="dxa"/>
            <w:vMerge/>
            <w:noWrap/>
          </w:tcPr>
          <w:p w14:paraId="17340015"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0F3D64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656F776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Gamma delta T cells</w:t>
            </w:r>
          </w:p>
        </w:tc>
        <w:tc>
          <w:tcPr>
            <w:tcW w:w="972" w:type="dxa"/>
            <w:noWrap/>
            <w:hideMark/>
          </w:tcPr>
          <w:p w14:paraId="00443A3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547AA96C" w14:textId="1C1AF09E"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0.60</w:t>
            </w:r>
          </w:p>
        </w:tc>
        <w:tc>
          <w:tcPr>
            <w:tcW w:w="950" w:type="dxa"/>
            <w:noWrap/>
            <w:hideMark/>
          </w:tcPr>
          <w:p w14:paraId="00C272B9" w14:textId="69A6BB21"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.007</w:t>
            </w:r>
          </w:p>
        </w:tc>
        <w:tc>
          <w:tcPr>
            <w:tcW w:w="1547" w:type="dxa"/>
            <w:noWrap/>
            <w:hideMark/>
          </w:tcPr>
          <w:p w14:paraId="3EB7E6F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6AD37C57" w14:textId="77777777" w:rsidTr="00B920ED">
        <w:trPr>
          <w:trHeight w:val="288"/>
        </w:trPr>
        <w:tc>
          <w:tcPr>
            <w:tcW w:w="1316" w:type="dxa"/>
            <w:vMerge/>
            <w:noWrap/>
          </w:tcPr>
          <w:p w14:paraId="5EEC1D03"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2321ED3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6796D4E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Gamma delta T cells</w:t>
            </w:r>
          </w:p>
        </w:tc>
        <w:tc>
          <w:tcPr>
            <w:tcW w:w="972" w:type="dxa"/>
            <w:noWrap/>
            <w:hideMark/>
          </w:tcPr>
          <w:p w14:paraId="2072DEBD"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1D7C84E" w14:textId="2FB610D7"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0.33</w:t>
            </w:r>
          </w:p>
        </w:tc>
        <w:tc>
          <w:tcPr>
            <w:tcW w:w="950" w:type="dxa"/>
            <w:noWrap/>
            <w:hideMark/>
          </w:tcPr>
          <w:p w14:paraId="7E2C5BC2" w14:textId="0B1F7ED6"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.191</w:t>
            </w:r>
          </w:p>
        </w:tc>
        <w:tc>
          <w:tcPr>
            <w:tcW w:w="1547" w:type="dxa"/>
            <w:noWrap/>
            <w:hideMark/>
          </w:tcPr>
          <w:p w14:paraId="06C91266" w14:textId="2A5CCAA0"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4D219E">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58AC8BC2" w14:textId="77777777" w:rsidTr="00B920ED">
        <w:trPr>
          <w:trHeight w:val="288"/>
        </w:trPr>
        <w:tc>
          <w:tcPr>
            <w:tcW w:w="1316" w:type="dxa"/>
            <w:vMerge/>
            <w:noWrap/>
          </w:tcPr>
          <w:p w14:paraId="4E55F2AA"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524B54A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2EFC406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Memory B cells</w:t>
            </w:r>
          </w:p>
        </w:tc>
        <w:tc>
          <w:tcPr>
            <w:tcW w:w="972" w:type="dxa"/>
            <w:noWrap/>
            <w:hideMark/>
          </w:tcPr>
          <w:p w14:paraId="1E40455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22B0760B" w14:textId="51803D61"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0.40</w:t>
            </w:r>
          </w:p>
        </w:tc>
        <w:tc>
          <w:tcPr>
            <w:tcW w:w="950" w:type="dxa"/>
            <w:noWrap/>
            <w:hideMark/>
          </w:tcPr>
          <w:p w14:paraId="66AD4542" w14:textId="147B51FF"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.030</w:t>
            </w:r>
          </w:p>
        </w:tc>
        <w:tc>
          <w:tcPr>
            <w:tcW w:w="1547" w:type="dxa"/>
            <w:noWrap/>
            <w:hideMark/>
          </w:tcPr>
          <w:p w14:paraId="2046D6D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501DF9DF" w14:textId="77777777" w:rsidTr="00B920ED">
        <w:trPr>
          <w:trHeight w:val="288"/>
        </w:trPr>
        <w:tc>
          <w:tcPr>
            <w:tcW w:w="1316" w:type="dxa"/>
            <w:vMerge/>
            <w:noWrap/>
          </w:tcPr>
          <w:p w14:paraId="6E7A7E45"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6C4B136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173342E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Memory B cells</w:t>
            </w:r>
          </w:p>
        </w:tc>
        <w:tc>
          <w:tcPr>
            <w:tcW w:w="972" w:type="dxa"/>
            <w:noWrap/>
            <w:hideMark/>
          </w:tcPr>
          <w:p w14:paraId="2499BF6E"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3951A4F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0.20</w:t>
            </w:r>
          </w:p>
        </w:tc>
        <w:tc>
          <w:tcPr>
            <w:tcW w:w="950" w:type="dxa"/>
            <w:noWrap/>
            <w:hideMark/>
          </w:tcPr>
          <w:p w14:paraId="0C31A46B" w14:textId="684941BE" w:rsidR="00F442B7" w:rsidRPr="00142BBA" w:rsidRDefault="004D219E"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.386</w:t>
            </w:r>
          </w:p>
        </w:tc>
        <w:tc>
          <w:tcPr>
            <w:tcW w:w="1547" w:type="dxa"/>
            <w:noWrap/>
            <w:hideMark/>
          </w:tcPr>
          <w:p w14:paraId="677D61CE" w14:textId="34A8CC75"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4D219E">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48A382E7" w14:textId="77777777" w:rsidTr="00B920ED">
        <w:trPr>
          <w:trHeight w:val="288"/>
        </w:trPr>
        <w:tc>
          <w:tcPr>
            <w:tcW w:w="1316" w:type="dxa"/>
            <w:vMerge/>
            <w:noWrap/>
          </w:tcPr>
          <w:p w14:paraId="2907B847"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2835549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20FABB56" w14:textId="77777777" w:rsidR="00F442B7" w:rsidRPr="00142BBA" w:rsidRDefault="00F442B7" w:rsidP="005D556D">
            <w:pPr>
              <w:spacing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Plasmablasts</w:t>
            </w:r>
            <w:proofErr w:type="spellEnd"/>
          </w:p>
        </w:tc>
        <w:tc>
          <w:tcPr>
            <w:tcW w:w="972" w:type="dxa"/>
            <w:noWrap/>
            <w:hideMark/>
          </w:tcPr>
          <w:p w14:paraId="4DF1989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487814ED" w14:textId="557BA16A"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0.80</w:t>
            </w:r>
          </w:p>
        </w:tc>
        <w:tc>
          <w:tcPr>
            <w:tcW w:w="950" w:type="dxa"/>
            <w:noWrap/>
            <w:hideMark/>
          </w:tcPr>
          <w:p w14:paraId="41C79ECA" w14:textId="4C277D7C"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.020</w:t>
            </w:r>
          </w:p>
        </w:tc>
        <w:tc>
          <w:tcPr>
            <w:tcW w:w="1547" w:type="dxa"/>
            <w:noWrap/>
            <w:hideMark/>
          </w:tcPr>
          <w:p w14:paraId="22238B4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0FE485FC" w14:textId="77777777" w:rsidTr="00B920ED">
        <w:trPr>
          <w:trHeight w:val="288"/>
        </w:trPr>
        <w:tc>
          <w:tcPr>
            <w:tcW w:w="1316" w:type="dxa"/>
            <w:vMerge/>
            <w:noWrap/>
          </w:tcPr>
          <w:p w14:paraId="43E1BCC6"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613BE2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7E72261E" w14:textId="77777777" w:rsidR="00F442B7" w:rsidRPr="00142BBA" w:rsidRDefault="00F442B7" w:rsidP="005D556D">
            <w:pPr>
              <w:spacing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Plasmablasts</w:t>
            </w:r>
            <w:proofErr w:type="spellEnd"/>
          </w:p>
        </w:tc>
        <w:tc>
          <w:tcPr>
            <w:tcW w:w="972" w:type="dxa"/>
            <w:noWrap/>
            <w:hideMark/>
          </w:tcPr>
          <w:p w14:paraId="7C2D5231"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1B72765" w14:textId="2EDCE245"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0.47</w:t>
            </w:r>
          </w:p>
        </w:tc>
        <w:tc>
          <w:tcPr>
            <w:tcW w:w="950" w:type="dxa"/>
            <w:noWrap/>
            <w:hideMark/>
          </w:tcPr>
          <w:p w14:paraId="1A6F48CD" w14:textId="0C20E340"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.139</w:t>
            </w:r>
          </w:p>
        </w:tc>
        <w:tc>
          <w:tcPr>
            <w:tcW w:w="1547" w:type="dxa"/>
            <w:noWrap/>
            <w:hideMark/>
          </w:tcPr>
          <w:p w14:paraId="3A48A4BC" w14:textId="3112C545"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BD35A9">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0F03653B" w14:textId="77777777" w:rsidTr="00B920ED">
        <w:trPr>
          <w:trHeight w:val="288"/>
        </w:trPr>
        <w:tc>
          <w:tcPr>
            <w:tcW w:w="1316" w:type="dxa"/>
            <w:vMerge/>
            <w:noWrap/>
          </w:tcPr>
          <w:p w14:paraId="4CF4C52D"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653D24C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75B84FB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CD8 effector memory T cells</w:t>
            </w:r>
          </w:p>
        </w:tc>
        <w:tc>
          <w:tcPr>
            <w:tcW w:w="972" w:type="dxa"/>
            <w:noWrap/>
            <w:hideMark/>
          </w:tcPr>
          <w:p w14:paraId="3AD7EC0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08860DBA" w14:textId="3C5A9EA0"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0.60</w:t>
            </w:r>
          </w:p>
        </w:tc>
        <w:tc>
          <w:tcPr>
            <w:tcW w:w="950" w:type="dxa"/>
            <w:noWrap/>
            <w:hideMark/>
          </w:tcPr>
          <w:p w14:paraId="19C95BDC" w14:textId="60785834"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.030</w:t>
            </w:r>
          </w:p>
        </w:tc>
        <w:tc>
          <w:tcPr>
            <w:tcW w:w="1547" w:type="dxa"/>
            <w:noWrap/>
            <w:hideMark/>
          </w:tcPr>
          <w:p w14:paraId="5CD5BEB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0DD53C22" w14:textId="77777777" w:rsidTr="00B920ED">
        <w:trPr>
          <w:trHeight w:val="288"/>
        </w:trPr>
        <w:tc>
          <w:tcPr>
            <w:tcW w:w="1316" w:type="dxa"/>
            <w:vMerge/>
            <w:noWrap/>
          </w:tcPr>
          <w:p w14:paraId="104F329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955BB5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7901515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CD8 effector memory T cells</w:t>
            </w:r>
          </w:p>
        </w:tc>
        <w:tc>
          <w:tcPr>
            <w:tcW w:w="972" w:type="dxa"/>
            <w:noWrap/>
            <w:hideMark/>
          </w:tcPr>
          <w:p w14:paraId="429B9602"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65D6A52A" w14:textId="411CE349"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0.11</w:t>
            </w:r>
          </w:p>
        </w:tc>
        <w:tc>
          <w:tcPr>
            <w:tcW w:w="950" w:type="dxa"/>
            <w:noWrap/>
            <w:hideMark/>
          </w:tcPr>
          <w:p w14:paraId="768B1F4F" w14:textId="5BC1DADE"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.564</w:t>
            </w:r>
          </w:p>
        </w:tc>
        <w:tc>
          <w:tcPr>
            <w:tcW w:w="1547" w:type="dxa"/>
            <w:noWrap/>
            <w:hideMark/>
          </w:tcPr>
          <w:p w14:paraId="523D1ED9" w14:textId="46AC13E1"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BD35A9">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70D60FD8" w14:textId="77777777" w:rsidTr="00B920ED">
        <w:trPr>
          <w:trHeight w:val="60"/>
        </w:trPr>
        <w:tc>
          <w:tcPr>
            <w:tcW w:w="1316" w:type="dxa"/>
            <w:shd w:val="clear" w:color="auto" w:fill="D9D9D9" w:themeFill="background1" w:themeFillShade="D9"/>
            <w:noWrap/>
            <w:hideMark/>
          </w:tcPr>
          <w:p w14:paraId="48709AE6"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356" w:type="dxa"/>
            <w:shd w:val="clear" w:color="auto" w:fill="D9D9D9" w:themeFill="background1" w:themeFillShade="D9"/>
            <w:noWrap/>
            <w:hideMark/>
          </w:tcPr>
          <w:p w14:paraId="22F34C63"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6AC63BD8"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51F2AB0E"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65990CF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3B93CB4E"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2FEB4C2C"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307DF988" w14:textId="77777777" w:rsidTr="009E0F45">
        <w:trPr>
          <w:trHeight w:val="288"/>
        </w:trPr>
        <w:tc>
          <w:tcPr>
            <w:tcW w:w="1316" w:type="dxa"/>
            <w:vMerge w:val="restart"/>
            <w:noWrap/>
            <w:vAlign w:val="center"/>
            <w:hideMark/>
          </w:tcPr>
          <w:p w14:paraId="451C4EC0" w14:textId="685B6C86"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MIP-1α</w:t>
            </w:r>
          </w:p>
        </w:tc>
        <w:tc>
          <w:tcPr>
            <w:tcW w:w="1356" w:type="dxa"/>
            <w:noWrap/>
            <w:hideMark/>
          </w:tcPr>
          <w:p w14:paraId="6A05FA9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026C0AD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05E9921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6C96FD22" w14:textId="40E881F4"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2.07</w:t>
            </w:r>
          </w:p>
        </w:tc>
        <w:tc>
          <w:tcPr>
            <w:tcW w:w="950" w:type="dxa"/>
            <w:noWrap/>
            <w:hideMark/>
          </w:tcPr>
          <w:p w14:paraId="777A04B0" w14:textId="7040B362"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.001</w:t>
            </w:r>
          </w:p>
        </w:tc>
        <w:tc>
          <w:tcPr>
            <w:tcW w:w="1547" w:type="dxa"/>
            <w:noWrap/>
            <w:hideMark/>
          </w:tcPr>
          <w:p w14:paraId="1F12D4E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0C2A6FCA" w14:textId="77777777" w:rsidTr="009E0F45">
        <w:trPr>
          <w:trHeight w:val="288"/>
        </w:trPr>
        <w:tc>
          <w:tcPr>
            <w:tcW w:w="1316" w:type="dxa"/>
            <w:vMerge/>
            <w:noWrap/>
            <w:vAlign w:val="center"/>
          </w:tcPr>
          <w:p w14:paraId="6BDAB3EA"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0350C3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4E22B60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24AF1EA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6D372E1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1.04</w:t>
            </w:r>
          </w:p>
        </w:tc>
        <w:tc>
          <w:tcPr>
            <w:tcW w:w="950" w:type="dxa"/>
            <w:noWrap/>
            <w:hideMark/>
          </w:tcPr>
          <w:p w14:paraId="78F081F2" w14:textId="55B2D6E4"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.056</w:t>
            </w:r>
          </w:p>
        </w:tc>
        <w:tc>
          <w:tcPr>
            <w:tcW w:w="1547" w:type="dxa"/>
            <w:noWrap/>
            <w:hideMark/>
          </w:tcPr>
          <w:p w14:paraId="3DB60D56" w14:textId="219937F1"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BD35A9">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057EA8D2" w14:textId="77777777" w:rsidTr="009E0F45">
        <w:trPr>
          <w:trHeight w:val="288"/>
        </w:trPr>
        <w:tc>
          <w:tcPr>
            <w:tcW w:w="1316" w:type="dxa"/>
            <w:vMerge/>
            <w:noWrap/>
            <w:vAlign w:val="center"/>
          </w:tcPr>
          <w:p w14:paraId="530F602A"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0FE9058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7986A0F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Platelets</w:t>
            </w:r>
          </w:p>
        </w:tc>
        <w:tc>
          <w:tcPr>
            <w:tcW w:w="972" w:type="dxa"/>
            <w:noWrap/>
            <w:hideMark/>
          </w:tcPr>
          <w:p w14:paraId="3CDA7DD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251ABE62" w14:textId="53F5F59F"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2.12</w:t>
            </w:r>
          </w:p>
        </w:tc>
        <w:tc>
          <w:tcPr>
            <w:tcW w:w="950" w:type="dxa"/>
            <w:noWrap/>
            <w:hideMark/>
          </w:tcPr>
          <w:p w14:paraId="0E067332" w14:textId="1BEAFEC7"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.003</w:t>
            </w:r>
          </w:p>
        </w:tc>
        <w:tc>
          <w:tcPr>
            <w:tcW w:w="1547" w:type="dxa"/>
            <w:noWrap/>
            <w:hideMark/>
          </w:tcPr>
          <w:p w14:paraId="287E047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0EF64FF2" w14:textId="77777777" w:rsidTr="009E0F45">
        <w:trPr>
          <w:trHeight w:val="288"/>
        </w:trPr>
        <w:tc>
          <w:tcPr>
            <w:tcW w:w="1316" w:type="dxa"/>
            <w:vMerge/>
            <w:noWrap/>
            <w:vAlign w:val="center"/>
          </w:tcPr>
          <w:p w14:paraId="671F345D"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328B6D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3BFB34E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Platelets</w:t>
            </w:r>
          </w:p>
        </w:tc>
        <w:tc>
          <w:tcPr>
            <w:tcW w:w="972" w:type="dxa"/>
            <w:noWrap/>
            <w:hideMark/>
          </w:tcPr>
          <w:p w14:paraId="2F28E00D"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4E2828A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0.40</w:t>
            </w:r>
          </w:p>
        </w:tc>
        <w:tc>
          <w:tcPr>
            <w:tcW w:w="950" w:type="dxa"/>
            <w:noWrap/>
            <w:hideMark/>
          </w:tcPr>
          <w:p w14:paraId="75ACE8B5" w14:textId="3C1302A9"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.635</w:t>
            </w:r>
          </w:p>
        </w:tc>
        <w:tc>
          <w:tcPr>
            <w:tcW w:w="1547" w:type="dxa"/>
            <w:noWrap/>
            <w:hideMark/>
          </w:tcPr>
          <w:p w14:paraId="056857A0" w14:textId="4C8DCF14"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BD35A9">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5B4A5576" w14:textId="77777777" w:rsidTr="009E0F45">
        <w:trPr>
          <w:trHeight w:val="288"/>
        </w:trPr>
        <w:tc>
          <w:tcPr>
            <w:tcW w:w="1316" w:type="dxa"/>
            <w:vMerge/>
            <w:noWrap/>
            <w:vAlign w:val="center"/>
          </w:tcPr>
          <w:p w14:paraId="1A65C0F2"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CA7C91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5BD9AA7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effector memory T cells</w:t>
            </w:r>
          </w:p>
        </w:tc>
        <w:tc>
          <w:tcPr>
            <w:tcW w:w="972" w:type="dxa"/>
            <w:noWrap/>
            <w:hideMark/>
          </w:tcPr>
          <w:p w14:paraId="486DFC9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3E7FE068" w14:textId="1DDCB01A"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3.76</w:t>
            </w:r>
          </w:p>
        </w:tc>
        <w:tc>
          <w:tcPr>
            <w:tcW w:w="950" w:type="dxa"/>
            <w:noWrap/>
            <w:hideMark/>
          </w:tcPr>
          <w:p w14:paraId="4AD0CE6C" w14:textId="1CD5C0E7"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.007</w:t>
            </w:r>
          </w:p>
        </w:tc>
        <w:tc>
          <w:tcPr>
            <w:tcW w:w="1547" w:type="dxa"/>
            <w:noWrap/>
            <w:hideMark/>
          </w:tcPr>
          <w:p w14:paraId="478BDA8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518F1955" w14:textId="77777777" w:rsidTr="009E0F45">
        <w:trPr>
          <w:trHeight w:val="288"/>
        </w:trPr>
        <w:tc>
          <w:tcPr>
            <w:tcW w:w="1316" w:type="dxa"/>
            <w:vMerge/>
            <w:noWrap/>
            <w:vAlign w:val="center"/>
          </w:tcPr>
          <w:p w14:paraId="4DBD7E76"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79A9529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6FD2C0B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effector memory T cells</w:t>
            </w:r>
          </w:p>
        </w:tc>
        <w:tc>
          <w:tcPr>
            <w:tcW w:w="972" w:type="dxa"/>
            <w:noWrap/>
            <w:hideMark/>
          </w:tcPr>
          <w:p w14:paraId="03377C75"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02AE3780" w14:textId="365C9908"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0.88</w:t>
            </w:r>
          </w:p>
        </w:tc>
        <w:tc>
          <w:tcPr>
            <w:tcW w:w="950" w:type="dxa"/>
            <w:noWrap/>
            <w:hideMark/>
          </w:tcPr>
          <w:p w14:paraId="7093D64F" w14:textId="0586BCB0"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.786</w:t>
            </w:r>
          </w:p>
        </w:tc>
        <w:tc>
          <w:tcPr>
            <w:tcW w:w="1547" w:type="dxa"/>
            <w:noWrap/>
            <w:hideMark/>
          </w:tcPr>
          <w:p w14:paraId="729176FF" w14:textId="3DBBE143"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BD35A9">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4BFD563F" w14:textId="77777777" w:rsidTr="009E0F45">
        <w:trPr>
          <w:trHeight w:val="288"/>
        </w:trPr>
        <w:tc>
          <w:tcPr>
            <w:tcW w:w="1316" w:type="dxa"/>
            <w:vMerge/>
            <w:noWrap/>
            <w:vAlign w:val="center"/>
          </w:tcPr>
          <w:p w14:paraId="79CBC617"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97B55F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2B9ED202" w14:textId="77777777" w:rsidR="00F442B7" w:rsidRPr="00142BBA" w:rsidRDefault="00F442B7" w:rsidP="005D556D">
            <w:pPr>
              <w:spacing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Plasmablasts</w:t>
            </w:r>
            <w:proofErr w:type="spellEnd"/>
          </w:p>
        </w:tc>
        <w:tc>
          <w:tcPr>
            <w:tcW w:w="972" w:type="dxa"/>
            <w:noWrap/>
            <w:hideMark/>
          </w:tcPr>
          <w:p w14:paraId="06EB5D5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0E677D96" w14:textId="19679B9B"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2.32</w:t>
            </w:r>
          </w:p>
        </w:tc>
        <w:tc>
          <w:tcPr>
            <w:tcW w:w="950" w:type="dxa"/>
            <w:noWrap/>
            <w:hideMark/>
          </w:tcPr>
          <w:p w14:paraId="3349ADD2" w14:textId="2159B812"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.002</w:t>
            </w:r>
          </w:p>
        </w:tc>
        <w:tc>
          <w:tcPr>
            <w:tcW w:w="1547" w:type="dxa"/>
            <w:noWrap/>
            <w:hideMark/>
          </w:tcPr>
          <w:p w14:paraId="2C9E325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5F8CA96D" w14:textId="77777777" w:rsidTr="009E0F45">
        <w:trPr>
          <w:trHeight w:val="288"/>
        </w:trPr>
        <w:tc>
          <w:tcPr>
            <w:tcW w:w="1316" w:type="dxa"/>
            <w:vMerge/>
            <w:noWrap/>
            <w:vAlign w:val="center"/>
          </w:tcPr>
          <w:p w14:paraId="50E27C49"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BC6EEB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39C08F10" w14:textId="77777777" w:rsidR="00F442B7" w:rsidRPr="00142BBA" w:rsidRDefault="00F442B7" w:rsidP="005D556D">
            <w:pPr>
              <w:spacing w:line="480" w:lineRule="auto"/>
              <w:jc w:val="center"/>
              <w:rPr>
                <w:rFonts w:eastAsia="Times New Roman" w:cstheme="minorHAnsi"/>
                <w:color w:val="000000"/>
                <w:sz w:val="20"/>
                <w:szCs w:val="20"/>
              </w:rPr>
            </w:pPr>
            <w:proofErr w:type="spellStart"/>
            <w:r w:rsidRPr="00142BBA">
              <w:rPr>
                <w:rFonts w:eastAsia="Times New Roman" w:cstheme="minorHAnsi"/>
                <w:color w:val="000000"/>
                <w:sz w:val="20"/>
                <w:szCs w:val="20"/>
              </w:rPr>
              <w:t>Plasmablasts</w:t>
            </w:r>
            <w:proofErr w:type="spellEnd"/>
          </w:p>
        </w:tc>
        <w:tc>
          <w:tcPr>
            <w:tcW w:w="972" w:type="dxa"/>
            <w:noWrap/>
            <w:hideMark/>
          </w:tcPr>
          <w:p w14:paraId="2B3D3593"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663D1D4B" w14:textId="36C938AA"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1.39</w:t>
            </w:r>
          </w:p>
        </w:tc>
        <w:tc>
          <w:tcPr>
            <w:tcW w:w="950" w:type="dxa"/>
            <w:noWrap/>
            <w:hideMark/>
          </w:tcPr>
          <w:p w14:paraId="5199BEBB" w14:textId="4B283B98" w:rsidR="00F442B7" w:rsidRPr="00142BBA" w:rsidRDefault="00BD35A9"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.265</w:t>
            </w:r>
          </w:p>
        </w:tc>
        <w:tc>
          <w:tcPr>
            <w:tcW w:w="1547" w:type="dxa"/>
            <w:noWrap/>
            <w:hideMark/>
          </w:tcPr>
          <w:p w14:paraId="1236E8C6" w14:textId="2FE50C9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BD35A9">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0FB40960" w14:textId="77777777" w:rsidTr="009E0F45">
        <w:trPr>
          <w:trHeight w:val="60"/>
        </w:trPr>
        <w:tc>
          <w:tcPr>
            <w:tcW w:w="1316" w:type="dxa"/>
            <w:shd w:val="clear" w:color="auto" w:fill="D9D9D9" w:themeFill="background1" w:themeFillShade="D9"/>
            <w:noWrap/>
            <w:vAlign w:val="center"/>
            <w:hideMark/>
          </w:tcPr>
          <w:p w14:paraId="324CAEF6" w14:textId="7CAFC9FD"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42E0F094"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4A7A361B"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4D7A8991"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70FC5EC2"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1CCC2593"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5ECA3DDC"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12579195" w14:textId="77777777" w:rsidTr="009E0F45">
        <w:trPr>
          <w:trHeight w:val="288"/>
        </w:trPr>
        <w:tc>
          <w:tcPr>
            <w:tcW w:w="1316" w:type="dxa"/>
            <w:vMerge w:val="restart"/>
            <w:noWrap/>
            <w:vAlign w:val="center"/>
            <w:hideMark/>
          </w:tcPr>
          <w:p w14:paraId="08D8634C" w14:textId="4D70B896"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IL</w:t>
            </w:r>
            <w:r w:rsidR="007E03FC">
              <w:rPr>
                <w:rFonts w:eastAsia="Times New Roman" w:cstheme="minorHAnsi"/>
                <w:color w:val="000000"/>
                <w:sz w:val="20"/>
                <w:szCs w:val="20"/>
              </w:rPr>
              <w:t>-</w:t>
            </w:r>
            <w:r w:rsidRPr="00142BBA">
              <w:rPr>
                <w:rFonts w:eastAsia="Times New Roman" w:cstheme="minorHAnsi"/>
                <w:color w:val="000000"/>
                <w:sz w:val="20"/>
                <w:szCs w:val="20"/>
              </w:rPr>
              <w:t>1β</w:t>
            </w:r>
          </w:p>
          <w:p w14:paraId="70660FA8"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67390F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6A8C89E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2C94262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4A88BD4C" w14:textId="570E68A0"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1.19</w:t>
            </w:r>
          </w:p>
        </w:tc>
        <w:tc>
          <w:tcPr>
            <w:tcW w:w="950" w:type="dxa"/>
            <w:noWrap/>
            <w:hideMark/>
          </w:tcPr>
          <w:p w14:paraId="7AD2F49B" w14:textId="6C5EA1BA" w:rsidR="00F442B7" w:rsidRPr="00142BBA" w:rsidRDefault="002C7FB7"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.001</w:t>
            </w:r>
          </w:p>
        </w:tc>
        <w:tc>
          <w:tcPr>
            <w:tcW w:w="1547" w:type="dxa"/>
            <w:noWrap/>
            <w:hideMark/>
          </w:tcPr>
          <w:p w14:paraId="09FEE30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007094F8" w14:textId="77777777" w:rsidTr="009E0F45">
        <w:trPr>
          <w:trHeight w:val="288"/>
        </w:trPr>
        <w:tc>
          <w:tcPr>
            <w:tcW w:w="1316" w:type="dxa"/>
            <w:vMerge/>
            <w:noWrap/>
            <w:vAlign w:val="center"/>
            <w:hideMark/>
          </w:tcPr>
          <w:p w14:paraId="4478AA0A"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6420223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3FCD76F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485AAE0A"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59D37F3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1.14</w:t>
            </w:r>
          </w:p>
        </w:tc>
        <w:tc>
          <w:tcPr>
            <w:tcW w:w="950" w:type="dxa"/>
            <w:noWrap/>
            <w:hideMark/>
          </w:tcPr>
          <w:p w14:paraId="21C422B2" w14:textId="26115654" w:rsidR="00F442B7" w:rsidRPr="00142BBA" w:rsidRDefault="002C7FB7"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.109</w:t>
            </w:r>
          </w:p>
        </w:tc>
        <w:tc>
          <w:tcPr>
            <w:tcW w:w="1547" w:type="dxa"/>
            <w:noWrap/>
            <w:hideMark/>
          </w:tcPr>
          <w:p w14:paraId="7C73C59A" w14:textId="3C85BEC9"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C7FB7">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0EA2B983" w14:textId="77777777" w:rsidTr="009E0F45">
        <w:trPr>
          <w:trHeight w:val="60"/>
        </w:trPr>
        <w:tc>
          <w:tcPr>
            <w:tcW w:w="1316" w:type="dxa"/>
            <w:shd w:val="clear" w:color="auto" w:fill="D9D9D9" w:themeFill="background1" w:themeFillShade="D9"/>
            <w:noWrap/>
            <w:vAlign w:val="center"/>
            <w:hideMark/>
          </w:tcPr>
          <w:p w14:paraId="7A0F907C" w14:textId="7EE4F242"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4226CD33"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659AEEF9"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03CEB14F"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2B74D7ED"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3C8C69B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71C0DB1C"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291AAE3B" w14:textId="77777777" w:rsidTr="009E0F45">
        <w:trPr>
          <w:trHeight w:val="288"/>
        </w:trPr>
        <w:tc>
          <w:tcPr>
            <w:tcW w:w="1316" w:type="dxa"/>
            <w:vMerge w:val="restart"/>
            <w:noWrap/>
            <w:vAlign w:val="center"/>
            <w:hideMark/>
          </w:tcPr>
          <w:p w14:paraId="13B37F47" w14:textId="78662FED"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IFN</w:t>
            </w:r>
            <w:r w:rsidR="007E03FC">
              <w:rPr>
                <w:rFonts w:eastAsia="Times New Roman" w:cstheme="minorHAnsi"/>
                <w:color w:val="000000"/>
                <w:sz w:val="20"/>
                <w:szCs w:val="20"/>
              </w:rPr>
              <w:t>-</w:t>
            </w:r>
            <w:r w:rsidRPr="00142BBA">
              <w:rPr>
                <w:rFonts w:eastAsia="Times New Roman" w:cstheme="minorHAnsi"/>
                <w:color w:val="000000"/>
                <w:sz w:val="20"/>
                <w:szCs w:val="20"/>
              </w:rPr>
              <w:t>γ</w:t>
            </w:r>
          </w:p>
          <w:p w14:paraId="68269278"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2ACDF0F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39A218B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Gamma delta T cells</w:t>
            </w:r>
          </w:p>
        </w:tc>
        <w:tc>
          <w:tcPr>
            <w:tcW w:w="972" w:type="dxa"/>
            <w:noWrap/>
            <w:hideMark/>
          </w:tcPr>
          <w:p w14:paraId="1A9BB87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62FFA03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2.09</w:t>
            </w:r>
          </w:p>
        </w:tc>
        <w:tc>
          <w:tcPr>
            <w:tcW w:w="950" w:type="dxa"/>
            <w:noWrap/>
            <w:hideMark/>
          </w:tcPr>
          <w:p w14:paraId="03B23DAB" w14:textId="7BE5D825" w:rsidR="00F442B7" w:rsidRPr="00142BBA" w:rsidRDefault="002C7FB7"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.012</w:t>
            </w:r>
          </w:p>
        </w:tc>
        <w:tc>
          <w:tcPr>
            <w:tcW w:w="1547" w:type="dxa"/>
            <w:noWrap/>
            <w:hideMark/>
          </w:tcPr>
          <w:p w14:paraId="67F47AD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12610EEE" w14:textId="77777777" w:rsidTr="009E0F45">
        <w:trPr>
          <w:trHeight w:val="288"/>
        </w:trPr>
        <w:tc>
          <w:tcPr>
            <w:tcW w:w="1316" w:type="dxa"/>
            <w:vMerge/>
            <w:noWrap/>
            <w:vAlign w:val="center"/>
            <w:hideMark/>
          </w:tcPr>
          <w:p w14:paraId="7F9AD284"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718AFDE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7C3C3D3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Gamma delta T cells</w:t>
            </w:r>
          </w:p>
        </w:tc>
        <w:tc>
          <w:tcPr>
            <w:tcW w:w="972" w:type="dxa"/>
            <w:noWrap/>
            <w:hideMark/>
          </w:tcPr>
          <w:p w14:paraId="2E0487C0"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ED88978" w14:textId="2F280B9B"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0.21</w:t>
            </w:r>
          </w:p>
        </w:tc>
        <w:tc>
          <w:tcPr>
            <w:tcW w:w="950" w:type="dxa"/>
            <w:noWrap/>
            <w:hideMark/>
          </w:tcPr>
          <w:p w14:paraId="541EADB0" w14:textId="36E74556" w:rsidR="00F442B7" w:rsidRPr="00142BBA" w:rsidRDefault="002C7FB7"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.855</w:t>
            </w:r>
          </w:p>
        </w:tc>
        <w:tc>
          <w:tcPr>
            <w:tcW w:w="1547" w:type="dxa"/>
            <w:noWrap/>
            <w:hideMark/>
          </w:tcPr>
          <w:p w14:paraId="37FA24C3" w14:textId="65B2957B"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C7FB7">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3D82C3D5" w14:textId="77777777" w:rsidTr="009E0F45">
        <w:trPr>
          <w:trHeight w:val="60"/>
        </w:trPr>
        <w:tc>
          <w:tcPr>
            <w:tcW w:w="1316" w:type="dxa"/>
            <w:shd w:val="clear" w:color="auto" w:fill="D9D9D9" w:themeFill="background1" w:themeFillShade="D9"/>
            <w:noWrap/>
            <w:vAlign w:val="center"/>
            <w:hideMark/>
          </w:tcPr>
          <w:p w14:paraId="30867BE1" w14:textId="302EB7DA"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324B4227"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0C359CB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7FCA34C7"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0B57B2C1"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3E713E5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1971CAEE"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33287F7A" w14:textId="77777777" w:rsidTr="009E0F45">
        <w:trPr>
          <w:trHeight w:val="288"/>
        </w:trPr>
        <w:tc>
          <w:tcPr>
            <w:tcW w:w="1316" w:type="dxa"/>
            <w:vMerge w:val="restart"/>
            <w:noWrap/>
            <w:vAlign w:val="center"/>
            <w:hideMark/>
          </w:tcPr>
          <w:p w14:paraId="5C9FA522" w14:textId="03498459"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TNF</w:t>
            </w:r>
            <w:r w:rsidR="007E03FC">
              <w:rPr>
                <w:rFonts w:eastAsia="Times New Roman" w:cstheme="minorHAnsi"/>
                <w:color w:val="000000"/>
                <w:sz w:val="20"/>
                <w:szCs w:val="20"/>
              </w:rPr>
              <w:t>-</w:t>
            </w:r>
            <w:r w:rsidRPr="00142BBA">
              <w:rPr>
                <w:rFonts w:eastAsia="Times New Roman" w:cstheme="minorHAnsi"/>
                <w:color w:val="000000"/>
                <w:sz w:val="20"/>
                <w:szCs w:val="20"/>
              </w:rPr>
              <w:t>α</w:t>
            </w:r>
          </w:p>
          <w:p w14:paraId="738EF29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DFEC5D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41F850D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6E417D53"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6171CEB7" w14:textId="279B2A2B"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0.16</w:t>
            </w:r>
          </w:p>
        </w:tc>
        <w:tc>
          <w:tcPr>
            <w:tcW w:w="950" w:type="dxa"/>
            <w:noWrap/>
            <w:hideMark/>
          </w:tcPr>
          <w:p w14:paraId="66141C2B" w14:textId="5F5267E6" w:rsidR="00F442B7" w:rsidRPr="00142BBA" w:rsidRDefault="002C7FB7"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.568</w:t>
            </w:r>
          </w:p>
        </w:tc>
        <w:tc>
          <w:tcPr>
            <w:tcW w:w="1547" w:type="dxa"/>
            <w:noWrap/>
            <w:hideMark/>
          </w:tcPr>
          <w:p w14:paraId="2C8987B9" w14:textId="2B7CC9A2"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C7FB7">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720E0C74" w14:textId="77777777" w:rsidTr="009E0F45">
        <w:trPr>
          <w:trHeight w:val="288"/>
        </w:trPr>
        <w:tc>
          <w:tcPr>
            <w:tcW w:w="1316" w:type="dxa"/>
            <w:vMerge/>
            <w:noWrap/>
            <w:vAlign w:val="center"/>
            <w:hideMark/>
          </w:tcPr>
          <w:p w14:paraId="33AF38CC"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6422BCE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23B5DF1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133CEBF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2334744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0.74</w:t>
            </w:r>
          </w:p>
        </w:tc>
        <w:tc>
          <w:tcPr>
            <w:tcW w:w="950" w:type="dxa"/>
            <w:noWrap/>
            <w:hideMark/>
          </w:tcPr>
          <w:p w14:paraId="2E5DF866" w14:textId="4F24C153" w:rsidR="00F442B7" w:rsidRPr="00142BBA" w:rsidRDefault="002C7FB7"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.036</w:t>
            </w:r>
          </w:p>
        </w:tc>
        <w:tc>
          <w:tcPr>
            <w:tcW w:w="1547" w:type="dxa"/>
            <w:noWrap/>
            <w:hideMark/>
          </w:tcPr>
          <w:p w14:paraId="660F3FC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501579B4" w14:textId="77777777" w:rsidTr="009E0F45">
        <w:trPr>
          <w:trHeight w:val="60"/>
        </w:trPr>
        <w:tc>
          <w:tcPr>
            <w:tcW w:w="1316" w:type="dxa"/>
            <w:shd w:val="clear" w:color="auto" w:fill="D9D9D9" w:themeFill="background1" w:themeFillShade="D9"/>
            <w:noWrap/>
            <w:vAlign w:val="center"/>
            <w:hideMark/>
          </w:tcPr>
          <w:p w14:paraId="2000BE92" w14:textId="0B4FF300"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579BA767"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0971F562"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73DF77B5"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5F00430D"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281943EF"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6C4FE51D"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707C801D" w14:textId="77777777" w:rsidTr="009E0F45">
        <w:trPr>
          <w:trHeight w:val="288"/>
        </w:trPr>
        <w:tc>
          <w:tcPr>
            <w:tcW w:w="1316" w:type="dxa"/>
            <w:vMerge w:val="restart"/>
            <w:noWrap/>
            <w:vAlign w:val="center"/>
            <w:hideMark/>
          </w:tcPr>
          <w:p w14:paraId="62EAC51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IFNAR1</w:t>
            </w:r>
          </w:p>
          <w:p w14:paraId="63979689"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976F2C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734D143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6F0E2E5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0E15ADA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0.28</w:t>
            </w:r>
          </w:p>
        </w:tc>
        <w:tc>
          <w:tcPr>
            <w:tcW w:w="950" w:type="dxa"/>
            <w:noWrap/>
            <w:hideMark/>
          </w:tcPr>
          <w:p w14:paraId="70B2DF77" w14:textId="345F5D37" w:rsidR="00F442B7" w:rsidRPr="00142BBA" w:rsidRDefault="002C7FB7"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.035</w:t>
            </w:r>
          </w:p>
        </w:tc>
        <w:tc>
          <w:tcPr>
            <w:tcW w:w="1547" w:type="dxa"/>
            <w:noWrap/>
            <w:hideMark/>
          </w:tcPr>
          <w:p w14:paraId="1933BA3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55C93464" w14:textId="77777777" w:rsidTr="009E0F45">
        <w:trPr>
          <w:trHeight w:val="288"/>
        </w:trPr>
        <w:tc>
          <w:tcPr>
            <w:tcW w:w="1316" w:type="dxa"/>
            <w:vMerge/>
            <w:noWrap/>
            <w:vAlign w:val="center"/>
            <w:hideMark/>
          </w:tcPr>
          <w:p w14:paraId="734BBD16"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BA1EC3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4DEF606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7353381F"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5A9CE72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0.18</w:t>
            </w:r>
          </w:p>
        </w:tc>
        <w:tc>
          <w:tcPr>
            <w:tcW w:w="950" w:type="dxa"/>
            <w:noWrap/>
            <w:hideMark/>
          </w:tcPr>
          <w:p w14:paraId="505BF684" w14:textId="4709966B"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.188</w:t>
            </w:r>
          </w:p>
        </w:tc>
        <w:tc>
          <w:tcPr>
            <w:tcW w:w="1547" w:type="dxa"/>
            <w:noWrap/>
            <w:hideMark/>
          </w:tcPr>
          <w:p w14:paraId="730D06C2" w14:textId="30CABDD8"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2C7FB7">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6E39B7EE" w14:textId="77777777" w:rsidTr="009E0F45">
        <w:trPr>
          <w:trHeight w:val="60"/>
        </w:trPr>
        <w:tc>
          <w:tcPr>
            <w:tcW w:w="1316" w:type="dxa"/>
            <w:shd w:val="clear" w:color="auto" w:fill="D9D9D9" w:themeFill="background1" w:themeFillShade="D9"/>
            <w:noWrap/>
            <w:vAlign w:val="center"/>
            <w:hideMark/>
          </w:tcPr>
          <w:p w14:paraId="22EBBA2B" w14:textId="152A0172"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4851D54B"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067077A4"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23AA7671"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5D8E98CD"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4288E2D0"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18722673"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2D534C96" w14:textId="77777777" w:rsidTr="009E0F45">
        <w:trPr>
          <w:trHeight w:val="288"/>
        </w:trPr>
        <w:tc>
          <w:tcPr>
            <w:tcW w:w="1316" w:type="dxa"/>
            <w:vMerge w:val="restart"/>
            <w:noWrap/>
            <w:vAlign w:val="center"/>
            <w:hideMark/>
          </w:tcPr>
          <w:p w14:paraId="3752217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IFNAR2</w:t>
            </w:r>
          </w:p>
          <w:p w14:paraId="64DAC3B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794575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50E7A67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central memory T cells</w:t>
            </w:r>
          </w:p>
        </w:tc>
        <w:tc>
          <w:tcPr>
            <w:tcW w:w="972" w:type="dxa"/>
            <w:noWrap/>
            <w:hideMark/>
          </w:tcPr>
          <w:p w14:paraId="61E9A80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5BDFDFF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0.22</w:t>
            </w:r>
          </w:p>
        </w:tc>
        <w:tc>
          <w:tcPr>
            <w:tcW w:w="950" w:type="dxa"/>
            <w:noWrap/>
            <w:hideMark/>
          </w:tcPr>
          <w:p w14:paraId="36A1101B" w14:textId="653E85F1"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.044</w:t>
            </w:r>
          </w:p>
        </w:tc>
        <w:tc>
          <w:tcPr>
            <w:tcW w:w="1547" w:type="dxa"/>
            <w:noWrap/>
            <w:hideMark/>
          </w:tcPr>
          <w:p w14:paraId="5BF3A6C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240AADA7" w14:textId="77777777" w:rsidTr="009E0F45">
        <w:trPr>
          <w:trHeight w:val="288"/>
        </w:trPr>
        <w:tc>
          <w:tcPr>
            <w:tcW w:w="1316" w:type="dxa"/>
            <w:vMerge/>
            <w:noWrap/>
            <w:vAlign w:val="center"/>
            <w:hideMark/>
          </w:tcPr>
          <w:p w14:paraId="6FADD3DB"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7AA56FB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37BAD25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central memory T cells</w:t>
            </w:r>
          </w:p>
        </w:tc>
        <w:tc>
          <w:tcPr>
            <w:tcW w:w="972" w:type="dxa"/>
            <w:noWrap/>
            <w:hideMark/>
          </w:tcPr>
          <w:p w14:paraId="15230807"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BF7BA8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0.10</w:t>
            </w:r>
          </w:p>
        </w:tc>
        <w:tc>
          <w:tcPr>
            <w:tcW w:w="950" w:type="dxa"/>
            <w:noWrap/>
            <w:hideMark/>
          </w:tcPr>
          <w:p w14:paraId="69BB998B" w14:textId="01E4F9BF"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.499</w:t>
            </w:r>
          </w:p>
        </w:tc>
        <w:tc>
          <w:tcPr>
            <w:tcW w:w="1547" w:type="dxa"/>
            <w:noWrap/>
            <w:hideMark/>
          </w:tcPr>
          <w:p w14:paraId="5CFE54DE" w14:textId="2B37FCC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4EA196F4" w14:textId="77777777" w:rsidTr="009E0F45">
        <w:trPr>
          <w:trHeight w:val="60"/>
        </w:trPr>
        <w:tc>
          <w:tcPr>
            <w:tcW w:w="1316" w:type="dxa"/>
            <w:shd w:val="clear" w:color="auto" w:fill="D9D9D9" w:themeFill="background1" w:themeFillShade="D9"/>
            <w:noWrap/>
            <w:vAlign w:val="center"/>
            <w:hideMark/>
          </w:tcPr>
          <w:p w14:paraId="48B4B3D0" w14:textId="07863FF8"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57630BB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0DC5BE42"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76209BB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5C031FC9"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7EE74D8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0A969A14"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3E2C7558" w14:textId="77777777" w:rsidTr="009E0F45">
        <w:trPr>
          <w:trHeight w:val="288"/>
        </w:trPr>
        <w:tc>
          <w:tcPr>
            <w:tcW w:w="1316" w:type="dxa"/>
            <w:vMerge w:val="restart"/>
            <w:noWrap/>
            <w:vAlign w:val="center"/>
            <w:hideMark/>
          </w:tcPr>
          <w:p w14:paraId="2828F67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JAK1</w:t>
            </w:r>
          </w:p>
          <w:p w14:paraId="4685102C"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79CA3E0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5EB973E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0BA0EA3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3745424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0.21</w:t>
            </w:r>
          </w:p>
        </w:tc>
        <w:tc>
          <w:tcPr>
            <w:tcW w:w="950" w:type="dxa"/>
            <w:noWrap/>
            <w:hideMark/>
          </w:tcPr>
          <w:p w14:paraId="770B7307" w14:textId="1E6A2860"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.007</w:t>
            </w:r>
          </w:p>
        </w:tc>
        <w:tc>
          <w:tcPr>
            <w:tcW w:w="1547" w:type="dxa"/>
            <w:noWrap/>
            <w:hideMark/>
          </w:tcPr>
          <w:p w14:paraId="0D48D55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4AA172E0" w14:textId="77777777" w:rsidTr="009E0F45">
        <w:trPr>
          <w:trHeight w:val="288"/>
        </w:trPr>
        <w:tc>
          <w:tcPr>
            <w:tcW w:w="1316" w:type="dxa"/>
            <w:vMerge/>
            <w:noWrap/>
            <w:vAlign w:val="center"/>
            <w:hideMark/>
          </w:tcPr>
          <w:p w14:paraId="4A9E808B"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DB62A9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108CB16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007DBDDE"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2E9A92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0.04</w:t>
            </w:r>
          </w:p>
        </w:tc>
        <w:tc>
          <w:tcPr>
            <w:tcW w:w="950" w:type="dxa"/>
            <w:noWrap/>
            <w:hideMark/>
          </w:tcPr>
          <w:p w14:paraId="090AAC77" w14:textId="36A164E8"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.814</w:t>
            </w:r>
          </w:p>
        </w:tc>
        <w:tc>
          <w:tcPr>
            <w:tcW w:w="1547" w:type="dxa"/>
            <w:noWrap/>
            <w:hideMark/>
          </w:tcPr>
          <w:p w14:paraId="7986FCE9" w14:textId="34E23839"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3D382133" w14:textId="77777777" w:rsidTr="009E0F45">
        <w:trPr>
          <w:trHeight w:val="60"/>
        </w:trPr>
        <w:tc>
          <w:tcPr>
            <w:tcW w:w="1316" w:type="dxa"/>
            <w:shd w:val="clear" w:color="auto" w:fill="D9D9D9" w:themeFill="background1" w:themeFillShade="D9"/>
            <w:noWrap/>
            <w:vAlign w:val="center"/>
            <w:hideMark/>
          </w:tcPr>
          <w:p w14:paraId="2EC0DB82" w14:textId="4450C07F"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37B1E5C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3EC94EE0"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4BE3AEB5"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78B22C98"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6665B110"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664697BD"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161DB6A4" w14:textId="77777777" w:rsidTr="009E0F45">
        <w:trPr>
          <w:trHeight w:val="288"/>
        </w:trPr>
        <w:tc>
          <w:tcPr>
            <w:tcW w:w="1316" w:type="dxa"/>
            <w:vMerge w:val="restart"/>
            <w:noWrap/>
            <w:vAlign w:val="center"/>
            <w:hideMark/>
          </w:tcPr>
          <w:p w14:paraId="67E0D6A6" w14:textId="5CF1B659"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JAK3</w:t>
            </w:r>
          </w:p>
          <w:p w14:paraId="37977DC4"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9C08B6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7AB138B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7BD9FB8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749360A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0.62</w:t>
            </w:r>
          </w:p>
        </w:tc>
        <w:tc>
          <w:tcPr>
            <w:tcW w:w="950" w:type="dxa"/>
            <w:noWrap/>
            <w:hideMark/>
          </w:tcPr>
          <w:p w14:paraId="54EFD530" w14:textId="5C0C7096"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.017</w:t>
            </w:r>
          </w:p>
        </w:tc>
        <w:tc>
          <w:tcPr>
            <w:tcW w:w="1547" w:type="dxa"/>
            <w:noWrap/>
            <w:hideMark/>
          </w:tcPr>
          <w:p w14:paraId="0FD2694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6FB508BB" w14:textId="77777777" w:rsidTr="009E0F45">
        <w:trPr>
          <w:trHeight w:val="288"/>
        </w:trPr>
        <w:tc>
          <w:tcPr>
            <w:tcW w:w="1316" w:type="dxa"/>
            <w:vMerge/>
            <w:noWrap/>
            <w:vAlign w:val="center"/>
          </w:tcPr>
          <w:p w14:paraId="0CF46FF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87948E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7FED9EE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59F5E27A"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48FE452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0.35</w:t>
            </w:r>
          </w:p>
        </w:tc>
        <w:tc>
          <w:tcPr>
            <w:tcW w:w="950" w:type="dxa"/>
            <w:noWrap/>
            <w:hideMark/>
          </w:tcPr>
          <w:p w14:paraId="5DAFB30C" w14:textId="7FFC5875"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.160</w:t>
            </w:r>
          </w:p>
        </w:tc>
        <w:tc>
          <w:tcPr>
            <w:tcW w:w="1547" w:type="dxa"/>
            <w:noWrap/>
            <w:hideMark/>
          </w:tcPr>
          <w:p w14:paraId="3874B0F2" w14:textId="27DE7DCC"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37AD2EC8" w14:textId="77777777" w:rsidTr="009E0F45">
        <w:trPr>
          <w:trHeight w:val="288"/>
        </w:trPr>
        <w:tc>
          <w:tcPr>
            <w:tcW w:w="1316" w:type="dxa"/>
            <w:vMerge/>
            <w:noWrap/>
            <w:vAlign w:val="center"/>
          </w:tcPr>
          <w:p w14:paraId="0F1CDF74"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61B51FC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7C922AA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naive T cells</w:t>
            </w:r>
          </w:p>
        </w:tc>
        <w:tc>
          <w:tcPr>
            <w:tcW w:w="972" w:type="dxa"/>
            <w:noWrap/>
            <w:hideMark/>
          </w:tcPr>
          <w:p w14:paraId="0E7B3C6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28CA3A3A" w14:textId="361C1228"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0.48</w:t>
            </w:r>
          </w:p>
        </w:tc>
        <w:tc>
          <w:tcPr>
            <w:tcW w:w="950" w:type="dxa"/>
            <w:noWrap/>
            <w:hideMark/>
          </w:tcPr>
          <w:p w14:paraId="71289CFB" w14:textId="1632BE1E"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.039</w:t>
            </w:r>
          </w:p>
        </w:tc>
        <w:tc>
          <w:tcPr>
            <w:tcW w:w="1547" w:type="dxa"/>
            <w:noWrap/>
            <w:hideMark/>
          </w:tcPr>
          <w:p w14:paraId="3E1B483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28B1E3FD" w14:textId="77777777" w:rsidTr="009E0F45">
        <w:trPr>
          <w:trHeight w:val="288"/>
        </w:trPr>
        <w:tc>
          <w:tcPr>
            <w:tcW w:w="1316" w:type="dxa"/>
            <w:vMerge/>
            <w:noWrap/>
            <w:vAlign w:val="center"/>
          </w:tcPr>
          <w:p w14:paraId="09E8843A"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825692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0E40E7D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naive T cells</w:t>
            </w:r>
          </w:p>
        </w:tc>
        <w:tc>
          <w:tcPr>
            <w:tcW w:w="972" w:type="dxa"/>
            <w:noWrap/>
            <w:hideMark/>
          </w:tcPr>
          <w:p w14:paraId="6B0A4285"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03A6E35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0.20</w:t>
            </w:r>
          </w:p>
        </w:tc>
        <w:tc>
          <w:tcPr>
            <w:tcW w:w="950" w:type="dxa"/>
            <w:noWrap/>
            <w:hideMark/>
          </w:tcPr>
          <w:p w14:paraId="346CB110" w14:textId="617277F0"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.466</w:t>
            </w:r>
          </w:p>
        </w:tc>
        <w:tc>
          <w:tcPr>
            <w:tcW w:w="1547" w:type="dxa"/>
            <w:noWrap/>
            <w:hideMark/>
          </w:tcPr>
          <w:p w14:paraId="48D18396" w14:textId="4CFDE040"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6C7C84B1" w14:textId="77777777" w:rsidTr="009E0F45">
        <w:trPr>
          <w:trHeight w:val="60"/>
        </w:trPr>
        <w:tc>
          <w:tcPr>
            <w:tcW w:w="1316" w:type="dxa"/>
            <w:shd w:val="clear" w:color="auto" w:fill="D9D9D9" w:themeFill="background1" w:themeFillShade="D9"/>
            <w:noWrap/>
            <w:vAlign w:val="center"/>
            <w:hideMark/>
          </w:tcPr>
          <w:p w14:paraId="4B843A39" w14:textId="68F592D7"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2ABA8A54"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51598863"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72D22FEE"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0485A1DE"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159F846A"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23A783EB"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1C453ED7" w14:textId="77777777" w:rsidTr="009E0F45">
        <w:trPr>
          <w:trHeight w:val="288"/>
        </w:trPr>
        <w:tc>
          <w:tcPr>
            <w:tcW w:w="1316" w:type="dxa"/>
            <w:vMerge w:val="restart"/>
            <w:noWrap/>
            <w:vAlign w:val="center"/>
            <w:hideMark/>
          </w:tcPr>
          <w:p w14:paraId="07F99DDC" w14:textId="00E08066"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TYK2</w:t>
            </w:r>
          </w:p>
          <w:p w14:paraId="0E29BC7E"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7230F0C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5A912B2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central memory T cells</w:t>
            </w:r>
          </w:p>
        </w:tc>
        <w:tc>
          <w:tcPr>
            <w:tcW w:w="972" w:type="dxa"/>
            <w:noWrap/>
            <w:hideMark/>
          </w:tcPr>
          <w:p w14:paraId="0E31479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13935BB2" w14:textId="26FA4E8E"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0.38</w:t>
            </w:r>
          </w:p>
        </w:tc>
        <w:tc>
          <w:tcPr>
            <w:tcW w:w="950" w:type="dxa"/>
            <w:noWrap/>
            <w:hideMark/>
          </w:tcPr>
          <w:p w14:paraId="17318339" w14:textId="1DF8F54D"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.019</w:t>
            </w:r>
          </w:p>
        </w:tc>
        <w:tc>
          <w:tcPr>
            <w:tcW w:w="1547" w:type="dxa"/>
            <w:noWrap/>
            <w:hideMark/>
          </w:tcPr>
          <w:p w14:paraId="6183E71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0F8D1A1F" w14:textId="77777777" w:rsidTr="009E0F45">
        <w:trPr>
          <w:trHeight w:val="288"/>
        </w:trPr>
        <w:tc>
          <w:tcPr>
            <w:tcW w:w="1316" w:type="dxa"/>
            <w:vMerge/>
            <w:noWrap/>
            <w:vAlign w:val="center"/>
          </w:tcPr>
          <w:p w14:paraId="27887DA5"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A48FDF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1D44544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central memory T cells</w:t>
            </w:r>
          </w:p>
        </w:tc>
        <w:tc>
          <w:tcPr>
            <w:tcW w:w="972" w:type="dxa"/>
            <w:noWrap/>
            <w:hideMark/>
          </w:tcPr>
          <w:p w14:paraId="61614C27"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6CB36EC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0.07</w:t>
            </w:r>
          </w:p>
        </w:tc>
        <w:tc>
          <w:tcPr>
            <w:tcW w:w="950" w:type="dxa"/>
            <w:noWrap/>
            <w:hideMark/>
          </w:tcPr>
          <w:p w14:paraId="3AAC9BE2" w14:textId="28F0EAA5"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.744</w:t>
            </w:r>
          </w:p>
        </w:tc>
        <w:tc>
          <w:tcPr>
            <w:tcW w:w="1547" w:type="dxa"/>
            <w:noWrap/>
            <w:hideMark/>
          </w:tcPr>
          <w:p w14:paraId="0AE508BE" w14:textId="32A76460"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02C812C2" w14:textId="77777777" w:rsidTr="009E0F45">
        <w:trPr>
          <w:trHeight w:val="288"/>
        </w:trPr>
        <w:tc>
          <w:tcPr>
            <w:tcW w:w="1316" w:type="dxa"/>
            <w:vMerge/>
            <w:noWrap/>
            <w:vAlign w:val="center"/>
          </w:tcPr>
          <w:p w14:paraId="332FDA79"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DDD2B2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38CE214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Memory B cells </w:t>
            </w:r>
          </w:p>
        </w:tc>
        <w:tc>
          <w:tcPr>
            <w:tcW w:w="972" w:type="dxa"/>
            <w:noWrap/>
            <w:hideMark/>
          </w:tcPr>
          <w:p w14:paraId="56E0A3D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02FB897E" w14:textId="6CDB68D3"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0.84</w:t>
            </w:r>
          </w:p>
        </w:tc>
        <w:tc>
          <w:tcPr>
            <w:tcW w:w="950" w:type="dxa"/>
            <w:noWrap/>
            <w:hideMark/>
          </w:tcPr>
          <w:p w14:paraId="06D65455" w14:textId="58D48CB3"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.038</w:t>
            </w:r>
          </w:p>
        </w:tc>
        <w:tc>
          <w:tcPr>
            <w:tcW w:w="1547" w:type="dxa"/>
            <w:noWrap/>
            <w:hideMark/>
          </w:tcPr>
          <w:p w14:paraId="676E052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52D4D96A" w14:textId="77777777" w:rsidTr="009E0F45">
        <w:trPr>
          <w:trHeight w:val="288"/>
        </w:trPr>
        <w:tc>
          <w:tcPr>
            <w:tcW w:w="1316" w:type="dxa"/>
            <w:vMerge/>
            <w:noWrap/>
            <w:vAlign w:val="center"/>
          </w:tcPr>
          <w:p w14:paraId="50845B1E"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00A8620D"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56C6302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Memory B cells </w:t>
            </w:r>
          </w:p>
        </w:tc>
        <w:tc>
          <w:tcPr>
            <w:tcW w:w="972" w:type="dxa"/>
            <w:noWrap/>
            <w:hideMark/>
          </w:tcPr>
          <w:p w14:paraId="0C3291E1"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0B1322C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0.25</w:t>
            </w:r>
          </w:p>
        </w:tc>
        <w:tc>
          <w:tcPr>
            <w:tcW w:w="950" w:type="dxa"/>
            <w:noWrap/>
            <w:hideMark/>
          </w:tcPr>
          <w:p w14:paraId="782A156A" w14:textId="0546C88C"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.606</w:t>
            </w:r>
          </w:p>
        </w:tc>
        <w:tc>
          <w:tcPr>
            <w:tcW w:w="1547" w:type="dxa"/>
            <w:noWrap/>
            <w:hideMark/>
          </w:tcPr>
          <w:p w14:paraId="01847DA5" w14:textId="0B05A229"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78EDA542" w14:textId="77777777" w:rsidTr="009E0F45">
        <w:trPr>
          <w:trHeight w:val="288"/>
        </w:trPr>
        <w:tc>
          <w:tcPr>
            <w:tcW w:w="1316" w:type="dxa"/>
            <w:vMerge/>
            <w:noWrap/>
            <w:vAlign w:val="center"/>
          </w:tcPr>
          <w:p w14:paraId="4AA5935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4D137CFA"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7FAE580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Effector Memory T cells</w:t>
            </w:r>
          </w:p>
        </w:tc>
        <w:tc>
          <w:tcPr>
            <w:tcW w:w="972" w:type="dxa"/>
            <w:noWrap/>
            <w:hideMark/>
          </w:tcPr>
          <w:p w14:paraId="5E73591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0A2D6D59" w14:textId="3AEB6F9C"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0.86</w:t>
            </w:r>
          </w:p>
        </w:tc>
        <w:tc>
          <w:tcPr>
            <w:tcW w:w="950" w:type="dxa"/>
            <w:noWrap/>
            <w:hideMark/>
          </w:tcPr>
          <w:p w14:paraId="0BC8A655" w14:textId="4E263763"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.016</w:t>
            </w:r>
          </w:p>
        </w:tc>
        <w:tc>
          <w:tcPr>
            <w:tcW w:w="1547" w:type="dxa"/>
            <w:noWrap/>
            <w:hideMark/>
          </w:tcPr>
          <w:p w14:paraId="2BA1CAC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75E2A62E" w14:textId="77777777" w:rsidTr="009E0F45">
        <w:trPr>
          <w:trHeight w:val="288"/>
        </w:trPr>
        <w:tc>
          <w:tcPr>
            <w:tcW w:w="1316" w:type="dxa"/>
            <w:vMerge/>
            <w:noWrap/>
            <w:vAlign w:val="center"/>
          </w:tcPr>
          <w:p w14:paraId="4FE9DB2C"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598A0D1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2025DB1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effector memory T cells</w:t>
            </w:r>
          </w:p>
        </w:tc>
        <w:tc>
          <w:tcPr>
            <w:tcW w:w="972" w:type="dxa"/>
            <w:noWrap/>
            <w:hideMark/>
          </w:tcPr>
          <w:p w14:paraId="6753CF9C"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155078FA" w14:textId="4019F347"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0.49</w:t>
            </w:r>
          </w:p>
        </w:tc>
        <w:tc>
          <w:tcPr>
            <w:tcW w:w="950" w:type="dxa"/>
            <w:noWrap/>
            <w:hideMark/>
          </w:tcPr>
          <w:p w14:paraId="4B3DD879" w14:textId="139771CE"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.313</w:t>
            </w:r>
          </w:p>
        </w:tc>
        <w:tc>
          <w:tcPr>
            <w:tcW w:w="1547" w:type="dxa"/>
            <w:noWrap/>
            <w:hideMark/>
          </w:tcPr>
          <w:p w14:paraId="1EA68901" w14:textId="510509FA"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60315A07" w14:textId="77777777" w:rsidTr="009E0F45">
        <w:trPr>
          <w:trHeight w:val="288"/>
        </w:trPr>
        <w:tc>
          <w:tcPr>
            <w:tcW w:w="1316" w:type="dxa"/>
            <w:vMerge/>
            <w:noWrap/>
            <w:vAlign w:val="center"/>
          </w:tcPr>
          <w:p w14:paraId="130E231B"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206587F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721E01A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CD8 effector memory T cells</w:t>
            </w:r>
          </w:p>
        </w:tc>
        <w:tc>
          <w:tcPr>
            <w:tcW w:w="972" w:type="dxa"/>
            <w:noWrap/>
            <w:hideMark/>
          </w:tcPr>
          <w:p w14:paraId="0432EF6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311682F4" w14:textId="4496BC70"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0.53</w:t>
            </w:r>
          </w:p>
        </w:tc>
        <w:tc>
          <w:tcPr>
            <w:tcW w:w="950" w:type="dxa"/>
            <w:noWrap/>
            <w:hideMark/>
          </w:tcPr>
          <w:p w14:paraId="47AAAA40" w14:textId="47D4635B"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.033</w:t>
            </w:r>
          </w:p>
        </w:tc>
        <w:tc>
          <w:tcPr>
            <w:tcW w:w="1547" w:type="dxa"/>
            <w:noWrap/>
            <w:hideMark/>
          </w:tcPr>
          <w:p w14:paraId="79522A6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3260616C" w14:textId="77777777" w:rsidTr="009E0F45">
        <w:trPr>
          <w:trHeight w:val="288"/>
        </w:trPr>
        <w:tc>
          <w:tcPr>
            <w:tcW w:w="1316" w:type="dxa"/>
            <w:vMerge/>
            <w:noWrap/>
            <w:vAlign w:val="center"/>
          </w:tcPr>
          <w:p w14:paraId="6057A9C4"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E189B4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3109827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CD8 effector memory T cells</w:t>
            </w:r>
          </w:p>
        </w:tc>
        <w:tc>
          <w:tcPr>
            <w:tcW w:w="972" w:type="dxa"/>
            <w:noWrap/>
            <w:hideMark/>
          </w:tcPr>
          <w:p w14:paraId="54DE748E"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52A524F" w14:textId="0D29294C"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0.07</w:t>
            </w:r>
          </w:p>
        </w:tc>
        <w:tc>
          <w:tcPr>
            <w:tcW w:w="950" w:type="dxa"/>
            <w:noWrap/>
            <w:hideMark/>
          </w:tcPr>
          <w:p w14:paraId="73A4A206" w14:textId="6759A1BB"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.788</w:t>
            </w:r>
          </w:p>
        </w:tc>
        <w:tc>
          <w:tcPr>
            <w:tcW w:w="1547" w:type="dxa"/>
            <w:noWrap/>
            <w:hideMark/>
          </w:tcPr>
          <w:p w14:paraId="0DE8ADCE" w14:textId="5EE5BA2F"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6623446C" w14:textId="77777777" w:rsidTr="009E0F45">
        <w:trPr>
          <w:trHeight w:val="60"/>
        </w:trPr>
        <w:tc>
          <w:tcPr>
            <w:tcW w:w="1316" w:type="dxa"/>
            <w:shd w:val="clear" w:color="auto" w:fill="D9D9D9" w:themeFill="background1" w:themeFillShade="D9"/>
            <w:noWrap/>
            <w:vAlign w:val="center"/>
            <w:hideMark/>
          </w:tcPr>
          <w:p w14:paraId="36863ECE" w14:textId="300F1F9E"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5724451E"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257C7966"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334A0E4E"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3B138E6B"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784B6EAB"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00E1811F"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71338C62" w14:textId="77777777" w:rsidTr="009E0F45">
        <w:trPr>
          <w:trHeight w:val="288"/>
        </w:trPr>
        <w:tc>
          <w:tcPr>
            <w:tcW w:w="1316" w:type="dxa"/>
            <w:vMerge w:val="restart"/>
            <w:noWrap/>
            <w:vAlign w:val="center"/>
            <w:hideMark/>
          </w:tcPr>
          <w:p w14:paraId="7204CBF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STAT2</w:t>
            </w:r>
          </w:p>
          <w:p w14:paraId="3D12654E"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05C52467"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7712265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central memory T cells</w:t>
            </w:r>
          </w:p>
        </w:tc>
        <w:tc>
          <w:tcPr>
            <w:tcW w:w="972" w:type="dxa"/>
            <w:noWrap/>
            <w:hideMark/>
          </w:tcPr>
          <w:p w14:paraId="0E557D7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00BA4DEB" w14:textId="7753E932"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0.54</w:t>
            </w:r>
          </w:p>
        </w:tc>
        <w:tc>
          <w:tcPr>
            <w:tcW w:w="950" w:type="dxa"/>
            <w:noWrap/>
            <w:hideMark/>
          </w:tcPr>
          <w:p w14:paraId="064BD923" w14:textId="7109DDD4"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.002</w:t>
            </w:r>
          </w:p>
        </w:tc>
        <w:tc>
          <w:tcPr>
            <w:tcW w:w="1547" w:type="dxa"/>
            <w:noWrap/>
            <w:hideMark/>
          </w:tcPr>
          <w:p w14:paraId="26D5C00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49EE2D60" w14:textId="77777777" w:rsidTr="009E0F45">
        <w:trPr>
          <w:trHeight w:val="288"/>
        </w:trPr>
        <w:tc>
          <w:tcPr>
            <w:tcW w:w="1316" w:type="dxa"/>
            <w:vMerge/>
            <w:noWrap/>
            <w:vAlign w:val="center"/>
            <w:hideMark/>
          </w:tcPr>
          <w:p w14:paraId="619D77FC"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7110E1D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2FB44F58"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CD4 central memory T cells</w:t>
            </w:r>
          </w:p>
        </w:tc>
        <w:tc>
          <w:tcPr>
            <w:tcW w:w="972" w:type="dxa"/>
            <w:noWrap/>
            <w:hideMark/>
          </w:tcPr>
          <w:p w14:paraId="3354A7D4"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51B74715" w14:textId="6661F640"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0.23</w:t>
            </w:r>
          </w:p>
        </w:tc>
        <w:tc>
          <w:tcPr>
            <w:tcW w:w="950" w:type="dxa"/>
            <w:noWrap/>
            <w:hideMark/>
          </w:tcPr>
          <w:p w14:paraId="7F2ECD03" w14:textId="5EF98267"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.262</w:t>
            </w:r>
          </w:p>
        </w:tc>
        <w:tc>
          <w:tcPr>
            <w:tcW w:w="1547" w:type="dxa"/>
            <w:noWrap/>
            <w:hideMark/>
          </w:tcPr>
          <w:p w14:paraId="417BEADE" w14:textId="1B44EDA1"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25161044" w14:textId="77777777" w:rsidTr="009E0F45">
        <w:trPr>
          <w:trHeight w:val="60"/>
        </w:trPr>
        <w:tc>
          <w:tcPr>
            <w:tcW w:w="1316" w:type="dxa"/>
            <w:shd w:val="clear" w:color="auto" w:fill="D9D9D9" w:themeFill="background1" w:themeFillShade="D9"/>
            <w:noWrap/>
            <w:vAlign w:val="center"/>
            <w:hideMark/>
          </w:tcPr>
          <w:p w14:paraId="514F96D6" w14:textId="4F3CBE40" w:rsidR="00F442B7" w:rsidRPr="00142BBA" w:rsidRDefault="00F442B7" w:rsidP="005D556D">
            <w:pPr>
              <w:spacing w:line="480" w:lineRule="auto"/>
              <w:jc w:val="center"/>
              <w:rPr>
                <w:rFonts w:eastAsia="Times New Roman" w:cstheme="minorHAnsi"/>
                <w:color w:val="000000"/>
                <w:sz w:val="4"/>
                <w:szCs w:val="4"/>
              </w:rPr>
            </w:pPr>
          </w:p>
        </w:tc>
        <w:tc>
          <w:tcPr>
            <w:tcW w:w="1356" w:type="dxa"/>
            <w:shd w:val="clear" w:color="auto" w:fill="D9D9D9" w:themeFill="background1" w:themeFillShade="D9"/>
            <w:noWrap/>
            <w:hideMark/>
          </w:tcPr>
          <w:p w14:paraId="755A7D36"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2B8268EB"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44FFD337"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2556C8A3"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0D5BDF06"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18879970"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5CF66681" w14:textId="77777777" w:rsidTr="009E0F45">
        <w:trPr>
          <w:trHeight w:val="288"/>
        </w:trPr>
        <w:tc>
          <w:tcPr>
            <w:tcW w:w="1316" w:type="dxa"/>
            <w:vMerge w:val="restart"/>
            <w:noWrap/>
            <w:vAlign w:val="center"/>
            <w:hideMark/>
          </w:tcPr>
          <w:p w14:paraId="5A7ACB7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STAT3</w:t>
            </w:r>
          </w:p>
          <w:p w14:paraId="33DD122A" w14:textId="77777777" w:rsidR="00F442B7" w:rsidRPr="00142BBA" w:rsidRDefault="00F442B7" w:rsidP="005D556D">
            <w:pPr>
              <w:spacing w:line="480" w:lineRule="auto"/>
              <w:jc w:val="center"/>
              <w:rPr>
                <w:rFonts w:eastAsia="Times New Roman" w:cstheme="minorHAnsi"/>
                <w:color w:val="000000"/>
                <w:sz w:val="20"/>
                <w:szCs w:val="20"/>
              </w:rPr>
            </w:pPr>
          </w:p>
          <w:p w14:paraId="430E9EFD" w14:textId="77777777" w:rsidR="00F442B7" w:rsidRPr="00142BBA" w:rsidRDefault="00F442B7" w:rsidP="005D556D">
            <w:pPr>
              <w:spacing w:line="480" w:lineRule="auto"/>
              <w:jc w:val="center"/>
              <w:rPr>
                <w:rFonts w:eastAsia="Times New Roman" w:cstheme="minorHAnsi"/>
                <w:color w:val="000000"/>
                <w:sz w:val="20"/>
                <w:szCs w:val="20"/>
              </w:rPr>
            </w:pPr>
          </w:p>
          <w:p w14:paraId="22F61F90"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57258E0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56C5D37E"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7E4F70C5"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48A63A4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0.38</w:t>
            </w:r>
          </w:p>
        </w:tc>
        <w:tc>
          <w:tcPr>
            <w:tcW w:w="950" w:type="dxa"/>
            <w:noWrap/>
            <w:hideMark/>
          </w:tcPr>
          <w:p w14:paraId="2C16108E" w14:textId="533B732D"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.046</w:t>
            </w:r>
          </w:p>
        </w:tc>
        <w:tc>
          <w:tcPr>
            <w:tcW w:w="1547" w:type="dxa"/>
            <w:noWrap/>
            <w:hideMark/>
          </w:tcPr>
          <w:p w14:paraId="6585E6D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06A392C7" w14:textId="77777777" w:rsidTr="00B920ED">
        <w:trPr>
          <w:trHeight w:val="288"/>
        </w:trPr>
        <w:tc>
          <w:tcPr>
            <w:tcW w:w="1316" w:type="dxa"/>
            <w:vMerge/>
            <w:noWrap/>
          </w:tcPr>
          <w:p w14:paraId="73C741D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3E36EE2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5C5AA4B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1C6E88FB"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5789C00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0.15</w:t>
            </w:r>
          </w:p>
        </w:tc>
        <w:tc>
          <w:tcPr>
            <w:tcW w:w="950" w:type="dxa"/>
            <w:noWrap/>
            <w:hideMark/>
          </w:tcPr>
          <w:p w14:paraId="5A97B064" w14:textId="462278C1"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.389</w:t>
            </w:r>
          </w:p>
        </w:tc>
        <w:tc>
          <w:tcPr>
            <w:tcW w:w="1547" w:type="dxa"/>
            <w:noWrap/>
            <w:hideMark/>
          </w:tcPr>
          <w:p w14:paraId="0856D7DB" w14:textId="4A3C052E"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0BE01FF2" w14:textId="77777777" w:rsidTr="00B920ED">
        <w:trPr>
          <w:trHeight w:val="288"/>
        </w:trPr>
        <w:tc>
          <w:tcPr>
            <w:tcW w:w="1316" w:type="dxa"/>
            <w:vMerge/>
            <w:noWrap/>
          </w:tcPr>
          <w:p w14:paraId="4C4281D5"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2E7BA24B"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580DEFE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Platelets</w:t>
            </w:r>
          </w:p>
        </w:tc>
        <w:tc>
          <w:tcPr>
            <w:tcW w:w="972" w:type="dxa"/>
            <w:noWrap/>
            <w:hideMark/>
          </w:tcPr>
          <w:p w14:paraId="29B8ACBC"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2CC776E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0.67</w:t>
            </w:r>
          </w:p>
        </w:tc>
        <w:tc>
          <w:tcPr>
            <w:tcW w:w="950" w:type="dxa"/>
            <w:noWrap/>
            <w:hideMark/>
          </w:tcPr>
          <w:p w14:paraId="7B291DC8" w14:textId="76B3879D"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.022</w:t>
            </w:r>
          </w:p>
        </w:tc>
        <w:tc>
          <w:tcPr>
            <w:tcW w:w="1547" w:type="dxa"/>
            <w:noWrap/>
            <w:hideMark/>
          </w:tcPr>
          <w:p w14:paraId="736885C1"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36CC3848" w14:textId="77777777" w:rsidTr="00B920ED">
        <w:trPr>
          <w:trHeight w:val="288"/>
        </w:trPr>
        <w:tc>
          <w:tcPr>
            <w:tcW w:w="1316" w:type="dxa"/>
            <w:vMerge/>
            <w:noWrap/>
          </w:tcPr>
          <w:p w14:paraId="303650D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2EC93934"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78A45096"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Platelets</w:t>
            </w:r>
          </w:p>
        </w:tc>
        <w:tc>
          <w:tcPr>
            <w:tcW w:w="972" w:type="dxa"/>
            <w:noWrap/>
            <w:hideMark/>
          </w:tcPr>
          <w:p w14:paraId="52B47C62"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71149909"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0.03</w:t>
            </w:r>
          </w:p>
        </w:tc>
        <w:tc>
          <w:tcPr>
            <w:tcW w:w="950" w:type="dxa"/>
            <w:noWrap/>
            <w:hideMark/>
          </w:tcPr>
          <w:p w14:paraId="3E3FDB84" w14:textId="5AD4F3EB"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.923</w:t>
            </w:r>
          </w:p>
        </w:tc>
        <w:tc>
          <w:tcPr>
            <w:tcW w:w="1547" w:type="dxa"/>
            <w:noWrap/>
            <w:hideMark/>
          </w:tcPr>
          <w:p w14:paraId="32D52A80" w14:textId="44D8626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r w:rsidR="00F442B7" w:rsidRPr="003A1D94" w14:paraId="235001C1" w14:textId="77777777" w:rsidTr="00B920ED">
        <w:trPr>
          <w:trHeight w:val="60"/>
        </w:trPr>
        <w:tc>
          <w:tcPr>
            <w:tcW w:w="1316" w:type="dxa"/>
            <w:shd w:val="clear" w:color="auto" w:fill="D9D9D9" w:themeFill="background1" w:themeFillShade="D9"/>
            <w:noWrap/>
            <w:hideMark/>
          </w:tcPr>
          <w:p w14:paraId="5397FC72"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1356" w:type="dxa"/>
            <w:shd w:val="clear" w:color="auto" w:fill="D9D9D9" w:themeFill="background1" w:themeFillShade="D9"/>
            <w:noWrap/>
            <w:hideMark/>
          </w:tcPr>
          <w:p w14:paraId="08BC7689"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2617" w:type="dxa"/>
            <w:shd w:val="clear" w:color="auto" w:fill="D9D9D9" w:themeFill="background1" w:themeFillShade="D9"/>
            <w:noWrap/>
            <w:hideMark/>
          </w:tcPr>
          <w:p w14:paraId="411C266F"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72" w:type="dxa"/>
            <w:shd w:val="clear" w:color="auto" w:fill="D9D9D9" w:themeFill="background1" w:themeFillShade="D9"/>
            <w:noWrap/>
            <w:hideMark/>
          </w:tcPr>
          <w:p w14:paraId="6FFB40CB"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05" w:type="dxa"/>
            <w:shd w:val="clear" w:color="auto" w:fill="D9D9D9" w:themeFill="background1" w:themeFillShade="D9"/>
            <w:noWrap/>
            <w:hideMark/>
          </w:tcPr>
          <w:p w14:paraId="14F1AF19"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c>
          <w:tcPr>
            <w:tcW w:w="950" w:type="dxa"/>
            <w:shd w:val="clear" w:color="auto" w:fill="D9D9D9" w:themeFill="background1" w:themeFillShade="D9"/>
            <w:noWrap/>
            <w:hideMark/>
          </w:tcPr>
          <w:p w14:paraId="16D71598" w14:textId="77777777" w:rsidR="00F442B7" w:rsidRPr="00142BBA" w:rsidRDefault="00F442B7" w:rsidP="005D556D">
            <w:pPr>
              <w:spacing w:line="480" w:lineRule="auto"/>
              <w:rPr>
                <w:rFonts w:eastAsia="Times New Roman" w:cstheme="minorHAnsi"/>
                <w:color w:val="000000"/>
                <w:sz w:val="4"/>
                <w:szCs w:val="4"/>
              </w:rPr>
            </w:pPr>
            <w:r w:rsidRPr="00142BBA">
              <w:rPr>
                <w:rFonts w:eastAsia="Times New Roman" w:cstheme="minorHAnsi"/>
                <w:color w:val="000000"/>
                <w:sz w:val="4"/>
                <w:szCs w:val="4"/>
              </w:rPr>
              <w:t> </w:t>
            </w:r>
          </w:p>
        </w:tc>
        <w:tc>
          <w:tcPr>
            <w:tcW w:w="1547" w:type="dxa"/>
            <w:shd w:val="clear" w:color="auto" w:fill="D9D9D9" w:themeFill="background1" w:themeFillShade="D9"/>
            <w:noWrap/>
            <w:hideMark/>
          </w:tcPr>
          <w:p w14:paraId="546434F2" w14:textId="77777777" w:rsidR="00F442B7" w:rsidRPr="00142BBA" w:rsidRDefault="00F442B7" w:rsidP="005D556D">
            <w:pPr>
              <w:spacing w:line="480" w:lineRule="auto"/>
              <w:jc w:val="center"/>
              <w:rPr>
                <w:rFonts w:eastAsia="Times New Roman" w:cstheme="minorHAnsi"/>
                <w:color w:val="000000"/>
                <w:sz w:val="4"/>
                <w:szCs w:val="4"/>
              </w:rPr>
            </w:pPr>
            <w:r w:rsidRPr="00142BBA">
              <w:rPr>
                <w:rFonts w:eastAsia="Times New Roman" w:cstheme="minorHAnsi"/>
                <w:color w:val="000000"/>
                <w:sz w:val="4"/>
                <w:szCs w:val="4"/>
              </w:rPr>
              <w:t> </w:t>
            </w:r>
          </w:p>
        </w:tc>
      </w:tr>
      <w:tr w:rsidR="00F442B7" w:rsidRPr="003A1D94" w14:paraId="4DB74036" w14:textId="77777777" w:rsidTr="009E0F45">
        <w:trPr>
          <w:trHeight w:val="288"/>
        </w:trPr>
        <w:tc>
          <w:tcPr>
            <w:tcW w:w="1316" w:type="dxa"/>
            <w:vMerge w:val="restart"/>
            <w:noWrap/>
            <w:vAlign w:val="center"/>
            <w:hideMark/>
          </w:tcPr>
          <w:p w14:paraId="4F601AC9" w14:textId="3666F784"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MIP</w:t>
            </w:r>
            <w:r w:rsidR="007E03FC">
              <w:rPr>
                <w:rFonts w:eastAsia="Times New Roman" w:cstheme="minorHAnsi"/>
                <w:color w:val="000000"/>
                <w:sz w:val="20"/>
                <w:szCs w:val="20"/>
              </w:rPr>
              <w:t>-</w:t>
            </w:r>
            <w:r w:rsidRPr="00142BBA">
              <w:rPr>
                <w:rFonts w:eastAsia="Times New Roman" w:cstheme="minorHAnsi"/>
                <w:color w:val="000000"/>
                <w:sz w:val="20"/>
                <w:szCs w:val="20"/>
              </w:rPr>
              <w:t>3α</w:t>
            </w:r>
          </w:p>
          <w:p w14:paraId="34F06A69"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062F0C60"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Zanubrutinib</w:t>
            </w:r>
          </w:p>
        </w:tc>
        <w:tc>
          <w:tcPr>
            <w:tcW w:w="2617" w:type="dxa"/>
            <w:noWrap/>
            <w:hideMark/>
          </w:tcPr>
          <w:p w14:paraId="55FA6443"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01E550A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w:t>
            </w:r>
          </w:p>
        </w:tc>
        <w:tc>
          <w:tcPr>
            <w:tcW w:w="905" w:type="dxa"/>
            <w:noWrap/>
            <w:hideMark/>
          </w:tcPr>
          <w:p w14:paraId="55550418" w14:textId="6354E486"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3.06</w:t>
            </w:r>
          </w:p>
        </w:tc>
        <w:tc>
          <w:tcPr>
            <w:tcW w:w="950" w:type="dxa"/>
            <w:noWrap/>
            <w:hideMark/>
          </w:tcPr>
          <w:p w14:paraId="398AE13E" w14:textId="5342A7DC"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.000</w:t>
            </w:r>
          </w:p>
        </w:tc>
        <w:tc>
          <w:tcPr>
            <w:tcW w:w="1547" w:type="dxa"/>
            <w:noWrap/>
            <w:hideMark/>
          </w:tcPr>
          <w:p w14:paraId="1FEFCDC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Significant</w:t>
            </w:r>
          </w:p>
        </w:tc>
      </w:tr>
      <w:tr w:rsidR="00F442B7" w:rsidRPr="003A1D94" w14:paraId="0EB61F02" w14:textId="77777777" w:rsidTr="00B920ED">
        <w:trPr>
          <w:trHeight w:val="288"/>
        </w:trPr>
        <w:tc>
          <w:tcPr>
            <w:tcW w:w="1316" w:type="dxa"/>
            <w:vMerge/>
            <w:noWrap/>
            <w:hideMark/>
          </w:tcPr>
          <w:p w14:paraId="0A27326F" w14:textId="77777777" w:rsidR="00F442B7" w:rsidRPr="00142BBA" w:rsidRDefault="00F442B7" w:rsidP="005D556D">
            <w:pPr>
              <w:spacing w:line="480" w:lineRule="auto"/>
              <w:jc w:val="center"/>
              <w:rPr>
                <w:rFonts w:eastAsia="Times New Roman" w:cstheme="minorHAnsi"/>
                <w:color w:val="000000"/>
                <w:sz w:val="20"/>
                <w:szCs w:val="20"/>
              </w:rPr>
            </w:pPr>
          </w:p>
        </w:tc>
        <w:tc>
          <w:tcPr>
            <w:tcW w:w="1356" w:type="dxa"/>
            <w:noWrap/>
            <w:hideMark/>
          </w:tcPr>
          <w:p w14:paraId="1CC6857F"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Placebo</w:t>
            </w:r>
          </w:p>
        </w:tc>
        <w:tc>
          <w:tcPr>
            <w:tcW w:w="2617" w:type="dxa"/>
            <w:noWrap/>
            <w:hideMark/>
          </w:tcPr>
          <w:p w14:paraId="06FC2352" w14:textId="7777777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CD14 monocytes</w:t>
            </w:r>
          </w:p>
        </w:tc>
        <w:tc>
          <w:tcPr>
            <w:tcW w:w="972" w:type="dxa"/>
            <w:noWrap/>
            <w:hideMark/>
          </w:tcPr>
          <w:p w14:paraId="11E3AD86" w14:textId="77777777" w:rsidR="00F442B7" w:rsidRPr="00142BBA" w:rsidRDefault="00F442B7" w:rsidP="005D556D">
            <w:pPr>
              <w:spacing w:line="480" w:lineRule="auto"/>
              <w:jc w:val="center"/>
              <w:rPr>
                <w:rFonts w:eastAsia="Times New Roman" w:cstheme="minorHAnsi"/>
                <w:color w:val="000000"/>
                <w:sz w:val="20"/>
                <w:szCs w:val="20"/>
              </w:rPr>
            </w:pPr>
          </w:p>
        </w:tc>
        <w:tc>
          <w:tcPr>
            <w:tcW w:w="905" w:type="dxa"/>
            <w:noWrap/>
            <w:hideMark/>
          </w:tcPr>
          <w:p w14:paraId="6684B203" w14:textId="53765264" w:rsidR="00F442B7" w:rsidRPr="00142BBA" w:rsidRDefault="006E417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w:t>
            </w:r>
            <w:r w:rsidR="00F442B7" w:rsidRPr="00142BBA">
              <w:rPr>
                <w:rFonts w:eastAsia="Times New Roman" w:cstheme="minorHAnsi"/>
                <w:color w:val="000000"/>
                <w:sz w:val="20"/>
                <w:szCs w:val="20"/>
              </w:rPr>
              <w:t>0.80</w:t>
            </w:r>
          </w:p>
        </w:tc>
        <w:tc>
          <w:tcPr>
            <w:tcW w:w="950" w:type="dxa"/>
            <w:noWrap/>
            <w:hideMark/>
          </w:tcPr>
          <w:p w14:paraId="0BAE101C" w14:textId="365C00F0" w:rsidR="00F442B7" w:rsidRPr="00142BBA" w:rsidRDefault="00682524" w:rsidP="005D556D">
            <w:pPr>
              <w:spacing w:line="480" w:lineRule="auto"/>
              <w:jc w:val="center"/>
              <w:rPr>
                <w:rFonts w:eastAsia="Times New Roman" w:cstheme="minorHAnsi"/>
                <w:color w:val="000000"/>
                <w:sz w:val="20"/>
                <w:szCs w:val="20"/>
              </w:rPr>
            </w:pPr>
            <w:r>
              <w:rPr>
                <w:rFonts w:eastAsia="Times New Roman" w:cstheme="minorHAnsi"/>
                <w:color w:val="000000"/>
                <w:sz w:val="20"/>
                <w:szCs w:val="20"/>
              </w:rPr>
              <w:t>0</w:t>
            </w:r>
            <w:r w:rsidR="00F442B7" w:rsidRPr="00142BBA">
              <w:rPr>
                <w:rFonts w:eastAsia="Times New Roman" w:cstheme="minorHAnsi"/>
                <w:color w:val="000000"/>
                <w:sz w:val="20"/>
                <w:szCs w:val="20"/>
              </w:rPr>
              <w:t>.190</w:t>
            </w:r>
          </w:p>
        </w:tc>
        <w:tc>
          <w:tcPr>
            <w:tcW w:w="1547" w:type="dxa"/>
            <w:noWrap/>
            <w:hideMark/>
          </w:tcPr>
          <w:p w14:paraId="2FACAEAE" w14:textId="46EE5587" w:rsidR="00F442B7" w:rsidRPr="00142BBA" w:rsidRDefault="00F442B7" w:rsidP="005D556D">
            <w:pPr>
              <w:spacing w:line="480" w:lineRule="auto"/>
              <w:jc w:val="center"/>
              <w:rPr>
                <w:rFonts w:eastAsia="Times New Roman" w:cstheme="minorHAnsi"/>
                <w:color w:val="000000"/>
                <w:sz w:val="20"/>
                <w:szCs w:val="20"/>
              </w:rPr>
            </w:pPr>
            <w:r w:rsidRPr="00142BBA">
              <w:rPr>
                <w:rFonts w:eastAsia="Times New Roman" w:cstheme="minorHAnsi"/>
                <w:color w:val="000000"/>
                <w:sz w:val="20"/>
                <w:szCs w:val="20"/>
              </w:rPr>
              <w:t>Non</w:t>
            </w:r>
            <w:r w:rsidR="00682524">
              <w:rPr>
                <w:rFonts w:eastAsia="Times New Roman" w:cstheme="minorHAnsi"/>
                <w:color w:val="000000"/>
                <w:sz w:val="20"/>
                <w:szCs w:val="20"/>
              </w:rPr>
              <w:t>-</w:t>
            </w:r>
            <w:r w:rsidRPr="00142BBA">
              <w:rPr>
                <w:rFonts w:eastAsia="Times New Roman" w:cstheme="minorHAnsi"/>
                <w:color w:val="000000"/>
                <w:sz w:val="20"/>
                <w:szCs w:val="20"/>
              </w:rPr>
              <w:t>significant</w:t>
            </w:r>
          </w:p>
        </w:tc>
      </w:tr>
    </w:tbl>
    <w:p w14:paraId="7BD04260" w14:textId="27324ABD" w:rsidR="00F442B7" w:rsidRPr="00423E04" w:rsidRDefault="00F442B7" w:rsidP="005D556D">
      <w:pPr>
        <w:spacing w:line="480" w:lineRule="auto"/>
        <w:rPr>
          <w:rFonts w:ascii="Times New Roman" w:hAnsi="Times New Roman" w:cs="Times New Roman"/>
          <w:sz w:val="20"/>
          <w:szCs w:val="20"/>
        </w:rPr>
      </w:pPr>
      <w:r w:rsidRPr="00423E04">
        <w:rPr>
          <w:rFonts w:ascii="Times New Roman" w:hAnsi="Times New Roman" w:cs="Times New Roman"/>
          <w:sz w:val="20"/>
          <w:szCs w:val="20"/>
        </w:rPr>
        <w:t xml:space="preserve">CSF, colony-stimulating factor; CXCR, C-X-C chemokine receptor; IFN, interferon; IFNAR, interferon alpha and beta receptor; IL, interleukin; JAK, Janus kinase; M-CSF, macrophage colony-stimulating factor; MIP, macrophage inflammatory protein; NK, natural killer; </w:t>
      </w:r>
      <w:r w:rsidRPr="00EF72D5">
        <w:rPr>
          <w:rFonts w:ascii="Times New Roman" w:hAnsi="Times New Roman" w:cs="Times New Roman"/>
          <w:sz w:val="20"/>
          <w:szCs w:val="20"/>
        </w:rPr>
        <w:t>STAT, signal</w:t>
      </w:r>
      <w:r w:rsidRPr="00423E04">
        <w:rPr>
          <w:rFonts w:ascii="Times New Roman" w:hAnsi="Times New Roman" w:cs="Times New Roman"/>
          <w:sz w:val="20"/>
          <w:szCs w:val="20"/>
        </w:rPr>
        <w:t xml:space="preserve"> transducer and activator of transcription; TNF, tumor necrosis factor; TYK, tyrosine kinase. </w:t>
      </w:r>
    </w:p>
    <w:p w14:paraId="7F8F54FB" w14:textId="77777777" w:rsidR="00F442B7" w:rsidRDefault="00F442B7" w:rsidP="005D556D">
      <w:pPr>
        <w:spacing w:line="480" w:lineRule="auto"/>
        <w:rPr>
          <w:rFonts w:cstheme="minorHAnsi"/>
          <w:sz w:val="24"/>
          <w:szCs w:val="24"/>
        </w:rPr>
        <w:sectPr w:rsidR="00F442B7" w:rsidSect="00213B7A">
          <w:pgSz w:w="12240" w:h="15840"/>
          <w:pgMar w:top="1440" w:right="1440" w:bottom="1440" w:left="1440" w:header="708" w:footer="708" w:gutter="0"/>
          <w:cols w:space="708"/>
          <w:docGrid w:linePitch="360"/>
        </w:sectPr>
      </w:pPr>
    </w:p>
    <w:p w14:paraId="5ED26714" w14:textId="77777777" w:rsidR="00457B71" w:rsidRDefault="00457B71">
      <w:pPr>
        <w:rPr>
          <w:rFonts w:ascii="Times New Roman" w:eastAsia="Times New Roman" w:hAnsi="Times New Roman" w:cs="Times New Roman"/>
          <w:b/>
          <w:color w:val="000000"/>
          <w:sz w:val="24"/>
          <w:szCs w:val="20"/>
        </w:rPr>
      </w:pPr>
      <w:r>
        <w:rPr>
          <w:sz w:val="24"/>
          <w:szCs w:val="20"/>
        </w:rPr>
        <w:br w:type="page"/>
      </w:r>
    </w:p>
    <w:p w14:paraId="40DF2E0B" w14:textId="6AE7EF40" w:rsidR="00041319" w:rsidRPr="006F601E" w:rsidRDefault="004C0AE8" w:rsidP="005D556D">
      <w:pPr>
        <w:pStyle w:val="Heading1"/>
        <w:spacing w:line="480" w:lineRule="auto"/>
        <w:rPr>
          <w:sz w:val="24"/>
          <w:szCs w:val="20"/>
        </w:rPr>
      </w:pPr>
      <w:bookmarkStart w:id="20" w:name="_Toc152243839"/>
      <w:r w:rsidRPr="00D40D94">
        <w:rPr>
          <w:sz w:val="24"/>
          <w:szCs w:val="20"/>
        </w:rPr>
        <w:lastRenderedPageBreak/>
        <w:t>Suppleme</w:t>
      </w:r>
      <w:r w:rsidRPr="006F601E">
        <w:rPr>
          <w:sz w:val="24"/>
          <w:szCs w:val="20"/>
        </w:rPr>
        <w:t xml:space="preserve">ntary </w:t>
      </w:r>
      <w:r w:rsidR="008B2767" w:rsidRPr="006F601E">
        <w:rPr>
          <w:sz w:val="24"/>
          <w:szCs w:val="20"/>
        </w:rPr>
        <w:t>References</w:t>
      </w:r>
      <w:bookmarkEnd w:id="20"/>
    </w:p>
    <w:p w14:paraId="7A151776" w14:textId="2982D7A3" w:rsidR="006F1A83" w:rsidRPr="00457B71" w:rsidRDefault="00041319" w:rsidP="00BE0562">
      <w:pPr>
        <w:pStyle w:val="EndNoteBibliography"/>
        <w:spacing w:after="0"/>
        <w:ind w:left="270" w:hanging="270"/>
        <w:rPr>
          <w:rFonts w:ascii="Times New Roman" w:hAnsi="Times New Roman" w:cs="Times New Roman"/>
        </w:rPr>
      </w:pPr>
      <w:r>
        <w:rPr>
          <w:rFonts w:cstheme="minorHAnsi"/>
          <w:sz w:val="24"/>
          <w:szCs w:val="24"/>
        </w:rPr>
        <w:fldChar w:fldCharType="begin"/>
      </w:r>
      <w:r w:rsidRPr="00F740C9">
        <w:rPr>
          <w:rFonts w:cstheme="minorHAnsi"/>
          <w:sz w:val="24"/>
          <w:szCs w:val="24"/>
        </w:rPr>
        <w:instrText xml:space="preserve"> ADDIN EN.REFLIST </w:instrText>
      </w:r>
      <w:r>
        <w:rPr>
          <w:rFonts w:cstheme="minorHAnsi"/>
          <w:sz w:val="24"/>
          <w:szCs w:val="24"/>
        </w:rPr>
        <w:fldChar w:fldCharType="separate"/>
      </w:r>
      <w:r w:rsidR="006F1A83" w:rsidRPr="006F1A83">
        <w:t>1.</w:t>
      </w:r>
      <w:r w:rsidR="00BE0562">
        <w:t xml:space="preserve"> </w:t>
      </w:r>
      <w:r w:rsidR="006F1A83" w:rsidRPr="00457B71">
        <w:rPr>
          <w:rFonts w:ascii="Times New Roman" w:hAnsi="Times New Roman" w:cs="Times New Roman"/>
        </w:rPr>
        <w:t xml:space="preserve">Cao B, Wang Y, Wen D, Liu W, Wang J, Fan G, et al. A </w:t>
      </w:r>
      <w:r w:rsidR="00D84961" w:rsidRPr="00457B71">
        <w:rPr>
          <w:rFonts w:ascii="Times New Roman" w:hAnsi="Times New Roman" w:cs="Times New Roman"/>
        </w:rPr>
        <w:t>t</w:t>
      </w:r>
      <w:r w:rsidR="006F1A83" w:rsidRPr="00457B71">
        <w:rPr>
          <w:rFonts w:ascii="Times New Roman" w:hAnsi="Times New Roman" w:cs="Times New Roman"/>
        </w:rPr>
        <w:t xml:space="preserve">rial of </w:t>
      </w:r>
      <w:r w:rsidR="00D84961" w:rsidRPr="00457B71">
        <w:rPr>
          <w:rFonts w:ascii="Times New Roman" w:hAnsi="Times New Roman" w:cs="Times New Roman"/>
        </w:rPr>
        <w:t>l</w:t>
      </w:r>
      <w:r w:rsidR="006F1A83" w:rsidRPr="00457B71">
        <w:rPr>
          <w:rFonts w:ascii="Times New Roman" w:hAnsi="Times New Roman" w:cs="Times New Roman"/>
        </w:rPr>
        <w:t>opinavir-</w:t>
      </w:r>
      <w:r w:rsidR="00D84961" w:rsidRPr="00457B71">
        <w:rPr>
          <w:rFonts w:ascii="Times New Roman" w:hAnsi="Times New Roman" w:cs="Times New Roman"/>
        </w:rPr>
        <w:t>r</w:t>
      </w:r>
      <w:r w:rsidR="006F1A83" w:rsidRPr="00457B71">
        <w:rPr>
          <w:rFonts w:ascii="Times New Roman" w:hAnsi="Times New Roman" w:cs="Times New Roman"/>
        </w:rPr>
        <w:t xml:space="preserve">itonavir in </w:t>
      </w:r>
      <w:r w:rsidR="00D84961" w:rsidRPr="00457B71">
        <w:rPr>
          <w:rFonts w:ascii="Times New Roman" w:hAnsi="Times New Roman" w:cs="Times New Roman"/>
        </w:rPr>
        <w:t>a</w:t>
      </w:r>
      <w:r w:rsidR="006F1A83" w:rsidRPr="00457B71">
        <w:rPr>
          <w:rFonts w:ascii="Times New Roman" w:hAnsi="Times New Roman" w:cs="Times New Roman"/>
        </w:rPr>
        <w:t xml:space="preserve">dults </w:t>
      </w:r>
      <w:r w:rsidR="00D84961" w:rsidRPr="00457B71">
        <w:rPr>
          <w:rFonts w:ascii="Times New Roman" w:hAnsi="Times New Roman" w:cs="Times New Roman"/>
        </w:rPr>
        <w:t>h</w:t>
      </w:r>
      <w:r w:rsidR="006F1A83" w:rsidRPr="00457B71">
        <w:rPr>
          <w:rFonts w:ascii="Times New Roman" w:hAnsi="Times New Roman" w:cs="Times New Roman"/>
        </w:rPr>
        <w:t xml:space="preserve">ospitalized with </w:t>
      </w:r>
      <w:r w:rsidR="00D84961" w:rsidRPr="00457B71">
        <w:rPr>
          <w:rFonts w:ascii="Times New Roman" w:hAnsi="Times New Roman" w:cs="Times New Roman"/>
        </w:rPr>
        <w:t>s</w:t>
      </w:r>
      <w:r w:rsidR="006F1A83" w:rsidRPr="00457B71">
        <w:rPr>
          <w:rFonts w:ascii="Times New Roman" w:hAnsi="Times New Roman" w:cs="Times New Roman"/>
        </w:rPr>
        <w:t xml:space="preserve">evere Covid-19. </w:t>
      </w:r>
      <w:r w:rsidR="006F1A83" w:rsidRPr="00457B71">
        <w:rPr>
          <w:rFonts w:ascii="Times New Roman" w:hAnsi="Times New Roman" w:cs="Times New Roman"/>
          <w:i/>
          <w:iCs/>
        </w:rPr>
        <w:t>N Engl J Med</w:t>
      </w:r>
      <w:r w:rsidR="00D84961" w:rsidRPr="00457B71">
        <w:rPr>
          <w:rFonts w:ascii="Times New Roman" w:hAnsi="Times New Roman" w:cs="Times New Roman"/>
        </w:rPr>
        <w:t xml:space="preserve"> (</w:t>
      </w:r>
      <w:r w:rsidR="006F1A83" w:rsidRPr="00457B71">
        <w:rPr>
          <w:rFonts w:ascii="Times New Roman" w:hAnsi="Times New Roman" w:cs="Times New Roman"/>
        </w:rPr>
        <w:t>2020</w:t>
      </w:r>
      <w:r w:rsidR="00D84961" w:rsidRPr="00457B71">
        <w:rPr>
          <w:rFonts w:ascii="Times New Roman" w:hAnsi="Times New Roman" w:cs="Times New Roman"/>
        </w:rPr>
        <w:t xml:space="preserve">) </w:t>
      </w:r>
      <w:r w:rsidR="006F1A83" w:rsidRPr="00457B71">
        <w:rPr>
          <w:rFonts w:ascii="Times New Roman" w:hAnsi="Times New Roman" w:cs="Times New Roman"/>
        </w:rPr>
        <w:t>382(19):1787</w:t>
      </w:r>
      <w:r w:rsidR="00D84961" w:rsidRPr="00457B71">
        <w:rPr>
          <w:rFonts w:ascii="Times New Roman" w:hAnsi="Times New Roman" w:cs="Times New Roman"/>
        </w:rPr>
        <w:t>–</w:t>
      </w:r>
      <w:r w:rsidR="006F1A83" w:rsidRPr="00457B71">
        <w:rPr>
          <w:rFonts w:ascii="Times New Roman" w:hAnsi="Times New Roman" w:cs="Times New Roman"/>
        </w:rPr>
        <w:t>99. doi: 10.1056/NEJMoa2001282</w:t>
      </w:r>
    </w:p>
    <w:p w14:paraId="6F07E715" w14:textId="17941C0A" w:rsidR="006F1A83" w:rsidRPr="00457B71" w:rsidRDefault="006F1A83" w:rsidP="00BE0562">
      <w:pPr>
        <w:pStyle w:val="EndNoteBibliography"/>
        <w:spacing w:after="0"/>
        <w:ind w:left="270" w:hanging="270"/>
        <w:rPr>
          <w:rFonts w:ascii="Times New Roman" w:hAnsi="Times New Roman" w:cs="Times New Roman"/>
          <w:lang w:val="fr-FR"/>
        </w:rPr>
      </w:pPr>
      <w:r w:rsidRPr="00457B71">
        <w:rPr>
          <w:rFonts w:ascii="Times New Roman" w:hAnsi="Times New Roman" w:cs="Times New Roman"/>
        </w:rPr>
        <w:t>2.</w:t>
      </w:r>
      <w:r w:rsidR="00BE0562" w:rsidRPr="00457B71">
        <w:rPr>
          <w:rFonts w:ascii="Times New Roman" w:hAnsi="Times New Roman" w:cs="Times New Roman"/>
        </w:rPr>
        <w:t xml:space="preserve"> </w:t>
      </w:r>
      <w:r w:rsidRPr="00457B71">
        <w:rPr>
          <w:rFonts w:ascii="Times New Roman" w:hAnsi="Times New Roman" w:cs="Times New Roman"/>
        </w:rPr>
        <w:t xml:space="preserve">Richardson S, Hirsch JS, Narasimhan M, Crawford JM, McGinn T, Davidson KW, et al. Presenting </w:t>
      </w:r>
      <w:r w:rsidR="003050E3" w:rsidRPr="00457B71">
        <w:rPr>
          <w:rFonts w:ascii="Times New Roman" w:hAnsi="Times New Roman" w:cs="Times New Roman"/>
        </w:rPr>
        <w:t>c</w:t>
      </w:r>
      <w:r w:rsidRPr="00457B71">
        <w:rPr>
          <w:rFonts w:ascii="Times New Roman" w:hAnsi="Times New Roman" w:cs="Times New Roman"/>
        </w:rPr>
        <w:t xml:space="preserve">haracteristics, </w:t>
      </w:r>
      <w:r w:rsidR="003050E3" w:rsidRPr="00457B71">
        <w:rPr>
          <w:rFonts w:ascii="Times New Roman" w:hAnsi="Times New Roman" w:cs="Times New Roman"/>
        </w:rPr>
        <w:t>c</w:t>
      </w:r>
      <w:r w:rsidRPr="00457B71">
        <w:rPr>
          <w:rFonts w:ascii="Times New Roman" w:hAnsi="Times New Roman" w:cs="Times New Roman"/>
        </w:rPr>
        <w:t xml:space="preserve">omorbidities, and </w:t>
      </w:r>
      <w:r w:rsidR="003050E3" w:rsidRPr="00457B71">
        <w:rPr>
          <w:rFonts w:ascii="Times New Roman" w:hAnsi="Times New Roman" w:cs="Times New Roman"/>
        </w:rPr>
        <w:t>o</w:t>
      </w:r>
      <w:r w:rsidRPr="00457B71">
        <w:rPr>
          <w:rFonts w:ascii="Times New Roman" w:hAnsi="Times New Roman" w:cs="Times New Roman"/>
        </w:rPr>
        <w:t xml:space="preserve">utcomes </w:t>
      </w:r>
      <w:r w:rsidR="003050E3" w:rsidRPr="00457B71">
        <w:rPr>
          <w:rFonts w:ascii="Times New Roman" w:hAnsi="Times New Roman" w:cs="Times New Roman"/>
        </w:rPr>
        <w:t>a</w:t>
      </w:r>
      <w:r w:rsidRPr="00457B71">
        <w:rPr>
          <w:rFonts w:ascii="Times New Roman" w:hAnsi="Times New Roman" w:cs="Times New Roman"/>
        </w:rPr>
        <w:t xml:space="preserve">mong 5700 </w:t>
      </w:r>
      <w:r w:rsidR="003050E3" w:rsidRPr="00457B71">
        <w:rPr>
          <w:rFonts w:ascii="Times New Roman" w:hAnsi="Times New Roman" w:cs="Times New Roman"/>
        </w:rPr>
        <w:t>p</w:t>
      </w:r>
      <w:r w:rsidRPr="00457B71">
        <w:rPr>
          <w:rFonts w:ascii="Times New Roman" w:hAnsi="Times New Roman" w:cs="Times New Roman"/>
        </w:rPr>
        <w:t xml:space="preserve">atients </w:t>
      </w:r>
      <w:r w:rsidR="003050E3" w:rsidRPr="00457B71">
        <w:rPr>
          <w:rFonts w:ascii="Times New Roman" w:hAnsi="Times New Roman" w:cs="Times New Roman"/>
        </w:rPr>
        <w:t>h</w:t>
      </w:r>
      <w:r w:rsidRPr="00457B71">
        <w:rPr>
          <w:rFonts w:ascii="Times New Roman" w:hAnsi="Times New Roman" w:cs="Times New Roman"/>
        </w:rPr>
        <w:t xml:space="preserve">ospitalized </w:t>
      </w:r>
      <w:r w:rsidR="003050E3" w:rsidRPr="00457B71">
        <w:rPr>
          <w:rFonts w:ascii="Times New Roman" w:hAnsi="Times New Roman" w:cs="Times New Roman"/>
        </w:rPr>
        <w:t>w</w:t>
      </w:r>
      <w:r w:rsidRPr="00457B71">
        <w:rPr>
          <w:rFonts w:ascii="Times New Roman" w:hAnsi="Times New Roman" w:cs="Times New Roman"/>
        </w:rPr>
        <w:t xml:space="preserve">ith COVID-19 in the New York </w:t>
      </w:r>
      <w:r w:rsidR="003050E3" w:rsidRPr="00457B71">
        <w:rPr>
          <w:rFonts w:ascii="Times New Roman" w:hAnsi="Times New Roman" w:cs="Times New Roman"/>
        </w:rPr>
        <w:t>c</w:t>
      </w:r>
      <w:r w:rsidRPr="00457B71">
        <w:rPr>
          <w:rFonts w:ascii="Times New Roman" w:hAnsi="Times New Roman" w:cs="Times New Roman"/>
        </w:rPr>
        <w:t xml:space="preserve">ity </w:t>
      </w:r>
      <w:r w:rsidR="003050E3" w:rsidRPr="00457B71">
        <w:rPr>
          <w:rFonts w:ascii="Times New Roman" w:hAnsi="Times New Roman" w:cs="Times New Roman"/>
        </w:rPr>
        <w:t>a</w:t>
      </w:r>
      <w:r w:rsidRPr="00457B71">
        <w:rPr>
          <w:rFonts w:ascii="Times New Roman" w:hAnsi="Times New Roman" w:cs="Times New Roman"/>
        </w:rPr>
        <w:t xml:space="preserve">rea. </w:t>
      </w:r>
      <w:r w:rsidRPr="00457B71">
        <w:rPr>
          <w:rFonts w:ascii="Times New Roman" w:hAnsi="Times New Roman" w:cs="Times New Roman"/>
          <w:i/>
          <w:iCs/>
          <w:lang w:val="fr-FR"/>
        </w:rPr>
        <w:t>JAMA</w:t>
      </w:r>
      <w:r w:rsidR="003050E3" w:rsidRPr="00457B71">
        <w:rPr>
          <w:rFonts w:ascii="Times New Roman" w:hAnsi="Times New Roman" w:cs="Times New Roman"/>
          <w:i/>
          <w:iCs/>
          <w:lang w:val="fr-FR"/>
        </w:rPr>
        <w:t xml:space="preserve"> </w:t>
      </w:r>
      <w:r w:rsidR="003050E3" w:rsidRPr="00457B71">
        <w:rPr>
          <w:rFonts w:ascii="Times New Roman" w:hAnsi="Times New Roman" w:cs="Times New Roman"/>
          <w:lang w:val="fr-FR"/>
        </w:rPr>
        <w:t>(</w:t>
      </w:r>
      <w:r w:rsidRPr="00457B71">
        <w:rPr>
          <w:rFonts w:ascii="Times New Roman" w:hAnsi="Times New Roman" w:cs="Times New Roman"/>
          <w:lang w:val="fr-FR"/>
        </w:rPr>
        <w:t>2020</w:t>
      </w:r>
      <w:r w:rsidR="003050E3" w:rsidRPr="00457B71">
        <w:rPr>
          <w:rFonts w:ascii="Times New Roman" w:hAnsi="Times New Roman" w:cs="Times New Roman"/>
          <w:lang w:val="fr-FR"/>
        </w:rPr>
        <w:t xml:space="preserve">) </w:t>
      </w:r>
      <w:r w:rsidRPr="00457B71">
        <w:rPr>
          <w:rFonts w:ascii="Times New Roman" w:hAnsi="Times New Roman" w:cs="Times New Roman"/>
          <w:lang w:val="fr-FR"/>
        </w:rPr>
        <w:t>323(20):2052</w:t>
      </w:r>
      <w:r w:rsidR="003050E3" w:rsidRPr="00457B71">
        <w:rPr>
          <w:rFonts w:ascii="Times New Roman" w:hAnsi="Times New Roman" w:cs="Times New Roman"/>
          <w:lang w:val="fr-FR"/>
        </w:rPr>
        <w:t>–</w:t>
      </w:r>
      <w:r w:rsidRPr="00457B71">
        <w:rPr>
          <w:rFonts w:ascii="Times New Roman" w:hAnsi="Times New Roman" w:cs="Times New Roman"/>
          <w:lang w:val="fr-FR"/>
        </w:rPr>
        <w:t>9. doi: 10.1001/jama.2020.6775</w:t>
      </w:r>
    </w:p>
    <w:p w14:paraId="22E4C90C" w14:textId="4C9EB160" w:rsidR="006F1A83" w:rsidRPr="00457B71" w:rsidRDefault="006F1A83" w:rsidP="00BE0562">
      <w:pPr>
        <w:pStyle w:val="EndNoteBibliography"/>
        <w:spacing w:after="0"/>
        <w:ind w:left="270" w:hanging="270"/>
        <w:rPr>
          <w:rFonts w:ascii="Times New Roman" w:hAnsi="Times New Roman" w:cs="Times New Roman"/>
        </w:rPr>
      </w:pPr>
      <w:r w:rsidRPr="00457B71">
        <w:rPr>
          <w:rFonts w:ascii="Times New Roman" w:hAnsi="Times New Roman" w:cs="Times New Roman"/>
          <w:lang w:val="fr-FR"/>
        </w:rPr>
        <w:t>3.</w:t>
      </w:r>
      <w:r w:rsidR="00BE0562" w:rsidRPr="00457B71">
        <w:rPr>
          <w:rFonts w:ascii="Times New Roman" w:hAnsi="Times New Roman" w:cs="Times New Roman"/>
          <w:lang w:val="fr-FR"/>
        </w:rPr>
        <w:t xml:space="preserve"> </w:t>
      </w:r>
      <w:r w:rsidRPr="00457B71">
        <w:rPr>
          <w:rFonts w:ascii="Times New Roman" w:hAnsi="Times New Roman" w:cs="Times New Roman"/>
          <w:lang w:val="fr-FR"/>
        </w:rPr>
        <w:t xml:space="preserve">Stuart T, Butler A, Hoffman P, Hafemeister C, Papalexi E, Mauck WM, 3rd, et al. </w:t>
      </w:r>
      <w:r w:rsidRPr="00457B71">
        <w:rPr>
          <w:rFonts w:ascii="Times New Roman" w:hAnsi="Times New Roman" w:cs="Times New Roman"/>
        </w:rPr>
        <w:t xml:space="preserve">Comprehensive </w:t>
      </w:r>
      <w:r w:rsidR="0044649A" w:rsidRPr="00457B71">
        <w:rPr>
          <w:rFonts w:ascii="Times New Roman" w:hAnsi="Times New Roman" w:cs="Times New Roman"/>
        </w:rPr>
        <w:t>i</w:t>
      </w:r>
      <w:r w:rsidRPr="00457B71">
        <w:rPr>
          <w:rFonts w:ascii="Times New Roman" w:hAnsi="Times New Roman" w:cs="Times New Roman"/>
        </w:rPr>
        <w:t xml:space="preserve">ntegration of </w:t>
      </w:r>
      <w:r w:rsidR="0044649A" w:rsidRPr="00457B71">
        <w:rPr>
          <w:rFonts w:ascii="Times New Roman" w:hAnsi="Times New Roman" w:cs="Times New Roman"/>
        </w:rPr>
        <w:t>s</w:t>
      </w:r>
      <w:r w:rsidRPr="00457B71">
        <w:rPr>
          <w:rFonts w:ascii="Times New Roman" w:hAnsi="Times New Roman" w:cs="Times New Roman"/>
        </w:rPr>
        <w:t>ingle-</w:t>
      </w:r>
      <w:r w:rsidR="0044649A" w:rsidRPr="00457B71">
        <w:rPr>
          <w:rFonts w:ascii="Times New Roman" w:hAnsi="Times New Roman" w:cs="Times New Roman"/>
        </w:rPr>
        <w:t>c</w:t>
      </w:r>
      <w:r w:rsidRPr="00457B71">
        <w:rPr>
          <w:rFonts w:ascii="Times New Roman" w:hAnsi="Times New Roman" w:cs="Times New Roman"/>
        </w:rPr>
        <w:t xml:space="preserve">ell </w:t>
      </w:r>
      <w:r w:rsidR="0044649A" w:rsidRPr="00457B71">
        <w:rPr>
          <w:rFonts w:ascii="Times New Roman" w:hAnsi="Times New Roman" w:cs="Times New Roman"/>
        </w:rPr>
        <w:t>d</w:t>
      </w:r>
      <w:r w:rsidRPr="00457B71">
        <w:rPr>
          <w:rFonts w:ascii="Times New Roman" w:hAnsi="Times New Roman" w:cs="Times New Roman"/>
        </w:rPr>
        <w:t xml:space="preserve">ata. </w:t>
      </w:r>
      <w:r w:rsidRPr="00457B71">
        <w:rPr>
          <w:rFonts w:ascii="Times New Roman" w:hAnsi="Times New Roman" w:cs="Times New Roman"/>
          <w:i/>
          <w:iCs/>
        </w:rPr>
        <w:t>Cell</w:t>
      </w:r>
      <w:r w:rsidRPr="00457B71">
        <w:rPr>
          <w:rFonts w:ascii="Times New Roman" w:hAnsi="Times New Roman" w:cs="Times New Roman"/>
        </w:rPr>
        <w:t xml:space="preserve"> </w:t>
      </w:r>
      <w:r w:rsidR="0044649A" w:rsidRPr="00457B71">
        <w:rPr>
          <w:rFonts w:ascii="Times New Roman" w:hAnsi="Times New Roman" w:cs="Times New Roman"/>
        </w:rPr>
        <w:t>(</w:t>
      </w:r>
      <w:r w:rsidRPr="00457B71">
        <w:rPr>
          <w:rFonts w:ascii="Times New Roman" w:hAnsi="Times New Roman" w:cs="Times New Roman"/>
        </w:rPr>
        <w:t>2019</w:t>
      </w:r>
      <w:r w:rsidR="0044649A" w:rsidRPr="00457B71">
        <w:rPr>
          <w:rFonts w:ascii="Times New Roman" w:hAnsi="Times New Roman" w:cs="Times New Roman"/>
        </w:rPr>
        <w:t xml:space="preserve">) </w:t>
      </w:r>
      <w:r w:rsidRPr="00457B71">
        <w:rPr>
          <w:rFonts w:ascii="Times New Roman" w:hAnsi="Times New Roman" w:cs="Times New Roman"/>
        </w:rPr>
        <w:t>177(7):1888</w:t>
      </w:r>
      <w:r w:rsidR="0044649A" w:rsidRPr="00457B71">
        <w:rPr>
          <w:rFonts w:ascii="Times New Roman" w:hAnsi="Times New Roman" w:cs="Times New Roman"/>
        </w:rPr>
        <w:t>–</w:t>
      </w:r>
      <w:r w:rsidRPr="00457B71">
        <w:rPr>
          <w:rFonts w:ascii="Times New Roman" w:hAnsi="Times New Roman" w:cs="Times New Roman"/>
        </w:rPr>
        <w:t>902</w:t>
      </w:r>
      <w:r w:rsidR="0044649A" w:rsidRPr="00457B71">
        <w:rPr>
          <w:rFonts w:ascii="Times New Roman" w:hAnsi="Times New Roman" w:cs="Times New Roman"/>
        </w:rPr>
        <w:t>.</w:t>
      </w:r>
      <w:r w:rsidRPr="00457B71">
        <w:rPr>
          <w:rFonts w:ascii="Times New Roman" w:hAnsi="Times New Roman" w:cs="Times New Roman"/>
        </w:rPr>
        <w:t xml:space="preserve"> doi: 10.1016/j.cell.2019.05.031</w:t>
      </w:r>
    </w:p>
    <w:p w14:paraId="0E553633" w14:textId="6020F8CE" w:rsidR="006F1A83" w:rsidRPr="00457B71" w:rsidRDefault="006F1A83" w:rsidP="00BE0562">
      <w:pPr>
        <w:pStyle w:val="EndNoteBibliography"/>
        <w:spacing w:after="0"/>
        <w:ind w:left="270" w:hanging="270"/>
        <w:rPr>
          <w:rFonts w:ascii="Times New Roman" w:hAnsi="Times New Roman" w:cs="Times New Roman"/>
        </w:rPr>
      </w:pPr>
      <w:r w:rsidRPr="00457B71">
        <w:rPr>
          <w:rFonts w:ascii="Times New Roman" w:hAnsi="Times New Roman" w:cs="Times New Roman"/>
        </w:rPr>
        <w:t>4.</w:t>
      </w:r>
      <w:r w:rsidR="00BE0562" w:rsidRPr="00457B71">
        <w:rPr>
          <w:rFonts w:ascii="Times New Roman" w:hAnsi="Times New Roman" w:cs="Times New Roman"/>
        </w:rPr>
        <w:t xml:space="preserve"> </w:t>
      </w:r>
      <w:r w:rsidRPr="00457B71">
        <w:rPr>
          <w:rFonts w:ascii="Times New Roman" w:hAnsi="Times New Roman" w:cs="Times New Roman"/>
        </w:rPr>
        <w:t xml:space="preserve">Hao Y, Hao S, Andersen-Nissen E, Mauck WM, 3rd, Zheng S, Butler A, et al. Integrated analysis of multimodal single-cell data. </w:t>
      </w:r>
      <w:r w:rsidRPr="00457B71">
        <w:rPr>
          <w:rFonts w:ascii="Times New Roman" w:hAnsi="Times New Roman" w:cs="Times New Roman"/>
          <w:i/>
          <w:iCs/>
        </w:rPr>
        <w:t>Cell</w:t>
      </w:r>
      <w:r w:rsidRPr="00457B71">
        <w:rPr>
          <w:rFonts w:ascii="Times New Roman" w:hAnsi="Times New Roman" w:cs="Times New Roman"/>
        </w:rPr>
        <w:t xml:space="preserve"> </w:t>
      </w:r>
      <w:r w:rsidR="003B7622" w:rsidRPr="00457B71">
        <w:rPr>
          <w:rFonts w:ascii="Times New Roman" w:hAnsi="Times New Roman" w:cs="Times New Roman"/>
        </w:rPr>
        <w:t>(</w:t>
      </w:r>
      <w:r w:rsidRPr="00457B71">
        <w:rPr>
          <w:rFonts w:ascii="Times New Roman" w:hAnsi="Times New Roman" w:cs="Times New Roman"/>
        </w:rPr>
        <w:t>2021</w:t>
      </w:r>
      <w:r w:rsidR="003B7622" w:rsidRPr="00457B71">
        <w:rPr>
          <w:rFonts w:ascii="Times New Roman" w:hAnsi="Times New Roman" w:cs="Times New Roman"/>
        </w:rPr>
        <w:t xml:space="preserve">) </w:t>
      </w:r>
      <w:r w:rsidRPr="00457B71">
        <w:rPr>
          <w:rFonts w:ascii="Times New Roman" w:hAnsi="Times New Roman" w:cs="Times New Roman"/>
        </w:rPr>
        <w:t>184(13):3573</w:t>
      </w:r>
      <w:r w:rsidR="003B7622" w:rsidRPr="00457B71">
        <w:rPr>
          <w:rFonts w:ascii="Times New Roman" w:hAnsi="Times New Roman" w:cs="Times New Roman"/>
        </w:rPr>
        <w:t>–</w:t>
      </w:r>
      <w:r w:rsidRPr="00457B71">
        <w:rPr>
          <w:rFonts w:ascii="Times New Roman" w:hAnsi="Times New Roman" w:cs="Times New Roman"/>
        </w:rPr>
        <w:t>87.  doi: 10.1016/j.cell.2021.04.048</w:t>
      </w:r>
    </w:p>
    <w:p w14:paraId="524F101A" w14:textId="529DB423" w:rsidR="006F1A83" w:rsidRPr="00457B71" w:rsidRDefault="006F1A83" w:rsidP="00BE0562">
      <w:pPr>
        <w:pStyle w:val="EndNoteBibliography"/>
        <w:ind w:left="270" w:hanging="270"/>
        <w:rPr>
          <w:rFonts w:ascii="Times New Roman" w:hAnsi="Times New Roman" w:cs="Times New Roman"/>
        </w:rPr>
      </w:pPr>
      <w:r w:rsidRPr="00457B71">
        <w:rPr>
          <w:rFonts w:ascii="Times New Roman" w:hAnsi="Times New Roman" w:cs="Times New Roman"/>
        </w:rPr>
        <w:t>5.</w:t>
      </w:r>
      <w:r w:rsidR="00BE0562" w:rsidRPr="00457B71">
        <w:rPr>
          <w:rFonts w:ascii="Times New Roman" w:hAnsi="Times New Roman" w:cs="Times New Roman"/>
        </w:rPr>
        <w:t xml:space="preserve"> </w:t>
      </w:r>
      <w:r w:rsidRPr="00457B71">
        <w:rPr>
          <w:rFonts w:ascii="Times New Roman" w:hAnsi="Times New Roman" w:cs="Times New Roman"/>
        </w:rPr>
        <w:t>Phipson B, Sim CB, Porrello ER, Hewitt AW, Powell J, Oshlack A. Propeller: testing for differences in cell type proportions in single cell data.</w:t>
      </w:r>
      <w:r w:rsidRPr="00457B71">
        <w:rPr>
          <w:rFonts w:ascii="Times New Roman" w:hAnsi="Times New Roman" w:cs="Times New Roman"/>
          <w:i/>
          <w:iCs/>
        </w:rPr>
        <w:t xml:space="preserve"> Bioinformatics</w:t>
      </w:r>
      <w:r w:rsidRPr="00457B71">
        <w:rPr>
          <w:rFonts w:ascii="Times New Roman" w:hAnsi="Times New Roman" w:cs="Times New Roman"/>
        </w:rPr>
        <w:t xml:space="preserve"> </w:t>
      </w:r>
      <w:r w:rsidR="007066A5" w:rsidRPr="00457B71">
        <w:rPr>
          <w:rFonts w:ascii="Times New Roman" w:hAnsi="Times New Roman" w:cs="Times New Roman"/>
        </w:rPr>
        <w:t>(</w:t>
      </w:r>
      <w:r w:rsidRPr="00457B71">
        <w:rPr>
          <w:rFonts w:ascii="Times New Roman" w:hAnsi="Times New Roman" w:cs="Times New Roman"/>
        </w:rPr>
        <w:t>2022</w:t>
      </w:r>
      <w:r w:rsidR="007066A5" w:rsidRPr="00457B71">
        <w:rPr>
          <w:rFonts w:ascii="Times New Roman" w:hAnsi="Times New Roman" w:cs="Times New Roman"/>
        </w:rPr>
        <w:t>)</w:t>
      </w:r>
      <w:r w:rsidR="00513982" w:rsidRPr="00457B71">
        <w:rPr>
          <w:rFonts w:ascii="Times New Roman" w:hAnsi="Times New Roman" w:cs="Times New Roman"/>
        </w:rPr>
        <w:t xml:space="preserve"> 38(20</w:t>
      </w:r>
      <w:r w:rsidR="00445096" w:rsidRPr="00457B71">
        <w:rPr>
          <w:rFonts w:ascii="Times New Roman" w:hAnsi="Times New Roman" w:cs="Times New Roman"/>
        </w:rPr>
        <w:t>)</w:t>
      </w:r>
      <w:r w:rsidR="00513982" w:rsidRPr="00457B71">
        <w:rPr>
          <w:rFonts w:ascii="Times New Roman" w:hAnsi="Times New Roman" w:cs="Times New Roman"/>
        </w:rPr>
        <w:t>:</w:t>
      </w:r>
      <w:r w:rsidR="00325845" w:rsidRPr="00457B71">
        <w:rPr>
          <w:rFonts w:ascii="Times New Roman" w:hAnsi="Times New Roman" w:cs="Times New Roman"/>
        </w:rPr>
        <w:t>4720–6</w:t>
      </w:r>
      <w:r w:rsidRPr="00457B71">
        <w:rPr>
          <w:rFonts w:ascii="Times New Roman" w:hAnsi="Times New Roman" w:cs="Times New Roman"/>
        </w:rPr>
        <w:t>. doi: 10.1093/bioinformatics/btac582</w:t>
      </w:r>
    </w:p>
    <w:p w14:paraId="331DCB88" w14:textId="6C995B43" w:rsidR="00766B86" w:rsidRPr="0030029A" w:rsidRDefault="00041319" w:rsidP="005D556D">
      <w:pPr>
        <w:spacing w:line="480" w:lineRule="auto"/>
        <w:rPr>
          <w:rFonts w:cstheme="minorHAnsi"/>
          <w:sz w:val="24"/>
          <w:szCs w:val="24"/>
        </w:rPr>
      </w:pPr>
      <w:r>
        <w:rPr>
          <w:rFonts w:cstheme="minorHAnsi"/>
          <w:sz w:val="24"/>
          <w:szCs w:val="24"/>
        </w:rPr>
        <w:fldChar w:fldCharType="end"/>
      </w:r>
    </w:p>
    <w:sectPr w:rsidR="00766B86" w:rsidRPr="0030029A" w:rsidSect="00213B7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9D74" w14:textId="77777777" w:rsidR="00795BC2" w:rsidRDefault="00795BC2" w:rsidP="006E7B14">
      <w:pPr>
        <w:spacing w:after="0" w:line="240" w:lineRule="auto"/>
      </w:pPr>
      <w:r>
        <w:separator/>
      </w:r>
    </w:p>
  </w:endnote>
  <w:endnote w:type="continuationSeparator" w:id="0">
    <w:p w14:paraId="004E4C5B" w14:textId="77777777" w:rsidR="00795BC2" w:rsidRDefault="00795BC2" w:rsidP="006E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E96C" w14:textId="77777777" w:rsidR="006E7B14" w:rsidRPr="0030029A" w:rsidRDefault="006E7B14">
    <w:pPr>
      <w:pStyle w:val="Footer"/>
      <w:tabs>
        <w:tab w:val="clear" w:pos="4680"/>
        <w:tab w:val="clear" w:pos="9360"/>
      </w:tabs>
      <w:jc w:val="center"/>
      <w:rPr>
        <w:caps/>
        <w:noProof/>
      </w:rPr>
    </w:pPr>
    <w:r w:rsidRPr="0030029A">
      <w:rPr>
        <w:caps/>
      </w:rPr>
      <w:fldChar w:fldCharType="begin"/>
    </w:r>
    <w:r w:rsidRPr="000E633B">
      <w:rPr>
        <w:caps/>
      </w:rPr>
      <w:instrText xml:space="preserve"> PAGE   \* MERGEFORMAT </w:instrText>
    </w:r>
    <w:r w:rsidRPr="0030029A">
      <w:rPr>
        <w:caps/>
      </w:rPr>
      <w:fldChar w:fldCharType="separate"/>
    </w:r>
    <w:r w:rsidRPr="000E633B">
      <w:rPr>
        <w:caps/>
        <w:noProof/>
      </w:rPr>
      <w:t>2</w:t>
    </w:r>
    <w:r w:rsidRPr="0030029A">
      <w:rPr>
        <w:caps/>
        <w:noProof/>
      </w:rPr>
      <w:fldChar w:fldCharType="end"/>
    </w:r>
  </w:p>
  <w:p w14:paraId="13F017CC" w14:textId="77777777" w:rsidR="006E7B14" w:rsidRDefault="006E7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93D7" w14:textId="77777777" w:rsidR="00795BC2" w:rsidRDefault="00795BC2" w:rsidP="006E7B14">
      <w:pPr>
        <w:spacing w:after="0" w:line="240" w:lineRule="auto"/>
      </w:pPr>
      <w:r>
        <w:separator/>
      </w:r>
    </w:p>
  </w:footnote>
  <w:footnote w:type="continuationSeparator" w:id="0">
    <w:p w14:paraId="54D78571" w14:textId="77777777" w:rsidR="00795BC2" w:rsidRDefault="00795BC2" w:rsidP="006E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4EB3" w14:textId="0C82B67A" w:rsidR="00BF5BD2" w:rsidRDefault="00BF5BD2" w:rsidP="00BF5BD2">
    <w:pPr>
      <w:pStyle w:val="Header"/>
    </w:pPr>
    <w:r>
      <w:rPr>
        <w:lang w:val="es-ES"/>
      </w:rPr>
      <w:ptab w:relativeTo="margin" w:alignment="right" w:leader="none"/>
    </w:r>
    <w:r w:rsidRPr="0095540B">
      <w:t xml:space="preserve"> </w:t>
    </w:r>
  </w:p>
  <w:p w14:paraId="33846D98" w14:textId="7A6D1F15" w:rsidR="004A2B13" w:rsidRDefault="004A2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56BE"/>
    <w:multiLevelType w:val="hybridMultilevel"/>
    <w:tmpl w:val="F5BA9D3E"/>
    <w:lvl w:ilvl="0" w:tplc="F286B9CE">
      <w:start w:val="1"/>
      <w:numFmt w:val="bullet"/>
      <w:lvlText w:val=""/>
      <w:lvlJc w:val="left"/>
      <w:pPr>
        <w:ind w:left="1560" w:hanging="360"/>
      </w:pPr>
      <w:rPr>
        <w:rFonts w:ascii="Symbol" w:hAnsi="Symbol"/>
      </w:rPr>
    </w:lvl>
    <w:lvl w:ilvl="1" w:tplc="9160AE32">
      <w:start w:val="1"/>
      <w:numFmt w:val="bullet"/>
      <w:lvlText w:val=""/>
      <w:lvlJc w:val="left"/>
      <w:pPr>
        <w:ind w:left="1560" w:hanging="360"/>
      </w:pPr>
      <w:rPr>
        <w:rFonts w:ascii="Symbol" w:hAnsi="Symbol"/>
      </w:rPr>
    </w:lvl>
    <w:lvl w:ilvl="2" w:tplc="251E7D2C">
      <w:start w:val="1"/>
      <w:numFmt w:val="bullet"/>
      <w:lvlText w:val=""/>
      <w:lvlJc w:val="left"/>
      <w:pPr>
        <w:ind w:left="1560" w:hanging="360"/>
      </w:pPr>
      <w:rPr>
        <w:rFonts w:ascii="Symbol" w:hAnsi="Symbol"/>
      </w:rPr>
    </w:lvl>
    <w:lvl w:ilvl="3" w:tplc="A88EC17C">
      <w:start w:val="1"/>
      <w:numFmt w:val="bullet"/>
      <w:lvlText w:val=""/>
      <w:lvlJc w:val="left"/>
      <w:pPr>
        <w:ind w:left="1560" w:hanging="360"/>
      </w:pPr>
      <w:rPr>
        <w:rFonts w:ascii="Symbol" w:hAnsi="Symbol"/>
      </w:rPr>
    </w:lvl>
    <w:lvl w:ilvl="4" w:tplc="5472F870">
      <w:start w:val="1"/>
      <w:numFmt w:val="bullet"/>
      <w:lvlText w:val=""/>
      <w:lvlJc w:val="left"/>
      <w:pPr>
        <w:ind w:left="1560" w:hanging="360"/>
      </w:pPr>
      <w:rPr>
        <w:rFonts w:ascii="Symbol" w:hAnsi="Symbol"/>
      </w:rPr>
    </w:lvl>
    <w:lvl w:ilvl="5" w:tplc="727A1B32">
      <w:start w:val="1"/>
      <w:numFmt w:val="bullet"/>
      <w:lvlText w:val=""/>
      <w:lvlJc w:val="left"/>
      <w:pPr>
        <w:ind w:left="1560" w:hanging="360"/>
      </w:pPr>
      <w:rPr>
        <w:rFonts w:ascii="Symbol" w:hAnsi="Symbol"/>
      </w:rPr>
    </w:lvl>
    <w:lvl w:ilvl="6" w:tplc="91D41E62">
      <w:start w:val="1"/>
      <w:numFmt w:val="bullet"/>
      <w:lvlText w:val=""/>
      <w:lvlJc w:val="left"/>
      <w:pPr>
        <w:ind w:left="1560" w:hanging="360"/>
      </w:pPr>
      <w:rPr>
        <w:rFonts w:ascii="Symbol" w:hAnsi="Symbol"/>
      </w:rPr>
    </w:lvl>
    <w:lvl w:ilvl="7" w:tplc="0AC69D1C">
      <w:start w:val="1"/>
      <w:numFmt w:val="bullet"/>
      <w:lvlText w:val=""/>
      <w:lvlJc w:val="left"/>
      <w:pPr>
        <w:ind w:left="1560" w:hanging="360"/>
      </w:pPr>
      <w:rPr>
        <w:rFonts w:ascii="Symbol" w:hAnsi="Symbol"/>
      </w:rPr>
    </w:lvl>
    <w:lvl w:ilvl="8" w:tplc="BB2E7D4A">
      <w:start w:val="1"/>
      <w:numFmt w:val="bullet"/>
      <w:lvlText w:val=""/>
      <w:lvlJc w:val="left"/>
      <w:pPr>
        <w:ind w:left="1560" w:hanging="360"/>
      </w:pPr>
      <w:rPr>
        <w:rFonts w:ascii="Symbol" w:hAnsi="Symbol"/>
      </w:rPr>
    </w:lvl>
  </w:abstractNum>
  <w:abstractNum w:abstractNumId="1" w15:restartNumberingAfterBreak="0">
    <w:nsid w:val="1C9126D1"/>
    <w:multiLevelType w:val="hybridMultilevel"/>
    <w:tmpl w:val="C0E47F06"/>
    <w:lvl w:ilvl="0" w:tplc="6590DA76">
      <w:start w:val="1"/>
      <w:numFmt w:val="bullet"/>
      <w:lvlText w:val=""/>
      <w:lvlJc w:val="left"/>
      <w:pPr>
        <w:ind w:left="1560" w:hanging="360"/>
      </w:pPr>
      <w:rPr>
        <w:rFonts w:ascii="Symbol" w:hAnsi="Symbol"/>
      </w:rPr>
    </w:lvl>
    <w:lvl w:ilvl="1" w:tplc="91866C88">
      <w:start w:val="1"/>
      <w:numFmt w:val="bullet"/>
      <w:lvlText w:val=""/>
      <w:lvlJc w:val="left"/>
      <w:pPr>
        <w:ind w:left="1560" w:hanging="360"/>
      </w:pPr>
      <w:rPr>
        <w:rFonts w:ascii="Symbol" w:hAnsi="Symbol"/>
      </w:rPr>
    </w:lvl>
    <w:lvl w:ilvl="2" w:tplc="FD900B14">
      <w:start w:val="1"/>
      <w:numFmt w:val="bullet"/>
      <w:lvlText w:val=""/>
      <w:lvlJc w:val="left"/>
      <w:pPr>
        <w:ind w:left="1560" w:hanging="360"/>
      </w:pPr>
      <w:rPr>
        <w:rFonts w:ascii="Symbol" w:hAnsi="Symbol"/>
      </w:rPr>
    </w:lvl>
    <w:lvl w:ilvl="3" w:tplc="7FC6538A">
      <w:start w:val="1"/>
      <w:numFmt w:val="bullet"/>
      <w:lvlText w:val=""/>
      <w:lvlJc w:val="left"/>
      <w:pPr>
        <w:ind w:left="1560" w:hanging="360"/>
      </w:pPr>
      <w:rPr>
        <w:rFonts w:ascii="Symbol" w:hAnsi="Symbol"/>
      </w:rPr>
    </w:lvl>
    <w:lvl w:ilvl="4" w:tplc="34A882E6">
      <w:start w:val="1"/>
      <w:numFmt w:val="bullet"/>
      <w:lvlText w:val=""/>
      <w:lvlJc w:val="left"/>
      <w:pPr>
        <w:ind w:left="1560" w:hanging="360"/>
      </w:pPr>
      <w:rPr>
        <w:rFonts w:ascii="Symbol" w:hAnsi="Symbol"/>
      </w:rPr>
    </w:lvl>
    <w:lvl w:ilvl="5" w:tplc="245A00F8">
      <w:start w:val="1"/>
      <w:numFmt w:val="bullet"/>
      <w:lvlText w:val=""/>
      <w:lvlJc w:val="left"/>
      <w:pPr>
        <w:ind w:left="1560" w:hanging="360"/>
      </w:pPr>
      <w:rPr>
        <w:rFonts w:ascii="Symbol" w:hAnsi="Symbol"/>
      </w:rPr>
    </w:lvl>
    <w:lvl w:ilvl="6" w:tplc="8A207302">
      <w:start w:val="1"/>
      <w:numFmt w:val="bullet"/>
      <w:lvlText w:val=""/>
      <w:lvlJc w:val="left"/>
      <w:pPr>
        <w:ind w:left="1560" w:hanging="360"/>
      </w:pPr>
      <w:rPr>
        <w:rFonts w:ascii="Symbol" w:hAnsi="Symbol"/>
      </w:rPr>
    </w:lvl>
    <w:lvl w:ilvl="7" w:tplc="7CA66E44">
      <w:start w:val="1"/>
      <w:numFmt w:val="bullet"/>
      <w:lvlText w:val=""/>
      <w:lvlJc w:val="left"/>
      <w:pPr>
        <w:ind w:left="1560" w:hanging="360"/>
      </w:pPr>
      <w:rPr>
        <w:rFonts w:ascii="Symbol" w:hAnsi="Symbol"/>
      </w:rPr>
    </w:lvl>
    <w:lvl w:ilvl="8" w:tplc="B776B8E0">
      <w:start w:val="1"/>
      <w:numFmt w:val="bullet"/>
      <w:lvlText w:val=""/>
      <w:lvlJc w:val="left"/>
      <w:pPr>
        <w:ind w:left="1560" w:hanging="360"/>
      </w:pPr>
      <w:rPr>
        <w:rFonts w:ascii="Symbol" w:hAnsi="Symbol"/>
      </w:rPr>
    </w:lvl>
  </w:abstractNum>
  <w:abstractNum w:abstractNumId="2" w15:restartNumberingAfterBreak="0">
    <w:nsid w:val="2F5221D4"/>
    <w:multiLevelType w:val="multilevel"/>
    <w:tmpl w:val="FD30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643B00"/>
    <w:multiLevelType w:val="hybridMultilevel"/>
    <w:tmpl w:val="3CAE4C28"/>
    <w:lvl w:ilvl="0" w:tplc="0EBA5A00">
      <w:start w:val="1"/>
      <w:numFmt w:val="bullet"/>
      <w:lvlText w:val=""/>
      <w:lvlJc w:val="left"/>
      <w:pPr>
        <w:ind w:left="1560" w:hanging="360"/>
      </w:pPr>
      <w:rPr>
        <w:rFonts w:ascii="Symbol" w:hAnsi="Symbol"/>
      </w:rPr>
    </w:lvl>
    <w:lvl w:ilvl="1" w:tplc="03B6B6DA">
      <w:start w:val="1"/>
      <w:numFmt w:val="bullet"/>
      <w:lvlText w:val=""/>
      <w:lvlJc w:val="left"/>
      <w:pPr>
        <w:ind w:left="1560" w:hanging="360"/>
      </w:pPr>
      <w:rPr>
        <w:rFonts w:ascii="Symbol" w:hAnsi="Symbol"/>
      </w:rPr>
    </w:lvl>
    <w:lvl w:ilvl="2" w:tplc="43DCDF9A">
      <w:start w:val="1"/>
      <w:numFmt w:val="bullet"/>
      <w:lvlText w:val=""/>
      <w:lvlJc w:val="left"/>
      <w:pPr>
        <w:ind w:left="1560" w:hanging="360"/>
      </w:pPr>
      <w:rPr>
        <w:rFonts w:ascii="Symbol" w:hAnsi="Symbol"/>
      </w:rPr>
    </w:lvl>
    <w:lvl w:ilvl="3" w:tplc="D9726E5C">
      <w:start w:val="1"/>
      <w:numFmt w:val="bullet"/>
      <w:lvlText w:val=""/>
      <w:lvlJc w:val="left"/>
      <w:pPr>
        <w:ind w:left="1560" w:hanging="360"/>
      </w:pPr>
      <w:rPr>
        <w:rFonts w:ascii="Symbol" w:hAnsi="Symbol"/>
      </w:rPr>
    </w:lvl>
    <w:lvl w:ilvl="4" w:tplc="5EFEB332">
      <w:start w:val="1"/>
      <w:numFmt w:val="bullet"/>
      <w:lvlText w:val=""/>
      <w:lvlJc w:val="left"/>
      <w:pPr>
        <w:ind w:left="1560" w:hanging="360"/>
      </w:pPr>
      <w:rPr>
        <w:rFonts w:ascii="Symbol" w:hAnsi="Symbol"/>
      </w:rPr>
    </w:lvl>
    <w:lvl w:ilvl="5" w:tplc="0E588D0E">
      <w:start w:val="1"/>
      <w:numFmt w:val="bullet"/>
      <w:lvlText w:val=""/>
      <w:lvlJc w:val="left"/>
      <w:pPr>
        <w:ind w:left="1560" w:hanging="360"/>
      </w:pPr>
      <w:rPr>
        <w:rFonts w:ascii="Symbol" w:hAnsi="Symbol"/>
      </w:rPr>
    </w:lvl>
    <w:lvl w:ilvl="6" w:tplc="C1741F8E">
      <w:start w:val="1"/>
      <w:numFmt w:val="bullet"/>
      <w:lvlText w:val=""/>
      <w:lvlJc w:val="left"/>
      <w:pPr>
        <w:ind w:left="1560" w:hanging="360"/>
      </w:pPr>
      <w:rPr>
        <w:rFonts w:ascii="Symbol" w:hAnsi="Symbol"/>
      </w:rPr>
    </w:lvl>
    <w:lvl w:ilvl="7" w:tplc="CE285E4A">
      <w:start w:val="1"/>
      <w:numFmt w:val="bullet"/>
      <w:lvlText w:val=""/>
      <w:lvlJc w:val="left"/>
      <w:pPr>
        <w:ind w:left="1560" w:hanging="360"/>
      </w:pPr>
      <w:rPr>
        <w:rFonts w:ascii="Symbol" w:hAnsi="Symbol"/>
      </w:rPr>
    </w:lvl>
    <w:lvl w:ilvl="8" w:tplc="DBB2CBDC">
      <w:start w:val="1"/>
      <w:numFmt w:val="bullet"/>
      <w:lvlText w:val=""/>
      <w:lvlJc w:val="left"/>
      <w:pPr>
        <w:ind w:left="1560" w:hanging="360"/>
      </w:pPr>
      <w:rPr>
        <w:rFonts w:ascii="Symbol" w:hAnsi="Symbol"/>
      </w:rPr>
    </w:lvl>
  </w:abstractNum>
  <w:abstractNum w:abstractNumId="4" w15:restartNumberingAfterBreak="0">
    <w:nsid w:val="2FEE6801"/>
    <w:multiLevelType w:val="hybridMultilevel"/>
    <w:tmpl w:val="797643F6"/>
    <w:lvl w:ilvl="0" w:tplc="83A24178">
      <w:start w:val="1"/>
      <w:numFmt w:val="bullet"/>
      <w:lvlText w:val=""/>
      <w:lvlJc w:val="left"/>
      <w:pPr>
        <w:ind w:left="1560" w:hanging="360"/>
      </w:pPr>
      <w:rPr>
        <w:rFonts w:ascii="Symbol" w:hAnsi="Symbol"/>
      </w:rPr>
    </w:lvl>
    <w:lvl w:ilvl="1" w:tplc="EDFEB672">
      <w:start w:val="1"/>
      <w:numFmt w:val="bullet"/>
      <w:lvlText w:val=""/>
      <w:lvlJc w:val="left"/>
      <w:pPr>
        <w:ind w:left="1560" w:hanging="360"/>
      </w:pPr>
      <w:rPr>
        <w:rFonts w:ascii="Symbol" w:hAnsi="Symbol"/>
      </w:rPr>
    </w:lvl>
    <w:lvl w:ilvl="2" w:tplc="CE88F39E">
      <w:start w:val="1"/>
      <w:numFmt w:val="bullet"/>
      <w:lvlText w:val=""/>
      <w:lvlJc w:val="left"/>
      <w:pPr>
        <w:ind w:left="1560" w:hanging="360"/>
      </w:pPr>
      <w:rPr>
        <w:rFonts w:ascii="Symbol" w:hAnsi="Symbol"/>
      </w:rPr>
    </w:lvl>
    <w:lvl w:ilvl="3" w:tplc="756AC8F0">
      <w:start w:val="1"/>
      <w:numFmt w:val="bullet"/>
      <w:lvlText w:val=""/>
      <w:lvlJc w:val="left"/>
      <w:pPr>
        <w:ind w:left="1560" w:hanging="360"/>
      </w:pPr>
      <w:rPr>
        <w:rFonts w:ascii="Symbol" w:hAnsi="Symbol"/>
      </w:rPr>
    </w:lvl>
    <w:lvl w:ilvl="4" w:tplc="3398DD70">
      <w:start w:val="1"/>
      <w:numFmt w:val="bullet"/>
      <w:lvlText w:val=""/>
      <w:lvlJc w:val="left"/>
      <w:pPr>
        <w:ind w:left="1560" w:hanging="360"/>
      </w:pPr>
      <w:rPr>
        <w:rFonts w:ascii="Symbol" w:hAnsi="Symbol"/>
      </w:rPr>
    </w:lvl>
    <w:lvl w:ilvl="5" w:tplc="BA5E3328">
      <w:start w:val="1"/>
      <w:numFmt w:val="bullet"/>
      <w:lvlText w:val=""/>
      <w:lvlJc w:val="left"/>
      <w:pPr>
        <w:ind w:left="1560" w:hanging="360"/>
      </w:pPr>
      <w:rPr>
        <w:rFonts w:ascii="Symbol" w:hAnsi="Symbol"/>
      </w:rPr>
    </w:lvl>
    <w:lvl w:ilvl="6" w:tplc="D8DC330A">
      <w:start w:val="1"/>
      <w:numFmt w:val="bullet"/>
      <w:lvlText w:val=""/>
      <w:lvlJc w:val="left"/>
      <w:pPr>
        <w:ind w:left="1560" w:hanging="360"/>
      </w:pPr>
      <w:rPr>
        <w:rFonts w:ascii="Symbol" w:hAnsi="Symbol"/>
      </w:rPr>
    </w:lvl>
    <w:lvl w:ilvl="7" w:tplc="926E19A6">
      <w:start w:val="1"/>
      <w:numFmt w:val="bullet"/>
      <w:lvlText w:val=""/>
      <w:lvlJc w:val="left"/>
      <w:pPr>
        <w:ind w:left="1560" w:hanging="360"/>
      </w:pPr>
      <w:rPr>
        <w:rFonts w:ascii="Symbol" w:hAnsi="Symbol"/>
      </w:rPr>
    </w:lvl>
    <w:lvl w:ilvl="8" w:tplc="4390810A">
      <w:start w:val="1"/>
      <w:numFmt w:val="bullet"/>
      <w:lvlText w:val=""/>
      <w:lvlJc w:val="left"/>
      <w:pPr>
        <w:ind w:left="1560" w:hanging="360"/>
      </w:pPr>
      <w:rPr>
        <w:rFonts w:ascii="Symbol" w:hAnsi="Symbol"/>
      </w:rPr>
    </w:lvl>
  </w:abstractNum>
  <w:abstractNum w:abstractNumId="5" w15:restartNumberingAfterBreak="0">
    <w:nsid w:val="34777370"/>
    <w:multiLevelType w:val="hybridMultilevel"/>
    <w:tmpl w:val="B28429D4"/>
    <w:lvl w:ilvl="0" w:tplc="15746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90378">
    <w:abstractNumId w:val="2"/>
  </w:num>
  <w:num w:numId="2" w16cid:durableId="1970941354">
    <w:abstractNumId w:val="5"/>
  </w:num>
  <w:num w:numId="3" w16cid:durableId="1992783987">
    <w:abstractNumId w:val="0"/>
  </w:num>
  <w:num w:numId="4" w16cid:durableId="1844972353">
    <w:abstractNumId w:val="1"/>
  </w:num>
  <w:num w:numId="5" w16cid:durableId="1671173188">
    <w:abstractNumId w:val="4"/>
  </w:num>
  <w:num w:numId="6" w16cid:durableId="529925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rt5vzasra9xpe0s0rvsws9ss5wfz5z0f2x&quot;&gt;miriam@vaniamgroup.com&lt;record-ids&gt;&lt;item&gt;366&lt;/item&gt;&lt;item&gt;367&lt;/item&gt;&lt;item&gt;368&lt;/item&gt;&lt;item&gt;369&lt;/item&gt;&lt;item&gt;370&lt;/item&gt;&lt;/record-ids&gt;&lt;/item&gt;&lt;/Libraries&gt;"/>
  </w:docVars>
  <w:rsids>
    <w:rsidRoot w:val="00E870F9"/>
    <w:rsid w:val="00001352"/>
    <w:rsid w:val="00005352"/>
    <w:rsid w:val="00007431"/>
    <w:rsid w:val="00014706"/>
    <w:rsid w:val="00020A0A"/>
    <w:rsid w:val="00024B99"/>
    <w:rsid w:val="00031D2E"/>
    <w:rsid w:val="00033B8F"/>
    <w:rsid w:val="0003794A"/>
    <w:rsid w:val="00041319"/>
    <w:rsid w:val="000557C7"/>
    <w:rsid w:val="00057178"/>
    <w:rsid w:val="00057EF5"/>
    <w:rsid w:val="0006694D"/>
    <w:rsid w:val="00067B14"/>
    <w:rsid w:val="00072B98"/>
    <w:rsid w:val="000826E5"/>
    <w:rsid w:val="00096BF3"/>
    <w:rsid w:val="000B4BC9"/>
    <w:rsid w:val="000B546D"/>
    <w:rsid w:val="000D1186"/>
    <w:rsid w:val="000D315E"/>
    <w:rsid w:val="000D64DD"/>
    <w:rsid w:val="000E633B"/>
    <w:rsid w:val="000F134B"/>
    <w:rsid w:val="000F13F1"/>
    <w:rsid w:val="000F2BF7"/>
    <w:rsid w:val="000F5570"/>
    <w:rsid w:val="000F5E40"/>
    <w:rsid w:val="00111810"/>
    <w:rsid w:val="0012603B"/>
    <w:rsid w:val="001423BB"/>
    <w:rsid w:val="0014245E"/>
    <w:rsid w:val="00142BBA"/>
    <w:rsid w:val="00143950"/>
    <w:rsid w:val="00155FA0"/>
    <w:rsid w:val="00165ECB"/>
    <w:rsid w:val="001666FE"/>
    <w:rsid w:val="0017108F"/>
    <w:rsid w:val="0017519A"/>
    <w:rsid w:val="001946FA"/>
    <w:rsid w:val="001B6A24"/>
    <w:rsid w:val="001C50E1"/>
    <w:rsid w:val="001E4768"/>
    <w:rsid w:val="001E47AB"/>
    <w:rsid w:val="002049EE"/>
    <w:rsid w:val="002118B8"/>
    <w:rsid w:val="00213B7A"/>
    <w:rsid w:val="00223FD6"/>
    <w:rsid w:val="0022472D"/>
    <w:rsid w:val="00233A45"/>
    <w:rsid w:val="0023417D"/>
    <w:rsid w:val="0023777B"/>
    <w:rsid w:val="0024329E"/>
    <w:rsid w:val="0024374E"/>
    <w:rsid w:val="00254E0D"/>
    <w:rsid w:val="00262709"/>
    <w:rsid w:val="00273845"/>
    <w:rsid w:val="002869A6"/>
    <w:rsid w:val="002B0CEF"/>
    <w:rsid w:val="002C339B"/>
    <w:rsid w:val="002C7FB7"/>
    <w:rsid w:val="002D0EC4"/>
    <w:rsid w:val="002F6C85"/>
    <w:rsid w:val="0030029A"/>
    <w:rsid w:val="003050E3"/>
    <w:rsid w:val="003073D2"/>
    <w:rsid w:val="00325845"/>
    <w:rsid w:val="00331BE3"/>
    <w:rsid w:val="00332B83"/>
    <w:rsid w:val="00345527"/>
    <w:rsid w:val="003661CA"/>
    <w:rsid w:val="00376465"/>
    <w:rsid w:val="003773E6"/>
    <w:rsid w:val="003838ED"/>
    <w:rsid w:val="003A064A"/>
    <w:rsid w:val="003A1D94"/>
    <w:rsid w:val="003B063F"/>
    <w:rsid w:val="003B7622"/>
    <w:rsid w:val="003C1072"/>
    <w:rsid w:val="003C5181"/>
    <w:rsid w:val="003E045B"/>
    <w:rsid w:val="003E1E53"/>
    <w:rsid w:val="003E451F"/>
    <w:rsid w:val="003E72CE"/>
    <w:rsid w:val="003F0B39"/>
    <w:rsid w:val="0042063D"/>
    <w:rsid w:val="00423E04"/>
    <w:rsid w:val="004277F2"/>
    <w:rsid w:val="004310E5"/>
    <w:rsid w:val="004329C5"/>
    <w:rsid w:val="004427DF"/>
    <w:rsid w:val="00445096"/>
    <w:rsid w:val="0044649A"/>
    <w:rsid w:val="004464CA"/>
    <w:rsid w:val="00457B71"/>
    <w:rsid w:val="00475AF1"/>
    <w:rsid w:val="00476DEA"/>
    <w:rsid w:val="00477E51"/>
    <w:rsid w:val="00480ABA"/>
    <w:rsid w:val="00482E7E"/>
    <w:rsid w:val="004A2B13"/>
    <w:rsid w:val="004B1B22"/>
    <w:rsid w:val="004B7BC5"/>
    <w:rsid w:val="004C0AE8"/>
    <w:rsid w:val="004C4B56"/>
    <w:rsid w:val="004D219E"/>
    <w:rsid w:val="004D41B5"/>
    <w:rsid w:val="004F035E"/>
    <w:rsid w:val="004F5241"/>
    <w:rsid w:val="00505E1A"/>
    <w:rsid w:val="00513982"/>
    <w:rsid w:val="0051645D"/>
    <w:rsid w:val="00521905"/>
    <w:rsid w:val="005242C8"/>
    <w:rsid w:val="0054099C"/>
    <w:rsid w:val="00541BF6"/>
    <w:rsid w:val="00555D8B"/>
    <w:rsid w:val="005565B9"/>
    <w:rsid w:val="00573934"/>
    <w:rsid w:val="005739E6"/>
    <w:rsid w:val="005774E2"/>
    <w:rsid w:val="0058106B"/>
    <w:rsid w:val="00582BA6"/>
    <w:rsid w:val="005A009C"/>
    <w:rsid w:val="005C1FE7"/>
    <w:rsid w:val="005D3DEC"/>
    <w:rsid w:val="005D414A"/>
    <w:rsid w:val="005D556D"/>
    <w:rsid w:val="005F26A3"/>
    <w:rsid w:val="005F7F37"/>
    <w:rsid w:val="00606ECB"/>
    <w:rsid w:val="0062308D"/>
    <w:rsid w:val="00633F59"/>
    <w:rsid w:val="00646E29"/>
    <w:rsid w:val="00661F81"/>
    <w:rsid w:val="00662A2A"/>
    <w:rsid w:val="00682524"/>
    <w:rsid w:val="006830CF"/>
    <w:rsid w:val="00683A8A"/>
    <w:rsid w:val="0068495D"/>
    <w:rsid w:val="0069310A"/>
    <w:rsid w:val="00695E31"/>
    <w:rsid w:val="006A383B"/>
    <w:rsid w:val="006A4124"/>
    <w:rsid w:val="006A76B2"/>
    <w:rsid w:val="006B1CF9"/>
    <w:rsid w:val="006C2909"/>
    <w:rsid w:val="006C311C"/>
    <w:rsid w:val="006D536E"/>
    <w:rsid w:val="006E4174"/>
    <w:rsid w:val="006E7B14"/>
    <w:rsid w:val="006F1A83"/>
    <w:rsid w:val="006F3671"/>
    <w:rsid w:val="006F601E"/>
    <w:rsid w:val="006F621D"/>
    <w:rsid w:val="006F7039"/>
    <w:rsid w:val="007023B5"/>
    <w:rsid w:val="00703F39"/>
    <w:rsid w:val="007066A5"/>
    <w:rsid w:val="0070792A"/>
    <w:rsid w:val="007235E1"/>
    <w:rsid w:val="00725815"/>
    <w:rsid w:val="00726A6A"/>
    <w:rsid w:val="007272B4"/>
    <w:rsid w:val="00741DB4"/>
    <w:rsid w:val="00743A3B"/>
    <w:rsid w:val="00745F69"/>
    <w:rsid w:val="00753666"/>
    <w:rsid w:val="007539E8"/>
    <w:rsid w:val="00753D60"/>
    <w:rsid w:val="00760952"/>
    <w:rsid w:val="00766B86"/>
    <w:rsid w:val="00772AE1"/>
    <w:rsid w:val="00781014"/>
    <w:rsid w:val="00783C8F"/>
    <w:rsid w:val="007875E8"/>
    <w:rsid w:val="00795180"/>
    <w:rsid w:val="00795BC2"/>
    <w:rsid w:val="007A07B7"/>
    <w:rsid w:val="007A727D"/>
    <w:rsid w:val="007E03FC"/>
    <w:rsid w:val="00803A75"/>
    <w:rsid w:val="00840C62"/>
    <w:rsid w:val="00843F67"/>
    <w:rsid w:val="008529D3"/>
    <w:rsid w:val="00857AB7"/>
    <w:rsid w:val="00860CF3"/>
    <w:rsid w:val="00864FA6"/>
    <w:rsid w:val="00871425"/>
    <w:rsid w:val="00876687"/>
    <w:rsid w:val="00895D52"/>
    <w:rsid w:val="008B0C07"/>
    <w:rsid w:val="008B2767"/>
    <w:rsid w:val="008B4DC1"/>
    <w:rsid w:val="008D6D5E"/>
    <w:rsid w:val="008D77CE"/>
    <w:rsid w:val="008E012A"/>
    <w:rsid w:val="008E45D8"/>
    <w:rsid w:val="008F1A29"/>
    <w:rsid w:val="008F7890"/>
    <w:rsid w:val="0091081D"/>
    <w:rsid w:val="0091280C"/>
    <w:rsid w:val="00920F6E"/>
    <w:rsid w:val="00921364"/>
    <w:rsid w:val="009242F0"/>
    <w:rsid w:val="00925B9D"/>
    <w:rsid w:val="00931C58"/>
    <w:rsid w:val="009431D7"/>
    <w:rsid w:val="009434B2"/>
    <w:rsid w:val="00943FF4"/>
    <w:rsid w:val="00947AF3"/>
    <w:rsid w:val="009500A3"/>
    <w:rsid w:val="00950F16"/>
    <w:rsid w:val="0095289D"/>
    <w:rsid w:val="0095431F"/>
    <w:rsid w:val="00954524"/>
    <w:rsid w:val="0095540B"/>
    <w:rsid w:val="009602F1"/>
    <w:rsid w:val="00963A3E"/>
    <w:rsid w:val="009828C3"/>
    <w:rsid w:val="009901C4"/>
    <w:rsid w:val="00994EEB"/>
    <w:rsid w:val="009B6FB5"/>
    <w:rsid w:val="009C459E"/>
    <w:rsid w:val="009D5BA0"/>
    <w:rsid w:val="009E0A85"/>
    <w:rsid w:val="009E0F45"/>
    <w:rsid w:val="009E531B"/>
    <w:rsid w:val="009E7F37"/>
    <w:rsid w:val="009F41B1"/>
    <w:rsid w:val="00A069C3"/>
    <w:rsid w:val="00A1177A"/>
    <w:rsid w:val="00A16259"/>
    <w:rsid w:val="00A26AA1"/>
    <w:rsid w:val="00A32584"/>
    <w:rsid w:val="00A41170"/>
    <w:rsid w:val="00A469B3"/>
    <w:rsid w:val="00A54FB6"/>
    <w:rsid w:val="00A56640"/>
    <w:rsid w:val="00A652DD"/>
    <w:rsid w:val="00A66571"/>
    <w:rsid w:val="00A704FE"/>
    <w:rsid w:val="00A87A00"/>
    <w:rsid w:val="00A914AE"/>
    <w:rsid w:val="00A9167D"/>
    <w:rsid w:val="00AC263C"/>
    <w:rsid w:val="00AC3E23"/>
    <w:rsid w:val="00AD4F4D"/>
    <w:rsid w:val="00AE3707"/>
    <w:rsid w:val="00AE3E4E"/>
    <w:rsid w:val="00AE4A5B"/>
    <w:rsid w:val="00AF1780"/>
    <w:rsid w:val="00AF4EEB"/>
    <w:rsid w:val="00B11289"/>
    <w:rsid w:val="00B16043"/>
    <w:rsid w:val="00B16878"/>
    <w:rsid w:val="00B16F3C"/>
    <w:rsid w:val="00B22F55"/>
    <w:rsid w:val="00B2327F"/>
    <w:rsid w:val="00B34881"/>
    <w:rsid w:val="00B54DE2"/>
    <w:rsid w:val="00B56C3D"/>
    <w:rsid w:val="00B60FDA"/>
    <w:rsid w:val="00B632FE"/>
    <w:rsid w:val="00B65D19"/>
    <w:rsid w:val="00B65D24"/>
    <w:rsid w:val="00B70704"/>
    <w:rsid w:val="00B728A6"/>
    <w:rsid w:val="00B77B70"/>
    <w:rsid w:val="00B849D7"/>
    <w:rsid w:val="00B862EC"/>
    <w:rsid w:val="00B86C9F"/>
    <w:rsid w:val="00B91F25"/>
    <w:rsid w:val="00BA381E"/>
    <w:rsid w:val="00BB7CA0"/>
    <w:rsid w:val="00BC1934"/>
    <w:rsid w:val="00BC5611"/>
    <w:rsid w:val="00BD35A9"/>
    <w:rsid w:val="00BD4F2B"/>
    <w:rsid w:val="00BE0562"/>
    <w:rsid w:val="00BE2F31"/>
    <w:rsid w:val="00BE4F87"/>
    <w:rsid w:val="00BF4B0E"/>
    <w:rsid w:val="00BF4E74"/>
    <w:rsid w:val="00BF5BD2"/>
    <w:rsid w:val="00BF7787"/>
    <w:rsid w:val="00C10D6B"/>
    <w:rsid w:val="00C10D92"/>
    <w:rsid w:val="00C27833"/>
    <w:rsid w:val="00C411FD"/>
    <w:rsid w:val="00C45808"/>
    <w:rsid w:val="00C50A30"/>
    <w:rsid w:val="00C51EC1"/>
    <w:rsid w:val="00C5209D"/>
    <w:rsid w:val="00C665BC"/>
    <w:rsid w:val="00C87065"/>
    <w:rsid w:val="00C930EE"/>
    <w:rsid w:val="00C96649"/>
    <w:rsid w:val="00CA2680"/>
    <w:rsid w:val="00CA737D"/>
    <w:rsid w:val="00CB432B"/>
    <w:rsid w:val="00CC60AC"/>
    <w:rsid w:val="00CF16A8"/>
    <w:rsid w:val="00CF45F6"/>
    <w:rsid w:val="00CF67D4"/>
    <w:rsid w:val="00D04A1C"/>
    <w:rsid w:val="00D06F2B"/>
    <w:rsid w:val="00D10DFA"/>
    <w:rsid w:val="00D22033"/>
    <w:rsid w:val="00D23B57"/>
    <w:rsid w:val="00D244DF"/>
    <w:rsid w:val="00D322EE"/>
    <w:rsid w:val="00D40D94"/>
    <w:rsid w:val="00D478BE"/>
    <w:rsid w:val="00D624C5"/>
    <w:rsid w:val="00D6649C"/>
    <w:rsid w:val="00D71917"/>
    <w:rsid w:val="00D806AB"/>
    <w:rsid w:val="00D84961"/>
    <w:rsid w:val="00D92389"/>
    <w:rsid w:val="00D967BE"/>
    <w:rsid w:val="00DA3822"/>
    <w:rsid w:val="00DA6952"/>
    <w:rsid w:val="00DB7C8D"/>
    <w:rsid w:val="00DC531C"/>
    <w:rsid w:val="00DE05C2"/>
    <w:rsid w:val="00DE2EE2"/>
    <w:rsid w:val="00DE7335"/>
    <w:rsid w:val="00DF11F5"/>
    <w:rsid w:val="00DF545B"/>
    <w:rsid w:val="00DF6E38"/>
    <w:rsid w:val="00E03A3E"/>
    <w:rsid w:val="00E047E0"/>
    <w:rsid w:val="00E20F50"/>
    <w:rsid w:val="00E3416B"/>
    <w:rsid w:val="00E3594B"/>
    <w:rsid w:val="00E35C40"/>
    <w:rsid w:val="00E368C5"/>
    <w:rsid w:val="00E4341B"/>
    <w:rsid w:val="00E4417B"/>
    <w:rsid w:val="00E50F31"/>
    <w:rsid w:val="00E6350E"/>
    <w:rsid w:val="00E6408B"/>
    <w:rsid w:val="00E7504B"/>
    <w:rsid w:val="00E870F9"/>
    <w:rsid w:val="00E9372A"/>
    <w:rsid w:val="00E94FD5"/>
    <w:rsid w:val="00EC156F"/>
    <w:rsid w:val="00ED0442"/>
    <w:rsid w:val="00ED16E5"/>
    <w:rsid w:val="00ED24D2"/>
    <w:rsid w:val="00ED557C"/>
    <w:rsid w:val="00EF056E"/>
    <w:rsid w:val="00EF72D5"/>
    <w:rsid w:val="00F02834"/>
    <w:rsid w:val="00F071F0"/>
    <w:rsid w:val="00F128E0"/>
    <w:rsid w:val="00F20513"/>
    <w:rsid w:val="00F31601"/>
    <w:rsid w:val="00F34891"/>
    <w:rsid w:val="00F42C35"/>
    <w:rsid w:val="00F442B7"/>
    <w:rsid w:val="00F453DC"/>
    <w:rsid w:val="00F67AD9"/>
    <w:rsid w:val="00F7266D"/>
    <w:rsid w:val="00F740C9"/>
    <w:rsid w:val="00F75B93"/>
    <w:rsid w:val="00F87B0D"/>
    <w:rsid w:val="00FA11BD"/>
    <w:rsid w:val="00FB0443"/>
    <w:rsid w:val="00FC5750"/>
    <w:rsid w:val="00FC6D04"/>
    <w:rsid w:val="00FD4E03"/>
    <w:rsid w:val="00FE149B"/>
    <w:rsid w:val="00FE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EC58"/>
  <w15:chartTrackingRefBased/>
  <w15:docId w15:val="{19AD0E0D-7F7D-4F03-A584-44C18D91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E633B"/>
    <w:pPr>
      <w:keepNext/>
      <w:keepLines/>
      <w:spacing w:after="70" w:line="251" w:lineRule="auto"/>
      <w:ind w:left="10" w:hanging="10"/>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unhideWhenUsed/>
    <w:qFormat/>
    <w:rsid w:val="000E63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B14"/>
  </w:style>
  <w:style w:type="paragraph" w:styleId="Footer">
    <w:name w:val="footer"/>
    <w:basedOn w:val="Normal"/>
    <w:link w:val="FooterChar"/>
    <w:uiPriority w:val="99"/>
    <w:unhideWhenUsed/>
    <w:rsid w:val="006E7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B14"/>
  </w:style>
  <w:style w:type="character" w:styleId="CommentReference">
    <w:name w:val="annotation reference"/>
    <w:basedOn w:val="DefaultParagraphFont"/>
    <w:uiPriority w:val="99"/>
    <w:semiHidden/>
    <w:unhideWhenUsed/>
    <w:rsid w:val="006E7B14"/>
    <w:rPr>
      <w:sz w:val="16"/>
      <w:szCs w:val="16"/>
    </w:rPr>
  </w:style>
  <w:style w:type="paragraph" w:styleId="CommentText">
    <w:name w:val="annotation text"/>
    <w:basedOn w:val="Normal"/>
    <w:link w:val="CommentTextChar"/>
    <w:uiPriority w:val="99"/>
    <w:unhideWhenUsed/>
    <w:rsid w:val="006E7B1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E7B1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E7B14"/>
    <w:rPr>
      <w:color w:val="0000FF"/>
      <w:u w:val="single"/>
    </w:rPr>
  </w:style>
  <w:style w:type="paragraph" w:styleId="NormalWeb">
    <w:name w:val="Normal (Web)"/>
    <w:basedOn w:val="Normal"/>
    <w:uiPriority w:val="99"/>
    <w:unhideWhenUsed/>
    <w:rsid w:val="006E7B14"/>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2783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27833"/>
    <w:rPr>
      <w:rFonts w:ascii="Times New Roman" w:eastAsia="Times New Roman" w:hAnsi="Times New Roman" w:cs="Times New Roman"/>
      <w:b/>
      <w:bCs/>
      <w:sz w:val="20"/>
      <w:szCs w:val="20"/>
    </w:rPr>
  </w:style>
  <w:style w:type="paragraph" w:customStyle="1" w:styleId="Default">
    <w:name w:val="Default"/>
    <w:rsid w:val="00C2783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03794A"/>
    <w:pPr>
      <w:spacing w:after="0" w:line="240" w:lineRule="auto"/>
    </w:pPr>
    <w:rPr>
      <w:rFonts w:eastAsia="SimSun"/>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ootnote">
    <w:name w:val="C-Footnote"/>
    <w:basedOn w:val="Normal"/>
    <w:qFormat/>
    <w:rsid w:val="0003794A"/>
    <w:pPr>
      <w:tabs>
        <w:tab w:val="left" w:pos="144"/>
      </w:tabs>
      <w:spacing w:after="0" w:line="240" w:lineRule="auto"/>
    </w:pPr>
    <w:rPr>
      <w:rFonts w:ascii="Times New Roman" w:eastAsia="Times New Roman" w:hAnsi="Times New Roman" w:cs="Arial"/>
      <w:sz w:val="20"/>
      <w:szCs w:val="20"/>
    </w:rPr>
  </w:style>
  <w:style w:type="table" w:styleId="TableGrid">
    <w:name w:val="Table Grid"/>
    <w:basedOn w:val="TableNormal"/>
    <w:uiPriority w:val="39"/>
    <w:rsid w:val="0003794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794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794A"/>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3794A"/>
    <w:rPr>
      <w:rFonts w:ascii="Segoe UI" w:eastAsia="Times New Roman" w:hAnsi="Segoe UI" w:cs="Segoe UI"/>
      <w:sz w:val="18"/>
      <w:szCs w:val="18"/>
    </w:rPr>
  </w:style>
  <w:style w:type="character" w:styleId="Emphasis">
    <w:name w:val="Emphasis"/>
    <w:basedOn w:val="DefaultParagraphFont"/>
    <w:uiPriority w:val="20"/>
    <w:qFormat/>
    <w:rsid w:val="0003794A"/>
    <w:rPr>
      <w:i/>
      <w:iCs/>
    </w:rPr>
  </w:style>
  <w:style w:type="paragraph" w:styleId="Caption">
    <w:name w:val="caption"/>
    <w:basedOn w:val="Normal"/>
    <w:next w:val="Normal"/>
    <w:uiPriority w:val="35"/>
    <w:unhideWhenUsed/>
    <w:qFormat/>
    <w:rsid w:val="0003794A"/>
    <w:pPr>
      <w:spacing w:after="200" w:line="240" w:lineRule="auto"/>
    </w:pPr>
    <w:rPr>
      <w:rFonts w:ascii="Times New Roman" w:eastAsia="Times New Roman" w:hAnsi="Times New Roman" w:cs="Times New Roman"/>
      <w:i/>
      <w:iCs/>
      <w:color w:val="44546A" w:themeColor="text2"/>
      <w:sz w:val="18"/>
      <w:szCs w:val="18"/>
    </w:rPr>
  </w:style>
  <w:style w:type="character" w:customStyle="1" w:styleId="C-Hyperlink">
    <w:name w:val="C-Hyperlink"/>
    <w:rsid w:val="0003794A"/>
    <w:rPr>
      <w:color w:val="0000FF"/>
    </w:rPr>
  </w:style>
  <w:style w:type="paragraph" w:styleId="ListParagraph">
    <w:name w:val="List Paragraph"/>
    <w:basedOn w:val="Normal"/>
    <w:uiPriority w:val="34"/>
    <w:qFormat/>
    <w:rsid w:val="0003794A"/>
    <w:pPr>
      <w:ind w:left="720"/>
      <w:contextualSpacing/>
    </w:pPr>
  </w:style>
  <w:style w:type="character" w:customStyle="1" w:styleId="authors-list-item">
    <w:name w:val="authors-list-item"/>
    <w:basedOn w:val="DefaultParagraphFont"/>
    <w:rsid w:val="0003794A"/>
  </w:style>
  <w:style w:type="character" w:customStyle="1" w:styleId="author-sup-separator">
    <w:name w:val="author-sup-separator"/>
    <w:basedOn w:val="DefaultParagraphFont"/>
    <w:rsid w:val="0003794A"/>
  </w:style>
  <w:style w:type="character" w:customStyle="1" w:styleId="comma">
    <w:name w:val="comma"/>
    <w:basedOn w:val="DefaultParagraphFont"/>
    <w:rsid w:val="0003794A"/>
  </w:style>
  <w:style w:type="character" w:styleId="UnresolvedMention">
    <w:name w:val="Unresolved Mention"/>
    <w:basedOn w:val="DefaultParagraphFont"/>
    <w:uiPriority w:val="99"/>
    <w:semiHidden/>
    <w:unhideWhenUsed/>
    <w:rsid w:val="0003794A"/>
    <w:rPr>
      <w:color w:val="605E5C"/>
      <w:shd w:val="clear" w:color="auto" w:fill="E1DFDD"/>
    </w:rPr>
  </w:style>
  <w:style w:type="character" w:styleId="FollowedHyperlink">
    <w:name w:val="FollowedHyperlink"/>
    <w:basedOn w:val="DefaultParagraphFont"/>
    <w:uiPriority w:val="99"/>
    <w:semiHidden/>
    <w:unhideWhenUsed/>
    <w:rsid w:val="0003794A"/>
    <w:rPr>
      <w:color w:val="954F72" w:themeColor="followedHyperlink"/>
      <w:u w:val="single"/>
    </w:rPr>
  </w:style>
  <w:style w:type="character" w:customStyle="1" w:styleId="highwire-cite-metadata-journal">
    <w:name w:val="highwire-cite-metadata-journal"/>
    <w:basedOn w:val="DefaultParagraphFont"/>
    <w:rsid w:val="0003794A"/>
  </w:style>
  <w:style w:type="character" w:customStyle="1" w:styleId="highwire-cite-metadata-pages">
    <w:name w:val="highwire-cite-metadata-pages"/>
    <w:basedOn w:val="DefaultParagraphFont"/>
    <w:rsid w:val="0003794A"/>
  </w:style>
  <w:style w:type="character" w:customStyle="1" w:styleId="highwire-cite-metadata-doi">
    <w:name w:val="highwire-cite-metadata-doi"/>
    <w:basedOn w:val="DefaultParagraphFont"/>
    <w:rsid w:val="0003794A"/>
  </w:style>
  <w:style w:type="character" w:customStyle="1" w:styleId="doilabel">
    <w:name w:val="doi_label"/>
    <w:basedOn w:val="DefaultParagraphFont"/>
    <w:rsid w:val="0003794A"/>
  </w:style>
  <w:style w:type="character" w:customStyle="1" w:styleId="Heading1Char">
    <w:name w:val="Heading 1 Char"/>
    <w:basedOn w:val="DefaultParagraphFont"/>
    <w:link w:val="Heading1"/>
    <w:uiPriority w:val="9"/>
    <w:rsid w:val="000E633B"/>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rsid w:val="000E633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E149B"/>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6C2909"/>
    <w:pPr>
      <w:tabs>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6F1A83"/>
    <w:pPr>
      <w:tabs>
        <w:tab w:val="right" w:leader="dot" w:pos="9350"/>
      </w:tabs>
      <w:spacing w:after="100"/>
    </w:pPr>
    <w:rPr>
      <w:rFonts w:eastAsiaTheme="minorEastAsia" w:cstheme="minorHAnsi"/>
      <w:b/>
      <w:bCs/>
      <w:noProof/>
    </w:rPr>
  </w:style>
  <w:style w:type="paragraph" w:styleId="TOC3">
    <w:name w:val="toc 3"/>
    <w:basedOn w:val="Normal"/>
    <w:next w:val="Normal"/>
    <w:autoRedefine/>
    <w:uiPriority w:val="39"/>
    <w:unhideWhenUsed/>
    <w:rsid w:val="00FE149B"/>
    <w:pPr>
      <w:spacing w:after="100"/>
      <w:ind w:left="440"/>
    </w:pPr>
    <w:rPr>
      <w:rFonts w:eastAsiaTheme="minorEastAsia" w:cs="Times New Roman"/>
    </w:rPr>
  </w:style>
  <w:style w:type="paragraph" w:customStyle="1" w:styleId="EndNoteBibliographyTitle">
    <w:name w:val="EndNote Bibliography Title"/>
    <w:basedOn w:val="Normal"/>
    <w:link w:val="EndNoteBibliographyTitleChar"/>
    <w:rsid w:val="0004131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41319"/>
    <w:rPr>
      <w:rFonts w:ascii="Calibri" w:hAnsi="Calibri" w:cs="Calibri"/>
      <w:noProof/>
    </w:rPr>
  </w:style>
  <w:style w:type="paragraph" w:customStyle="1" w:styleId="EndNoteBibliography">
    <w:name w:val="EndNote Bibliography"/>
    <w:basedOn w:val="Normal"/>
    <w:link w:val="EndNoteBibliographyChar"/>
    <w:rsid w:val="0004131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41319"/>
    <w:rPr>
      <w:rFonts w:ascii="Calibri" w:hAnsi="Calibri" w:cs="Calibri"/>
      <w:noProof/>
    </w:rPr>
  </w:style>
  <w:style w:type="character" w:styleId="LineNumber">
    <w:name w:val="line number"/>
    <w:basedOn w:val="DefaultParagraphFont"/>
    <w:uiPriority w:val="99"/>
    <w:semiHidden/>
    <w:unhideWhenUsed/>
    <w:rsid w:val="005D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3520">
      <w:bodyDiv w:val="1"/>
      <w:marLeft w:val="0"/>
      <w:marRight w:val="0"/>
      <w:marTop w:val="0"/>
      <w:marBottom w:val="0"/>
      <w:divBdr>
        <w:top w:val="none" w:sz="0" w:space="0" w:color="auto"/>
        <w:left w:val="none" w:sz="0" w:space="0" w:color="auto"/>
        <w:bottom w:val="none" w:sz="0" w:space="0" w:color="auto"/>
        <w:right w:val="none" w:sz="0" w:space="0" w:color="auto"/>
      </w:divBdr>
    </w:div>
    <w:div w:id="36392869">
      <w:bodyDiv w:val="1"/>
      <w:marLeft w:val="0"/>
      <w:marRight w:val="0"/>
      <w:marTop w:val="0"/>
      <w:marBottom w:val="0"/>
      <w:divBdr>
        <w:top w:val="none" w:sz="0" w:space="0" w:color="auto"/>
        <w:left w:val="none" w:sz="0" w:space="0" w:color="auto"/>
        <w:bottom w:val="none" w:sz="0" w:space="0" w:color="auto"/>
        <w:right w:val="none" w:sz="0" w:space="0" w:color="auto"/>
      </w:divBdr>
    </w:div>
    <w:div w:id="647245625">
      <w:bodyDiv w:val="1"/>
      <w:marLeft w:val="0"/>
      <w:marRight w:val="0"/>
      <w:marTop w:val="0"/>
      <w:marBottom w:val="0"/>
      <w:divBdr>
        <w:top w:val="none" w:sz="0" w:space="0" w:color="auto"/>
        <w:left w:val="none" w:sz="0" w:space="0" w:color="auto"/>
        <w:bottom w:val="none" w:sz="0" w:space="0" w:color="auto"/>
        <w:right w:val="none" w:sz="0" w:space="0" w:color="auto"/>
      </w:divBdr>
    </w:div>
    <w:div w:id="741829459">
      <w:bodyDiv w:val="1"/>
      <w:marLeft w:val="0"/>
      <w:marRight w:val="0"/>
      <w:marTop w:val="0"/>
      <w:marBottom w:val="0"/>
      <w:divBdr>
        <w:top w:val="none" w:sz="0" w:space="0" w:color="auto"/>
        <w:left w:val="none" w:sz="0" w:space="0" w:color="auto"/>
        <w:bottom w:val="none" w:sz="0" w:space="0" w:color="auto"/>
        <w:right w:val="none" w:sz="0" w:space="0" w:color="auto"/>
      </w:divBdr>
    </w:div>
    <w:div w:id="840706456">
      <w:bodyDiv w:val="1"/>
      <w:marLeft w:val="0"/>
      <w:marRight w:val="0"/>
      <w:marTop w:val="0"/>
      <w:marBottom w:val="0"/>
      <w:divBdr>
        <w:top w:val="none" w:sz="0" w:space="0" w:color="auto"/>
        <w:left w:val="none" w:sz="0" w:space="0" w:color="auto"/>
        <w:bottom w:val="none" w:sz="0" w:space="0" w:color="auto"/>
        <w:right w:val="none" w:sz="0" w:space="0" w:color="auto"/>
      </w:divBdr>
    </w:div>
    <w:div w:id="1040665417">
      <w:bodyDiv w:val="1"/>
      <w:marLeft w:val="0"/>
      <w:marRight w:val="0"/>
      <w:marTop w:val="0"/>
      <w:marBottom w:val="0"/>
      <w:divBdr>
        <w:top w:val="none" w:sz="0" w:space="0" w:color="auto"/>
        <w:left w:val="none" w:sz="0" w:space="0" w:color="auto"/>
        <w:bottom w:val="none" w:sz="0" w:space="0" w:color="auto"/>
        <w:right w:val="none" w:sz="0" w:space="0" w:color="auto"/>
      </w:divBdr>
    </w:div>
    <w:div w:id="1514342507">
      <w:bodyDiv w:val="1"/>
      <w:marLeft w:val="0"/>
      <w:marRight w:val="0"/>
      <w:marTop w:val="0"/>
      <w:marBottom w:val="0"/>
      <w:divBdr>
        <w:top w:val="none" w:sz="0" w:space="0" w:color="auto"/>
        <w:left w:val="none" w:sz="0" w:space="0" w:color="auto"/>
        <w:bottom w:val="none" w:sz="0" w:space="0" w:color="auto"/>
        <w:right w:val="none" w:sz="0" w:space="0" w:color="auto"/>
      </w:divBdr>
    </w:div>
    <w:div w:id="1663390715">
      <w:bodyDiv w:val="1"/>
      <w:marLeft w:val="0"/>
      <w:marRight w:val="0"/>
      <w:marTop w:val="0"/>
      <w:marBottom w:val="0"/>
      <w:divBdr>
        <w:top w:val="none" w:sz="0" w:space="0" w:color="auto"/>
        <w:left w:val="none" w:sz="0" w:space="0" w:color="auto"/>
        <w:bottom w:val="none" w:sz="0" w:space="0" w:color="auto"/>
        <w:right w:val="none" w:sz="0" w:space="0" w:color="auto"/>
      </w:divBdr>
    </w:div>
    <w:div w:id="1810172921">
      <w:bodyDiv w:val="1"/>
      <w:marLeft w:val="0"/>
      <w:marRight w:val="0"/>
      <w:marTop w:val="0"/>
      <w:marBottom w:val="0"/>
      <w:divBdr>
        <w:top w:val="none" w:sz="0" w:space="0" w:color="auto"/>
        <w:left w:val="none" w:sz="0" w:space="0" w:color="auto"/>
        <w:bottom w:val="none" w:sz="0" w:space="0" w:color="auto"/>
        <w:right w:val="none" w:sz="0" w:space="0" w:color="auto"/>
      </w:divBdr>
    </w:div>
    <w:div w:id="19127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A85A-1089-4F9B-A5B9-3E422DC8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4895</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 Connections</dc:creator>
  <cp:keywords/>
  <dc:description/>
  <cp:lastModifiedBy>Medical writer</cp:lastModifiedBy>
  <cp:revision>2</cp:revision>
  <dcterms:created xsi:type="dcterms:W3CDTF">2023-12-18T16:39:00Z</dcterms:created>
  <dcterms:modified xsi:type="dcterms:W3CDTF">2023-12-18T16:39:00Z</dcterms:modified>
</cp:coreProperties>
</file>