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5640066" w14:textId="0093B7CB" w:rsidR="00FC26F8" w:rsidRDefault="00633D33" w:rsidP="00633D33">
      <w:pPr>
        <w:jc w:val="center"/>
        <w:rPr>
          <w:rFonts w:ascii="Times New Roman" w:hAnsi="Times New Roman" w:cs="Times New Roman"/>
          <w:b/>
          <w:bCs/>
          <w:i/>
          <w:iCs/>
          <w:sz w:val="32"/>
          <w:szCs w:val="32"/>
        </w:rPr>
      </w:pPr>
      <w:r w:rsidRPr="00633D33">
        <w:rPr>
          <w:rFonts w:ascii="Times New Roman" w:hAnsi="Times New Roman" w:cs="Times New Roman"/>
          <w:b/>
          <w:bCs/>
          <w:i/>
          <w:iCs/>
          <w:sz w:val="32"/>
          <w:szCs w:val="32"/>
        </w:rPr>
        <w:t>Supplementary Materials</w:t>
      </w:r>
    </w:p>
    <w:p w14:paraId="60F14C11" w14:textId="77777777" w:rsidR="00633D33" w:rsidRDefault="00633D33" w:rsidP="00633D33">
      <w:pPr>
        <w:rPr>
          <w:rFonts w:ascii="Times New Roman" w:hAnsi="Times New Roman" w:cs="Times New Roman"/>
          <w:b/>
          <w:bCs/>
          <w:i/>
          <w:iCs/>
          <w:sz w:val="32"/>
          <w:szCs w:val="32"/>
        </w:rPr>
      </w:pPr>
    </w:p>
    <w:p w14:paraId="6A429A1F" w14:textId="0AB8734F" w:rsidR="00633D33" w:rsidRDefault="00633D33" w:rsidP="00633D33">
      <w:pPr>
        <w:rPr>
          <w:rFonts w:ascii="Times New Roman" w:hAnsi="Times New Roman" w:cs="Times New Roman" w:hint="eastAsia"/>
          <w:b/>
          <w:bCs/>
          <w:i/>
          <w:iCs/>
          <w:sz w:val="32"/>
          <w:szCs w:val="32"/>
        </w:rPr>
      </w:pPr>
      <w:r>
        <w:rPr>
          <w:rFonts w:ascii="Times New Roman" w:hAnsi="Times New Roman" w:cs="Times New Roman" w:hint="eastAsia"/>
          <w:b/>
          <w:bCs/>
          <w:i/>
          <w:iCs/>
          <w:noProof/>
          <w:sz w:val="32"/>
          <w:szCs w:val="32"/>
        </w:rPr>
        <w:drawing>
          <wp:inline distT="0" distB="0" distL="0" distR="0" wp14:anchorId="612C5213" wp14:editId="2239EF58">
            <wp:extent cx="5245100" cy="2203161"/>
            <wp:effectExtent l="0" t="0" r="0" b="0"/>
            <wp:docPr id="43431489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431489" name="图片 43431489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62694" cy="22105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B1B967" w14:textId="77777777" w:rsidR="00633D33" w:rsidRPr="005A7D93" w:rsidRDefault="00633D33" w:rsidP="00633D33">
      <w:pPr>
        <w:rPr>
          <w:rFonts w:ascii="Times New Roman" w:eastAsia="等线" w:hAnsi="Times New Roman" w:cs="Times New Roman"/>
          <w:b/>
          <w:bCs/>
          <w:sz w:val="24"/>
          <w:szCs w:val="24"/>
        </w:rPr>
      </w:pPr>
      <w:r w:rsidRPr="005A7D93">
        <w:rPr>
          <w:rFonts w:ascii="Times New Roman" w:eastAsia="等线" w:hAnsi="Times New Roman" w:cs="Times New Roman"/>
          <w:b/>
          <w:bCs/>
          <w:sz w:val="24"/>
          <w:szCs w:val="24"/>
        </w:rPr>
        <w:t xml:space="preserve">Supplementary Figure 1. </w:t>
      </w:r>
      <w:r w:rsidRPr="005A7D93">
        <w:rPr>
          <w:rFonts w:ascii="Times New Roman" w:eastAsia="等线" w:hAnsi="Times New Roman" w:cs="Times New Roman"/>
          <w:sz w:val="24"/>
          <w:szCs w:val="24"/>
        </w:rPr>
        <w:t>Illustration of CPC.</w:t>
      </w:r>
      <w:r w:rsidRPr="005A7D93">
        <w:rPr>
          <w:rFonts w:ascii="Times New Roman" w:eastAsia="等线" w:hAnsi="Times New Roman" w:cs="Times New Roman"/>
          <w:b/>
          <w:bCs/>
          <w:sz w:val="24"/>
          <w:szCs w:val="24"/>
        </w:rPr>
        <w:t xml:space="preserve"> </w:t>
      </w:r>
      <w:r w:rsidRPr="005A7D93">
        <w:rPr>
          <w:rFonts w:ascii="Times New Roman" w:eastAsia="等线" w:hAnsi="Times New Roman" w:cs="Times New Roman"/>
          <w:sz w:val="24"/>
          <w:szCs w:val="24"/>
        </w:rPr>
        <w:t>Illustration of the content displayed and buttons of CPC (</w:t>
      </w:r>
      <w:r w:rsidRPr="005A7D93">
        <w:rPr>
          <w:rFonts w:ascii="Times New Roman" w:eastAsia="等线" w:hAnsi="Times New Roman" w:cs="Times New Roman"/>
          <w:b/>
          <w:bCs/>
          <w:sz w:val="24"/>
          <w:szCs w:val="24"/>
        </w:rPr>
        <w:t>A</w:t>
      </w:r>
      <w:r w:rsidRPr="005A7D93">
        <w:rPr>
          <w:rFonts w:ascii="Times New Roman" w:eastAsia="等线" w:hAnsi="Times New Roman" w:cs="Times New Roman"/>
          <w:sz w:val="24"/>
          <w:szCs w:val="24"/>
        </w:rPr>
        <w:t>). Illustration of the position of wearing CPC (</w:t>
      </w:r>
      <w:r w:rsidRPr="005A7D93">
        <w:rPr>
          <w:rFonts w:ascii="Times New Roman" w:eastAsia="等线" w:hAnsi="Times New Roman" w:cs="Times New Roman"/>
          <w:b/>
          <w:bCs/>
          <w:sz w:val="24"/>
          <w:szCs w:val="24"/>
        </w:rPr>
        <w:t>B</w:t>
      </w:r>
      <w:r w:rsidRPr="005A7D93">
        <w:rPr>
          <w:rFonts w:ascii="Times New Roman" w:eastAsia="等线" w:hAnsi="Times New Roman" w:cs="Times New Roman"/>
          <w:sz w:val="24"/>
          <w:szCs w:val="24"/>
        </w:rPr>
        <w:t>).</w:t>
      </w:r>
    </w:p>
    <w:p w14:paraId="1474D369" w14:textId="0720BBFE" w:rsidR="00633D33" w:rsidRDefault="00633D33">
      <w:pPr>
        <w:widowControl/>
        <w:jc w:val="left"/>
        <w:rPr>
          <w:rFonts w:ascii="Times New Roman" w:eastAsia="等线" w:hAnsi="Times New Roman" w:cs="Times New Roman"/>
          <w:b/>
          <w:bCs/>
          <w:sz w:val="24"/>
          <w:szCs w:val="24"/>
        </w:rPr>
      </w:pPr>
      <w:r>
        <w:rPr>
          <w:rFonts w:ascii="Times New Roman" w:eastAsia="等线" w:hAnsi="Times New Roman" w:cs="Times New Roman"/>
          <w:b/>
          <w:bCs/>
          <w:sz w:val="24"/>
          <w:szCs w:val="24"/>
        </w:rPr>
        <w:br w:type="page"/>
      </w:r>
    </w:p>
    <w:p w14:paraId="0DD8A7D0" w14:textId="6A084196" w:rsidR="00633D33" w:rsidRDefault="00633D33" w:rsidP="00633D33">
      <w:pPr>
        <w:rPr>
          <w:rFonts w:ascii="Times New Roman" w:eastAsia="等线" w:hAnsi="Times New Roman" w:cs="Times New Roman"/>
          <w:b/>
          <w:bCs/>
          <w:sz w:val="24"/>
          <w:szCs w:val="24"/>
        </w:rPr>
      </w:pPr>
      <w:r>
        <w:rPr>
          <w:rFonts w:ascii="Times New Roman" w:eastAsia="等线" w:hAnsi="Times New Roman" w:cs="Times New Roman"/>
          <w:b/>
          <w:bCs/>
          <w:noProof/>
          <w:sz w:val="24"/>
          <w:szCs w:val="24"/>
        </w:rPr>
        <w:lastRenderedPageBreak/>
        <w:drawing>
          <wp:inline distT="0" distB="0" distL="0" distR="0" wp14:anchorId="59C8FBBF" wp14:editId="1E0789B0">
            <wp:extent cx="5274310" cy="1430655"/>
            <wp:effectExtent l="0" t="0" r="0" b="0"/>
            <wp:docPr id="8298856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988562" name="图片 82988562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4306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AF87B2" w14:textId="2CEF7862" w:rsidR="00633D33" w:rsidRPr="00633D33" w:rsidRDefault="00633D33" w:rsidP="00633D33">
      <w:pPr>
        <w:rPr>
          <w:rFonts w:ascii="Times New Roman" w:hAnsi="Times New Roman" w:cs="Times New Roman" w:hint="eastAsia"/>
          <w:b/>
          <w:bCs/>
          <w:i/>
          <w:iCs/>
          <w:sz w:val="32"/>
          <w:szCs w:val="32"/>
        </w:rPr>
      </w:pPr>
      <w:r w:rsidRPr="005A7D93">
        <w:rPr>
          <w:rFonts w:ascii="Times New Roman" w:eastAsia="等线" w:hAnsi="Times New Roman" w:cs="Times New Roman"/>
          <w:b/>
          <w:bCs/>
          <w:sz w:val="24"/>
          <w:szCs w:val="24"/>
        </w:rPr>
        <w:t xml:space="preserve">Supplementary Figure 2. </w:t>
      </w:r>
      <w:r w:rsidRPr="005A7D93">
        <w:rPr>
          <w:rFonts w:ascii="Times New Roman" w:eastAsia="等线" w:hAnsi="Times New Roman" w:cs="Times New Roman"/>
          <w:sz w:val="24"/>
          <w:szCs w:val="24"/>
        </w:rPr>
        <w:t>Illustration of data generated by CPC. Illustration of sleep quality characteristics (</w:t>
      </w:r>
      <w:r w:rsidRPr="005A7D93">
        <w:rPr>
          <w:rFonts w:ascii="Times New Roman" w:eastAsia="等线" w:hAnsi="Times New Roman" w:cs="Times New Roman"/>
          <w:b/>
          <w:bCs/>
          <w:sz w:val="24"/>
          <w:szCs w:val="24"/>
        </w:rPr>
        <w:t>A</w:t>
      </w:r>
      <w:r w:rsidRPr="005A7D93">
        <w:rPr>
          <w:rFonts w:ascii="Times New Roman" w:eastAsia="等线" w:hAnsi="Times New Roman" w:cs="Times New Roman"/>
          <w:sz w:val="24"/>
          <w:szCs w:val="24"/>
        </w:rPr>
        <w:t>), time-domain parameters of HRV (</w:t>
      </w:r>
      <w:r w:rsidRPr="005A7D93">
        <w:rPr>
          <w:rFonts w:ascii="Times New Roman" w:eastAsia="等线" w:hAnsi="Times New Roman" w:cs="Times New Roman"/>
          <w:b/>
          <w:bCs/>
          <w:sz w:val="24"/>
          <w:szCs w:val="24"/>
        </w:rPr>
        <w:t>B</w:t>
      </w:r>
      <w:r w:rsidRPr="005A7D93">
        <w:rPr>
          <w:rFonts w:ascii="Times New Roman" w:eastAsia="等线" w:hAnsi="Times New Roman" w:cs="Times New Roman"/>
          <w:sz w:val="24"/>
          <w:szCs w:val="24"/>
        </w:rPr>
        <w:t>), and frequency-domain parameters of HRV (</w:t>
      </w:r>
      <w:r w:rsidRPr="005A7D93">
        <w:rPr>
          <w:rFonts w:ascii="Times New Roman" w:eastAsia="等线" w:hAnsi="Times New Roman" w:cs="Times New Roman"/>
          <w:b/>
          <w:bCs/>
          <w:sz w:val="24"/>
          <w:szCs w:val="24"/>
        </w:rPr>
        <w:t>C</w:t>
      </w:r>
      <w:r w:rsidRPr="005A7D93">
        <w:rPr>
          <w:rFonts w:ascii="Times New Roman" w:eastAsia="等线" w:hAnsi="Times New Roman" w:cs="Times New Roman"/>
          <w:sz w:val="24"/>
          <w:szCs w:val="24"/>
        </w:rPr>
        <w:t>).</w:t>
      </w:r>
    </w:p>
    <w:sectPr w:rsidR="00633D33" w:rsidRPr="00633D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9670ED2" w14:textId="77777777" w:rsidR="001E0931" w:rsidRDefault="001E0931" w:rsidP="00633D33">
      <w:r>
        <w:separator/>
      </w:r>
    </w:p>
  </w:endnote>
  <w:endnote w:type="continuationSeparator" w:id="0">
    <w:p w14:paraId="0142549B" w14:textId="77777777" w:rsidR="001E0931" w:rsidRDefault="001E0931" w:rsidP="00633D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87DA055" w14:textId="77777777" w:rsidR="001E0931" w:rsidRDefault="001E0931" w:rsidP="00633D33">
      <w:r>
        <w:separator/>
      </w:r>
    </w:p>
  </w:footnote>
  <w:footnote w:type="continuationSeparator" w:id="0">
    <w:p w14:paraId="5991817B" w14:textId="77777777" w:rsidR="001E0931" w:rsidRDefault="001E0931" w:rsidP="00633D3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4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F00EB"/>
    <w:rsid w:val="001E0931"/>
    <w:rsid w:val="0057527E"/>
    <w:rsid w:val="00633D33"/>
    <w:rsid w:val="006F00EB"/>
    <w:rsid w:val="00A0785E"/>
    <w:rsid w:val="00EC6352"/>
    <w:rsid w:val="00FC26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733736B"/>
  <w15:chartTrackingRefBased/>
  <w15:docId w15:val="{C2A600AB-294F-4597-B25A-B2B6CC22F1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33D33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33D33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633D3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33D3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tif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tif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56</Words>
  <Characters>324</Characters>
  <Application>Microsoft Office Word</Application>
  <DocSecurity>0</DocSecurity>
  <Lines>2</Lines>
  <Paragraphs>1</Paragraphs>
  <ScaleCrop>false</ScaleCrop>
  <Company/>
  <LinksUpToDate>false</LinksUpToDate>
  <CharactersWithSpaces>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 BING</dc:creator>
  <cp:keywords/>
  <dc:description/>
  <cp:lastModifiedBy>Admin BING</cp:lastModifiedBy>
  <cp:revision>2</cp:revision>
  <dcterms:created xsi:type="dcterms:W3CDTF">2024-06-04T08:32:00Z</dcterms:created>
  <dcterms:modified xsi:type="dcterms:W3CDTF">2024-06-04T08:33:00Z</dcterms:modified>
</cp:coreProperties>
</file>