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E032" w14:textId="77777777" w:rsidR="009005E4" w:rsidRPr="001109D8" w:rsidRDefault="009005E4" w:rsidP="009005E4">
      <w:pPr>
        <w:rPr>
          <w:rFonts w:cs="Times New Roman"/>
          <w:lang w:val="en-US"/>
        </w:rPr>
      </w:pPr>
      <w:r w:rsidRPr="0089061C">
        <w:rPr>
          <w:rFonts w:cs="Times New Roman"/>
          <w:b/>
          <w:bCs/>
          <w:lang w:val="en-US"/>
        </w:rPr>
        <w:t xml:space="preserve">Appendix B: </w:t>
      </w:r>
      <w:r w:rsidRPr="0089061C">
        <w:rPr>
          <w:rFonts w:cs="Times New Roman"/>
          <w:lang w:val="en-US"/>
        </w:rPr>
        <w:t>Overview</w:t>
      </w:r>
      <w:r w:rsidRPr="001109D8">
        <w:rPr>
          <w:rFonts w:cs="Times New Roman"/>
          <w:lang w:val="en-US"/>
        </w:rPr>
        <w:t xml:space="preserve"> of included studies.  </w:t>
      </w:r>
    </w:p>
    <w:p w14:paraId="0FA2B755" w14:textId="77777777" w:rsidR="009005E4" w:rsidRPr="001109D8" w:rsidRDefault="009005E4" w:rsidP="009005E4">
      <w:pPr>
        <w:pStyle w:val="Listenabsatz"/>
        <w:numPr>
          <w:ilvl w:val="0"/>
          <w:numId w:val="2"/>
        </w:numPr>
        <w:rPr>
          <w:rFonts w:cs="Times New Roman"/>
          <w:i/>
          <w:iCs/>
          <w:u w:val="single"/>
          <w:lang w:val="en-US"/>
        </w:rPr>
      </w:pPr>
      <w:r w:rsidRPr="001109D8">
        <w:rPr>
          <w:rFonts w:cs="Times New Roman"/>
          <w:i/>
          <w:iCs/>
          <w:u w:val="single"/>
          <w:lang w:val="en-US"/>
        </w:rPr>
        <w:t>Application studies</w:t>
      </w:r>
    </w:p>
    <w:p w14:paraId="705FF132" w14:textId="77777777" w:rsidR="009005E4" w:rsidRPr="001109D8" w:rsidRDefault="009005E4" w:rsidP="009005E4">
      <w:pPr>
        <w:pStyle w:val="Listenabsatz"/>
        <w:numPr>
          <w:ilvl w:val="1"/>
          <w:numId w:val="2"/>
        </w:numPr>
        <w:rPr>
          <w:rFonts w:cs="Times New Roman"/>
          <w:bCs/>
          <w:lang w:val="en-US"/>
        </w:rPr>
      </w:pPr>
      <w:r w:rsidRPr="001109D8">
        <w:rPr>
          <w:rFonts w:cs="Times New Roman"/>
          <w:bCs/>
          <w:lang w:val="en-US"/>
        </w:rPr>
        <w:t>MARS / MARS-G / uMARS / modified MARS</w:t>
      </w:r>
    </w:p>
    <w:tbl>
      <w:tblPr>
        <w:tblStyle w:val="Tabellenraster"/>
        <w:tblW w:w="1545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1730"/>
        <w:gridCol w:w="538"/>
        <w:gridCol w:w="850"/>
        <w:gridCol w:w="1560"/>
        <w:gridCol w:w="1559"/>
        <w:gridCol w:w="992"/>
        <w:gridCol w:w="3544"/>
        <w:gridCol w:w="2126"/>
        <w:gridCol w:w="1843"/>
      </w:tblGrid>
      <w:tr w:rsidR="009005E4" w:rsidRPr="001109D8" w14:paraId="1683069F" w14:textId="77777777" w:rsidTr="00354044">
        <w:tc>
          <w:tcPr>
            <w:tcW w:w="710" w:type="dxa"/>
            <w:tcBorders>
              <w:top w:val="single" w:sz="4" w:space="0" w:color="auto"/>
              <w:bottom w:val="single" w:sz="4" w:space="0" w:color="auto"/>
            </w:tcBorders>
            <w:shd w:val="clear" w:color="auto" w:fill="156082" w:themeFill="accent1"/>
          </w:tcPr>
          <w:p w14:paraId="2BB509A5" w14:textId="77777777" w:rsidR="009005E4" w:rsidRPr="001109D8" w:rsidRDefault="009005E4" w:rsidP="00354044">
            <w:pPr>
              <w:rPr>
                <w:rFonts w:cs="Times New Roman"/>
                <w:b/>
                <w:sz w:val="14"/>
                <w:szCs w:val="14"/>
                <w:lang w:val="en-US"/>
              </w:rPr>
            </w:pPr>
            <w:r w:rsidRPr="001109D8">
              <w:rPr>
                <w:rFonts w:cs="Times New Roman"/>
                <w:b/>
                <w:sz w:val="14"/>
                <w:szCs w:val="14"/>
                <w:lang w:val="en-US"/>
              </w:rPr>
              <w:t>No.</w:t>
            </w:r>
          </w:p>
        </w:tc>
        <w:tc>
          <w:tcPr>
            <w:tcW w:w="1730" w:type="dxa"/>
            <w:tcBorders>
              <w:top w:val="single" w:sz="4" w:space="0" w:color="auto"/>
              <w:bottom w:val="single" w:sz="4" w:space="0" w:color="auto"/>
            </w:tcBorders>
            <w:shd w:val="clear" w:color="auto" w:fill="156082" w:themeFill="accent1"/>
          </w:tcPr>
          <w:p w14:paraId="5B3FC9CB" w14:textId="77777777" w:rsidR="009005E4" w:rsidRPr="001109D8" w:rsidRDefault="009005E4" w:rsidP="00354044">
            <w:pPr>
              <w:rPr>
                <w:rFonts w:cs="Times New Roman"/>
                <w:b/>
                <w:sz w:val="14"/>
                <w:szCs w:val="14"/>
                <w:lang w:val="en-US"/>
              </w:rPr>
            </w:pPr>
            <w:r w:rsidRPr="001109D8">
              <w:rPr>
                <w:rFonts w:cs="Times New Roman"/>
                <w:b/>
                <w:sz w:val="14"/>
                <w:szCs w:val="14"/>
                <w:lang w:val="en-US"/>
              </w:rPr>
              <w:t>Author(s)</w:t>
            </w:r>
          </w:p>
        </w:tc>
        <w:tc>
          <w:tcPr>
            <w:tcW w:w="538" w:type="dxa"/>
            <w:tcBorders>
              <w:top w:val="single" w:sz="4" w:space="0" w:color="auto"/>
              <w:bottom w:val="single" w:sz="4" w:space="0" w:color="auto"/>
            </w:tcBorders>
            <w:shd w:val="clear" w:color="auto" w:fill="156082" w:themeFill="accent1"/>
          </w:tcPr>
          <w:p w14:paraId="392D5C32" w14:textId="77777777" w:rsidR="009005E4" w:rsidRPr="001109D8" w:rsidRDefault="009005E4" w:rsidP="00354044">
            <w:pPr>
              <w:rPr>
                <w:rFonts w:cs="Times New Roman"/>
                <w:b/>
                <w:sz w:val="14"/>
                <w:szCs w:val="14"/>
                <w:lang w:val="en-US"/>
              </w:rPr>
            </w:pPr>
            <w:r w:rsidRPr="001109D8">
              <w:rPr>
                <w:rFonts w:cs="Times New Roman"/>
                <w:b/>
                <w:sz w:val="14"/>
                <w:szCs w:val="14"/>
                <w:lang w:val="en-US"/>
              </w:rPr>
              <w:t>Year</w:t>
            </w:r>
          </w:p>
        </w:tc>
        <w:tc>
          <w:tcPr>
            <w:tcW w:w="850" w:type="dxa"/>
            <w:tcBorders>
              <w:top w:val="single" w:sz="4" w:space="0" w:color="auto"/>
              <w:bottom w:val="single" w:sz="4" w:space="0" w:color="auto"/>
            </w:tcBorders>
            <w:shd w:val="clear" w:color="auto" w:fill="156082" w:themeFill="accent1"/>
          </w:tcPr>
          <w:p w14:paraId="1C36AFC6" w14:textId="77777777" w:rsidR="009005E4" w:rsidRPr="001109D8" w:rsidRDefault="009005E4" w:rsidP="00354044">
            <w:pPr>
              <w:rPr>
                <w:rFonts w:cs="Times New Roman"/>
                <w:b/>
                <w:sz w:val="14"/>
                <w:szCs w:val="14"/>
                <w:lang w:val="en-US"/>
              </w:rPr>
            </w:pPr>
            <w:r w:rsidRPr="001109D8">
              <w:rPr>
                <w:rFonts w:cs="Times New Roman"/>
                <w:b/>
                <w:sz w:val="14"/>
                <w:szCs w:val="14"/>
                <w:lang w:val="en-US"/>
              </w:rPr>
              <w:t>Country</w:t>
            </w:r>
          </w:p>
        </w:tc>
        <w:tc>
          <w:tcPr>
            <w:tcW w:w="1560" w:type="dxa"/>
            <w:tcBorders>
              <w:top w:val="single" w:sz="4" w:space="0" w:color="auto"/>
              <w:bottom w:val="single" w:sz="4" w:space="0" w:color="auto"/>
            </w:tcBorders>
            <w:shd w:val="clear" w:color="auto" w:fill="156082" w:themeFill="accent1"/>
          </w:tcPr>
          <w:p w14:paraId="79020EF3"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Assessment Tool</w:t>
            </w:r>
          </w:p>
        </w:tc>
        <w:tc>
          <w:tcPr>
            <w:tcW w:w="1559" w:type="dxa"/>
            <w:tcBorders>
              <w:top w:val="single" w:sz="4" w:space="0" w:color="auto"/>
              <w:bottom w:val="single" w:sz="4" w:space="0" w:color="auto"/>
            </w:tcBorders>
            <w:shd w:val="clear" w:color="auto" w:fill="156082" w:themeFill="accent1"/>
          </w:tcPr>
          <w:p w14:paraId="5F04802E" w14:textId="77777777" w:rsidR="009005E4" w:rsidRPr="001109D8" w:rsidRDefault="009005E4" w:rsidP="00354044">
            <w:pPr>
              <w:rPr>
                <w:rFonts w:cs="Times New Roman"/>
                <w:b/>
                <w:sz w:val="14"/>
                <w:szCs w:val="14"/>
                <w:lang w:val="en-US"/>
              </w:rPr>
            </w:pPr>
            <w:r w:rsidRPr="001109D8">
              <w:rPr>
                <w:rFonts w:cs="Times New Roman"/>
                <w:b/>
                <w:sz w:val="14"/>
                <w:szCs w:val="14"/>
                <w:lang w:val="en-US"/>
              </w:rPr>
              <w:t>Disease(s) / Field(s) of application</w:t>
            </w:r>
          </w:p>
        </w:tc>
        <w:tc>
          <w:tcPr>
            <w:tcW w:w="992" w:type="dxa"/>
            <w:tcBorders>
              <w:top w:val="single" w:sz="4" w:space="0" w:color="auto"/>
              <w:bottom w:val="single" w:sz="4" w:space="0" w:color="auto"/>
            </w:tcBorders>
            <w:shd w:val="clear" w:color="auto" w:fill="156082" w:themeFill="accent1"/>
          </w:tcPr>
          <w:p w14:paraId="4AB640F3" w14:textId="77777777" w:rsidR="009005E4" w:rsidRPr="001109D8" w:rsidRDefault="009005E4" w:rsidP="00354044">
            <w:pPr>
              <w:rPr>
                <w:rFonts w:cs="Times New Roman"/>
                <w:b/>
                <w:sz w:val="14"/>
                <w:szCs w:val="14"/>
                <w:lang w:val="en-US"/>
              </w:rPr>
            </w:pPr>
            <w:r w:rsidRPr="001109D8">
              <w:rPr>
                <w:rFonts w:cs="Times New Roman"/>
                <w:b/>
                <w:sz w:val="14"/>
                <w:szCs w:val="14"/>
                <w:lang w:val="en-US"/>
              </w:rPr>
              <w:t>Number of investigated apps</w:t>
            </w:r>
          </w:p>
        </w:tc>
        <w:tc>
          <w:tcPr>
            <w:tcW w:w="3544" w:type="dxa"/>
            <w:tcBorders>
              <w:top w:val="single" w:sz="4" w:space="0" w:color="auto"/>
              <w:bottom w:val="single" w:sz="4" w:space="0" w:color="auto"/>
            </w:tcBorders>
            <w:shd w:val="clear" w:color="auto" w:fill="156082" w:themeFill="accent1"/>
          </w:tcPr>
          <w:p w14:paraId="4CE674C1" w14:textId="77777777" w:rsidR="009005E4" w:rsidRPr="001109D8" w:rsidRDefault="009005E4" w:rsidP="00354044">
            <w:pPr>
              <w:rPr>
                <w:rFonts w:cs="Times New Roman"/>
                <w:b/>
                <w:sz w:val="14"/>
                <w:szCs w:val="14"/>
                <w:lang w:val="en-US"/>
              </w:rPr>
            </w:pPr>
            <w:r w:rsidRPr="001109D8">
              <w:rPr>
                <w:rFonts w:cs="Times New Roman"/>
                <w:b/>
                <w:sz w:val="14"/>
                <w:szCs w:val="14"/>
                <w:lang w:val="en-US"/>
              </w:rPr>
              <w:t>Intervention</w:t>
            </w:r>
          </w:p>
        </w:tc>
        <w:tc>
          <w:tcPr>
            <w:tcW w:w="2126" w:type="dxa"/>
            <w:tcBorders>
              <w:top w:val="single" w:sz="4" w:space="0" w:color="auto"/>
              <w:bottom w:val="single" w:sz="4" w:space="0" w:color="auto"/>
            </w:tcBorders>
            <w:shd w:val="clear" w:color="auto" w:fill="156082" w:themeFill="accent1"/>
          </w:tcPr>
          <w:p w14:paraId="4019FF15" w14:textId="77777777" w:rsidR="009005E4" w:rsidRPr="001109D8" w:rsidRDefault="009005E4" w:rsidP="00354044">
            <w:pPr>
              <w:rPr>
                <w:rFonts w:cs="Times New Roman"/>
                <w:b/>
                <w:sz w:val="14"/>
                <w:szCs w:val="14"/>
                <w:lang w:val="en-US"/>
              </w:rPr>
            </w:pPr>
            <w:r w:rsidRPr="001109D8">
              <w:rPr>
                <w:rFonts w:cs="Times New Roman"/>
                <w:b/>
                <w:sz w:val="14"/>
                <w:szCs w:val="14"/>
                <w:lang w:val="en-US"/>
              </w:rPr>
              <w:t>Study type</w:t>
            </w:r>
          </w:p>
        </w:tc>
        <w:tc>
          <w:tcPr>
            <w:tcW w:w="1843" w:type="dxa"/>
            <w:tcBorders>
              <w:top w:val="single" w:sz="4" w:space="0" w:color="auto"/>
              <w:bottom w:val="single" w:sz="4" w:space="0" w:color="auto"/>
            </w:tcBorders>
            <w:shd w:val="clear" w:color="auto" w:fill="156082" w:themeFill="accent1"/>
          </w:tcPr>
          <w:p w14:paraId="405BA2D8" w14:textId="77777777" w:rsidR="009005E4" w:rsidRPr="001109D8" w:rsidRDefault="009005E4" w:rsidP="00354044">
            <w:pPr>
              <w:rPr>
                <w:rFonts w:cs="Times New Roman"/>
                <w:b/>
                <w:sz w:val="14"/>
                <w:szCs w:val="14"/>
                <w:lang w:val="en-US"/>
              </w:rPr>
            </w:pPr>
            <w:r w:rsidRPr="001109D8">
              <w:rPr>
                <w:rFonts w:cs="Times New Roman"/>
                <w:b/>
                <w:sz w:val="14"/>
                <w:szCs w:val="14"/>
                <w:lang w:val="en-US"/>
              </w:rPr>
              <w:t>Origin</w:t>
            </w:r>
          </w:p>
        </w:tc>
      </w:tr>
      <w:tr w:rsidR="009005E4" w:rsidRPr="001109D8" w14:paraId="62A1986D" w14:textId="77777777" w:rsidTr="00354044">
        <w:tc>
          <w:tcPr>
            <w:tcW w:w="710" w:type="dxa"/>
            <w:tcBorders>
              <w:top w:val="single" w:sz="4" w:space="0" w:color="auto"/>
            </w:tcBorders>
          </w:tcPr>
          <w:p w14:paraId="3BA1C68C" w14:textId="77777777" w:rsidR="009005E4" w:rsidRPr="001109D8" w:rsidRDefault="009005E4" w:rsidP="00354044">
            <w:pPr>
              <w:rPr>
                <w:rFonts w:cs="Times New Roman"/>
                <w:sz w:val="14"/>
                <w:szCs w:val="14"/>
                <w:lang w:val="en-US"/>
              </w:rPr>
            </w:pPr>
            <w:bookmarkStart w:id="0" w:name="_Hlk154049883"/>
            <w:r w:rsidRPr="001109D8">
              <w:rPr>
                <w:rFonts w:cs="Times New Roman"/>
                <w:sz w:val="14"/>
                <w:szCs w:val="14"/>
                <w:lang w:val="en-US"/>
              </w:rPr>
              <w:t>1</w:t>
            </w:r>
          </w:p>
        </w:tc>
        <w:tc>
          <w:tcPr>
            <w:tcW w:w="1730" w:type="dxa"/>
            <w:tcBorders>
              <w:top w:val="single" w:sz="4" w:space="0" w:color="auto"/>
            </w:tcBorders>
          </w:tcPr>
          <w:p w14:paraId="484AB8F5"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Alhuwail et al. </w:t>
            </w:r>
          </w:p>
        </w:tc>
        <w:tc>
          <w:tcPr>
            <w:tcW w:w="538" w:type="dxa"/>
            <w:tcBorders>
              <w:top w:val="single" w:sz="4" w:space="0" w:color="auto"/>
            </w:tcBorders>
          </w:tcPr>
          <w:p w14:paraId="75A66F82"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0" w:type="dxa"/>
            <w:tcBorders>
              <w:top w:val="single" w:sz="4" w:space="0" w:color="auto"/>
            </w:tcBorders>
          </w:tcPr>
          <w:p w14:paraId="0D10CCA2" w14:textId="77777777" w:rsidR="009005E4" w:rsidRPr="001109D8" w:rsidRDefault="009005E4" w:rsidP="00354044">
            <w:pPr>
              <w:rPr>
                <w:rFonts w:cs="Times New Roman"/>
                <w:sz w:val="14"/>
                <w:szCs w:val="14"/>
                <w:lang w:val="en-US"/>
              </w:rPr>
            </w:pPr>
            <w:r w:rsidRPr="001109D8">
              <w:rPr>
                <w:rFonts w:cs="Times New Roman"/>
                <w:sz w:val="14"/>
                <w:szCs w:val="14"/>
                <w:lang w:val="en-US"/>
              </w:rPr>
              <w:t>Kuwait</w:t>
            </w:r>
          </w:p>
        </w:tc>
        <w:tc>
          <w:tcPr>
            <w:tcW w:w="1560" w:type="dxa"/>
            <w:tcBorders>
              <w:top w:val="single" w:sz="4" w:space="0" w:color="auto"/>
            </w:tcBorders>
          </w:tcPr>
          <w:p w14:paraId="588726CF" w14:textId="77777777" w:rsidR="009005E4" w:rsidRPr="001109D8" w:rsidRDefault="009005E4" w:rsidP="00354044">
            <w:pPr>
              <w:rPr>
                <w:rFonts w:cs="Times New Roman"/>
                <w:sz w:val="14"/>
                <w:szCs w:val="14"/>
                <w:lang w:val="en-US"/>
              </w:rPr>
            </w:pPr>
            <w:r w:rsidRPr="001109D8">
              <w:rPr>
                <w:rFonts w:cs="Times New Roman"/>
                <w:sz w:val="14"/>
                <w:szCs w:val="14"/>
                <w:lang w:val="en-US"/>
              </w:rPr>
              <w:t>MARS</w:t>
            </w:r>
          </w:p>
        </w:tc>
        <w:tc>
          <w:tcPr>
            <w:tcW w:w="1559" w:type="dxa"/>
            <w:tcBorders>
              <w:top w:val="single" w:sz="4" w:space="0" w:color="auto"/>
            </w:tcBorders>
          </w:tcPr>
          <w:p w14:paraId="53E8C9BC" w14:textId="77777777" w:rsidR="009005E4" w:rsidRPr="001109D8" w:rsidRDefault="009005E4" w:rsidP="00354044">
            <w:pPr>
              <w:rPr>
                <w:rFonts w:cs="Times New Roman"/>
                <w:sz w:val="14"/>
                <w:szCs w:val="14"/>
                <w:lang w:val="en-US"/>
              </w:rPr>
            </w:pPr>
            <w:r w:rsidRPr="001109D8">
              <w:rPr>
                <w:rFonts w:cs="Times New Roman"/>
                <w:sz w:val="14"/>
                <w:szCs w:val="14"/>
                <w:lang w:val="en-US"/>
              </w:rPr>
              <w:t>Depression and anxiety</w:t>
            </w:r>
          </w:p>
        </w:tc>
        <w:tc>
          <w:tcPr>
            <w:tcW w:w="992" w:type="dxa"/>
            <w:tcBorders>
              <w:top w:val="single" w:sz="4" w:space="0" w:color="auto"/>
            </w:tcBorders>
          </w:tcPr>
          <w:p w14:paraId="249018C6" w14:textId="77777777" w:rsidR="009005E4" w:rsidRPr="001109D8" w:rsidRDefault="009005E4" w:rsidP="00354044">
            <w:pPr>
              <w:rPr>
                <w:rFonts w:cs="Times New Roman"/>
                <w:sz w:val="14"/>
                <w:szCs w:val="14"/>
                <w:lang w:val="en-US"/>
              </w:rPr>
            </w:pPr>
            <w:r w:rsidRPr="001109D8">
              <w:rPr>
                <w:rFonts w:cs="Times New Roman"/>
                <w:sz w:val="14"/>
                <w:szCs w:val="14"/>
                <w:lang w:val="en-US"/>
              </w:rPr>
              <w:t>23 apps</w:t>
            </w:r>
          </w:p>
        </w:tc>
        <w:tc>
          <w:tcPr>
            <w:tcW w:w="3544" w:type="dxa"/>
            <w:tcBorders>
              <w:top w:val="single" w:sz="4" w:space="0" w:color="auto"/>
            </w:tcBorders>
          </w:tcPr>
          <w:p w14:paraId="471337D9" w14:textId="77777777" w:rsidR="009005E4" w:rsidRPr="001109D8" w:rsidRDefault="009005E4" w:rsidP="00354044">
            <w:pPr>
              <w:rPr>
                <w:rFonts w:cs="Times New Roman"/>
                <w:sz w:val="14"/>
                <w:szCs w:val="14"/>
                <w:lang w:val="en-US"/>
              </w:rPr>
            </w:pPr>
            <w:r w:rsidRPr="001109D8">
              <w:rPr>
                <w:rFonts w:cs="Times New Roman"/>
                <w:sz w:val="14"/>
                <w:szCs w:val="14"/>
                <w:lang w:val="en-US"/>
              </w:rPr>
              <w:t>A systematic search of smartphone apps (in Arabic-language) was conducted in the Apple App and the Google Play Stores. At least three researchers used the MARS to assess the apps.</w:t>
            </w:r>
          </w:p>
        </w:tc>
        <w:tc>
          <w:tcPr>
            <w:tcW w:w="2126" w:type="dxa"/>
            <w:tcBorders>
              <w:top w:val="single" w:sz="4" w:space="0" w:color="auto"/>
            </w:tcBorders>
          </w:tcPr>
          <w:p w14:paraId="47526A74"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tc>
        <w:tc>
          <w:tcPr>
            <w:tcW w:w="1843" w:type="dxa"/>
            <w:tcBorders>
              <w:top w:val="single" w:sz="4" w:space="0" w:color="auto"/>
            </w:tcBorders>
          </w:tcPr>
          <w:p w14:paraId="3FCAD030"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tc>
      </w:tr>
      <w:tr w:rsidR="009005E4" w:rsidRPr="001109D8" w14:paraId="018F1A48" w14:textId="77777777" w:rsidTr="00354044">
        <w:tc>
          <w:tcPr>
            <w:tcW w:w="710" w:type="dxa"/>
            <w:shd w:val="clear" w:color="auto" w:fill="C1E4F5" w:themeFill="accent1" w:themeFillTint="33"/>
          </w:tcPr>
          <w:p w14:paraId="6C618960" w14:textId="77777777" w:rsidR="009005E4" w:rsidRPr="001109D8" w:rsidRDefault="009005E4" w:rsidP="00354044">
            <w:pPr>
              <w:rPr>
                <w:rFonts w:cs="Times New Roman"/>
                <w:sz w:val="14"/>
                <w:szCs w:val="14"/>
                <w:lang w:val="en-US"/>
              </w:rPr>
            </w:pPr>
            <w:r w:rsidRPr="001109D8">
              <w:rPr>
                <w:rFonts w:cs="Times New Roman"/>
                <w:sz w:val="14"/>
                <w:szCs w:val="14"/>
                <w:lang w:val="en-US"/>
              </w:rPr>
              <w:t>2</w:t>
            </w:r>
          </w:p>
        </w:tc>
        <w:tc>
          <w:tcPr>
            <w:tcW w:w="1730" w:type="dxa"/>
            <w:shd w:val="clear" w:color="auto" w:fill="C1E4F5" w:themeFill="accent1" w:themeFillTint="33"/>
          </w:tcPr>
          <w:p w14:paraId="74E02AC6"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Amor-García et al. </w:t>
            </w:r>
          </w:p>
        </w:tc>
        <w:tc>
          <w:tcPr>
            <w:tcW w:w="538" w:type="dxa"/>
            <w:shd w:val="clear" w:color="auto" w:fill="C1E4F5" w:themeFill="accent1" w:themeFillTint="33"/>
          </w:tcPr>
          <w:p w14:paraId="56D5D45B"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0" w:type="dxa"/>
            <w:shd w:val="clear" w:color="auto" w:fill="C1E4F5" w:themeFill="accent1" w:themeFillTint="33"/>
          </w:tcPr>
          <w:p w14:paraId="64408C96" w14:textId="77777777" w:rsidR="009005E4" w:rsidRPr="001109D8" w:rsidRDefault="009005E4" w:rsidP="00354044">
            <w:pPr>
              <w:rPr>
                <w:rFonts w:cs="Times New Roman"/>
                <w:sz w:val="14"/>
                <w:szCs w:val="14"/>
                <w:lang w:val="en-US"/>
              </w:rPr>
            </w:pPr>
            <w:r w:rsidRPr="001109D8">
              <w:rPr>
                <w:rFonts w:cs="Times New Roman"/>
                <w:sz w:val="14"/>
                <w:szCs w:val="14"/>
                <w:lang w:val="en-US"/>
              </w:rPr>
              <w:t>Spain</w:t>
            </w:r>
          </w:p>
        </w:tc>
        <w:tc>
          <w:tcPr>
            <w:tcW w:w="1560" w:type="dxa"/>
            <w:shd w:val="clear" w:color="auto" w:fill="C1E4F5" w:themeFill="accent1" w:themeFillTint="33"/>
          </w:tcPr>
          <w:p w14:paraId="1B5E350E" w14:textId="77777777" w:rsidR="009005E4" w:rsidRPr="001109D8" w:rsidRDefault="009005E4" w:rsidP="00354044">
            <w:pPr>
              <w:rPr>
                <w:rFonts w:cs="Times New Roman"/>
                <w:sz w:val="14"/>
                <w:szCs w:val="14"/>
                <w:lang w:val="en-US"/>
              </w:rPr>
            </w:pPr>
            <w:r w:rsidRPr="001109D8">
              <w:rPr>
                <w:rFonts w:cs="Times New Roman"/>
                <w:sz w:val="14"/>
                <w:szCs w:val="14"/>
                <w:lang w:val="en-US"/>
              </w:rPr>
              <w:t>MARS</w:t>
            </w:r>
          </w:p>
        </w:tc>
        <w:tc>
          <w:tcPr>
            <w:tcW w:w="1559" w:type="dxa"/>
            <w:shd w:val="clear" w:color="auto" w:fill="C1E4F5" w:themeFill="accent1" w:themeFillTint="33"/>
          </w:tcPr>
          <w:p w14:paraId="08261668" w14:textId="77777777" w:rsidR="009005E4" w:rsidRPr="001109D8" w:rsidRDefault="009005E4" w:rsidP="00354044">
            <w:pPr>
              <w:rPr>
                <w:rFonts w:cs="Times New Roman"/>
                <w:sz w:val="14"/>
                <w:szCs w:val="14"/>
                <w:lang w:val="en-US"/>
              </w:rPr>
            </w:pPr>
            <w:r w:rsidRPr="001109D8">
              <w:rPr>
                <w:rFonts w:cs="Times New Roman"/>
                <w:sz w:val="14"/>
                <w:szCs w:val="14"/>
                <w:lang w:val="en-US"/>
              </w:rPr>
              <w:t>Genitourinary cancers</w:t>
            </w:r>
          </w:p>
        </w:tc>
        <w:tc>
          <w:tcPr>
            <w:tcW w:w="992" w:type="dxa"/>
            <w:shd w:val="clear" w:color="auto" w:fill="C1E4F5" w:themeFill="accent1" w:themeFillTint="33"/>
          </w:tcPr>
          <w:p w14:paraId="38364FBA" w14:textId="77777777" w:rsidR="009005E4" w:rsidRPr="001109D8" w:rsidRDefault="009005E4" w:rsidP="00354044">
            <w:pPr>
              <w:rPr>
                <w:rFonts w:cs="Times New Roman"/>
                <w:sz w:val="14"/>
                <w:szCs w:val="14"/>
                <w:lang w:val="en-US"/>
              </w:rPr>
            </w:pPr>
            <w:r w:rsidRPr="001109D8">
              <w:rPr>
                <w:rFonts w:cs="Times New Roman"/>
                <w:sz w:val="14"/>
                <w:szCs w:val="14"/>
                <w:lang w:val="en-US"/>
              </w:rPr>
              <w:t>46 apps</w:t>
            </w:r>
          </w:p>
        </w:tc>
        <w:tc>
          <w:tcPr>
            <w:tcW w:w="3544" w:type="dxa"/>
            <w:shd w:val="clear" w:color="auto" w:fill="C1E4F5" w:themeFill="accent1" w:themeFillTint="33"/>
          </w:tcPr>
          <w:p w14:paraId="169D520A" w14:textId="77777777" w:rsidR="009005E4" w:rsidRPr="001109D8" w:rsidRDefault="009005E4" w:rsidP="00354044">
            <w:pPr>
              <w:rPr>
                <w:rFonts w:cs="Times New Roman"/>
                <w:sz w:val="14"/>
                <w:szCs w:val="14"/>
                <w:lang w:val="en-US"/>
              </w:rPr>
            </w:pPr>
            <w:r w:rsidRPr="001109D8">
              <w:rPr>
                <w:rFonts w:cs="Times New Roman"/>
                <w:sz w:val="14"/>
                <w:szCs w:val="14"/>
                <w:lang w:val="en-US"/>
              </w:rPr>
              <w:t>A search for all available apps for patients with genitourinary cancers was conducted for iOS and Android platforms. Two independent researchers used the MARS to assess the apps.</w:t>
            </w:r>
          </w:p>
        </w:tc>
        <w:tc>
          <w:tcPr>
            <w:tcW w:w="2126" w:type="dxa"/>
            <w:shd w:val="clear" w:color="auto" w:fill="C1E4F5" w:themeFill="accent1" w:themeFillTint="33"/>
          </w:tcPr>
          <w:p w14:paraId="2C60F757"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tc>
        <w:tc>
          <w:tcPr>
            <w:tcW w:w="1843" w:type="dxa"/>
            <w:shd w:val="clear" w:color="auto" w:fill="C1E4F5" w:themeFill="accent1" w:themeFillTint="33"/>
          </w:tcPr>
          <w:p w14:paraId="1EFD96CE"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tc>
      </w:tr>
      <w:tr w:rsidR="009005E4" w:rsidRPr="001109D8" w14:paraId="7ACAF3DC" w14:textId="77777777" w:rsidTr="00354044">
        <w:tc>
          <w:tcPr>
            <w:tcW w:w="710" w:type="dxa"/>
          </w:tcPr>
          <w:p w14:paraId="69EFED88" w14:textId="77777777" w:rsidR="009005E4" w:rsidRPr="001109D8" w:rsidRDefault="009005E4" w:rsidP="00354044">
            <w:pPr>
              <w:rPr>
                <w:rFonts w:cs="Times New Roman"/>
                <w:sz w:val="14"/>
                <w:szCs w:val="14"/>
                <w:lang w:val="en-US"/>
              </w:rPr>
            </w:pPr>
            <w:r w:rsidRPr="001109D8">
              <w:rPr>
                <w:rFonts w:cs="Times New Roman"/>
                <w:sz w:val="14"/>
                <w:szCs w:val="14"/>
                <w:lang w:val="en-US"/>
              </w:rPr>
              <w:t>3</w:t>
            </w:r>
          </w:p>
        </w:tc>
        <w:tc>
          <w:tcPr>
            <w:tcW w:w="1730" w:type="dxa"/>
          </w:tcPr>
          <w:p w14:paraId="34786F26"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Choi et al. </w:t>
            </w:r>
          </w:p>
        </w:tc>
        <w:tc>
          <w:tcPr>
            <w:tcW w:w="538" w:type="dxa"/>
          </w:tcPr>
          <w:p w14:paraId="0B4CC399" w14:textId="77777777" w:rsidR="009005E4" w:rsidRPr="001109D8" w:rsidRDefault="009005E4" w:rsidP="00354044">
            <w:pPr>
              <w:rPr>
                <w:rFonts w:cs="Times New Roman"/>
                <w:sz w:val="14"/>
                <w:szCs w:val="14"/>
                <w:lang w:val="en-US"/>
              </w:rPr>
            </w:pPr>
            <w:r w:rsidRPr="001109D8">
              <w:rPr>
                <w:rFonts w:cs="Times New Roman"/>
                <w:sz w:val="14"/>
                <w:szCs w:val="14"/>
                <w:lang w:val="en-US"/>
              </w:rPr>
              <w:t>2018</w:t>
            </w:r>
          </w:p>
        </w:tc>
        <w:tc>
          <w:tcPr>
            <w:tcW w:w="850" w:type="dxa"/>
          </w:tcPr>
          <w:p w14:paraId="1AF8804D"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560" w:type="dxa"/>
          </w:tcPr>
          <w:p w14:paraId="4A5EDAE5" w14:textId="77777777" w:rsidR="009005E4" w:rsidRPr="001109D8" w:rsidRDefault="009005E4" w:rsidP="00354044">
            <w:pPr>
              <w:rPr>
                <w:rFonts w:cs="Times New Roman"/>
                <w:sz w:val="14"/>
                <w:szCs w:val="14"/>
                <w:lang w:val="en-US"/>
              </w:rPr>
            </w:pPr>
            <w:r w:rsidRPr="001109D8">
              <w:rPr>
                <w:rFonts w:cs="Times New Roman"/>
                <w:sz w:val="14"/>
                <w:szCs w:val="14"/>
                <w:lang w:val="en-US"/>
              </w:rPr>
              <w:t>MARS, IMS functionality scores</w:t>
            </w:r>
          </w:p>
        </w:tc>
        <w:tc>
          <w:tcPr>
            <w:tcW w:w="1559" w:type="dxa"/>
          </w:tcPr>
          <w:p w14:paraId="340063A0" w14:textId="77777777" w:rsidR="009005E4" w:rsidRPr="001109D8" w:rsidRDefault="009005E4" w:rsidP="00354044">
            <w:pPr>
              <w:rPr>
                <w:rFonts w:cs="Times New Roman"/>
                <w:sz w:val="14"/>
                <w:szCs w:val="14"/>
                <w:lang w:val="en-US"/>
              </w:rPr>
            </w:pPr>
            <w:r w:rsidRPr="001109D8">
              <w:rPr>
                <w:rFonts w:cs="Times New Roman"/>
                <w:sz w:val="14"/>
                <w:szCs w:val="14"/>
                <w:lang w:val="en-US"/>
              </w:rPr>
              <w:t>Sleep self-management</w:t>
            </w:r>
          </w:p>
        </w:tc>
        <w:tc>
          <w:tcPr>
            <w:tcW w:w="992" w:type="dxa"/>
          </w:tcPr>
          <w:p w14:paraId="0DFAC233" w14:textId="77777777" w:rsidR="009005E4" w:rsidRPr="001109D8" w:rsidRDefault="009005E4" w:rsidP="00354044">
            <w:pPr>
              <w:rPr>
                <w:rFonts w:cs="Times New Roman"/>
                <w:sz w:val="14"/>
                <w:szCs w:val="14"/>
                <w:lang w:val="en-US"/>
              </w:rPr>
            </w:pPr>
            <w:r w:rsidRPr="001109D8">
              <w:rPr>
                <w:rFonts w:cs="Times New Roman"/>
                <w:sz w:val="14"/>
                <w:szCs w:val="14"/>
                <w:lang w:val="en-US"/>
              </w:rPr>
              <w:t>73 apps</w:t>
            </w:r>
          </w:p>
        </w:tc>
        <w:tc>
          <w:tcPr>
            <w:tcW w:w="3544" w:type="dxa"/>
          </w:tcPr>
          <w:p w14:paraId="67F8E688" w14:textId="77777777" w:rsidR="009005E4" w:rsidRPr="001109D8" w:rsidRDefault="009005E4" w:rsidP="00354044">
            <w:pPr>
              <w:rPr>
                <w:rFonts w:cs="Times New Roman"/>
                <w:sz w:val="14"/>
                <w:szCs w:val="14"/>
                <w:lang w:val="en-US"/>
              </w:rPr>
            </w:pPr>
            <w:r w:rsidRPr="001109D8">
              <w:rPr>
                <w:rFonts w:cs="Times New Roman"/>
                <w:sz w:val="14"/>
                <w:szCs w:val="14"/>
                <w:lang w:val="en-US"/>
              </w:rPr>
              <w:t>A systematic search was conducted in four mobile app stores (iTunes Appstore, Android Google Play, Amazon Appstore and Microsoft Appstore). Two reviewers were trained in the use of MARS and IMS functionality score and assessed the apps.</w:t>
            </w:r>
          </w:p>
        </w:tc>
        <w:tc>
          <w:tcPr>
            <w:tcW w:w="2126" w:type="dxa"/>
          </w:tcPr>
          <w:p w14:paraId="52B0DE99"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665882B3" w14:textId="77777777" w:rsidR="009005E4" w:rsidRPr="001109D8" w:rsidRDefault="009005E4" w:rsidP="00354044">
            <w:pPr>
              <w:rPr>
                <w:rFonts w:cs="Times New Roman"/>
                <w:sz w:val="14"/>
                <w:szCs w:val="14"/>
                <w:lang w:val="en-US"/>
              </w:rPr>
            </w:pPr>
          </w:p>
          <w:p w14:paraId="6C9AF52D" w14:textId="77777777" w:rsidR="009005E4" w:rsidRPr="001109D8" w:rsidRDefault="009005E4" w:rsidP="00354044">
            <w:pPr>
              <w:rPr>
                <w:rFonts w:cs="Times New Roman"/>
                <w:sz w:val="14"/>
                <w:szCs w:val="14"/>
                <w:lang w:val="en-US"/>
              </w:rPr>
            </w:pPr>
            <w:r w:rsidRPr="001109D8">
              <w:rPr>
                <w:rFonts w:cs="Times New Roman"/>
                <w:sz w:val="14"/>
                <w:szCs w:val="14"/>
                <w:lang w:val="en-US"/>
              </w:rPr>
              <w:br/>
            </w:r>
          </w:p>
          <w:p w14:paraId="0FBCAB9F" w14:textId="77777777" w:rsidR="009005E4" w:rsidRPr="001109D8" w:rsidRDefault="009005E4" w:rsidP="00354044">
            <w:pPr>
              <w:rPr>
                <w:rFonts w:cs="Times New Roman"/>
                <w:sz w:val="14"/>
                <w:szCs w:val="14"/>
                <w:lang w:val="en-US"/>
              </w:rPr>
            </w:pPr>
          </w:p>
        </w:tc>
        <w:tc>
          <w:tcPr>
            <w:tcW w:w="1843" w:type="dxa"/>
          </w:tcPr>
          <w:p w14:paraId="5410B85F"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p w14:paraId="207DE48A" w14:textId="77777777" w:rsidR="009005E4" w:rsidRPr="001109D8" w:rsidRDefault="009005E4" w:rsidP="00354044">
            <w:pPr>
              <w:rPr>
                <w:rFonts w:cs="Times New Roman"/>
                <w:sz w:val="14"/>
                <w:szCs w:val="14"/>
                <w:lang w:val="en-US"/>
              </w:rPr>
            </w:pPr>
          </w:p>
          <w:p w14:paraId="18B53550"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IMS functionality scores </w:t>
            </w:r>
            <w:r w:rsidRPr="001109D8">
              <w:rPr>
                <w:rFonts w:eastAsia="Wingdings" w:cs="Times New Roman"/>
                <w:sz w:val="14"/>
                <w:szCs w:val="14"/>
                <w:lang w:val="en-US"/>
              </w:rPr>
              <w:t>à</w:t>
            </w:r>
            <w:r w:rsidRPr="001109D8">
              <w:rPr>
                <w:rFonts w:cs="Times New Roman"/>
                <w:sz w:val="14"/>
                <w:szCs w:val="14"/>
                <w:lang w:val="en-US"/>
              </w:rPr>
              <w:t xml:space="preserve"> Aitken et al. (2013)</w:t>
            </w:r>
          </w:p>
        </w:tc>
      </w:tr>
      <w:tr w:rsidR="009005E4" w:rsidRPr="001109D8" w14:paraId="525537B3" w14:textId="77777777" w:rsidTr="00354044">
        <w:tc>
          <w:tcPr>
            <w:tcW w:w="710" w:type="dxa"/>
            <w:shd w:val="clear" w:color="auto" w:fill="C1E4F5" w:themeFill="accent1" w:themeFillTint="33"/>
          </w:tcPr>
          <w:p w14:paraId="56FA28CB" w14:textId="77777777" w:rsidR="009005E4" w:rsidRPr="001109D8" w:rsidRDefault="009005E4" w:rsidP="00354044">
            <w:pPr>
              <w:rPr>
                <w:rFonts w:cs="Times New Roman"/>
                <w:sz w:val="14"/>
                <w:szCs w:val="14"/>
                <w:lang w:val="en-US"/>
              </w:rPr>
            </w:pPr>
            <w:r w:rsidRPr="001109D8">
              <w:rPr>
                <w:rFonts w:cs="Times New Roman"/>
                <w:sz w:val="14"/>
                <w:szCs w:val="14"/>
                <w:lang w:val="en-US"/>
              </w:rPr>
              <w:t>4</w:t>
            </w:r>
          </w:p>
        </w:tc>
        <w:tc>
          <w:tcPr>
            <w:tcW w:w="1730" w:type="dxa"/>
            <w:shd w:val="clear" w:color="auto" w:fill="C1E4F5" w:themeFill="accent1" w:themeFillTint="33"/>
          </w:tcPr>
          <w:p w14:paraId="55FBE6E9" w14:textId="77777777" w:rsidR="009005E4" w:rsidRPr="001109D8" w:rsidRDefault="009005E4" w:rsidP="00354044">
            <w:pPr>
              <w:rPr>
                <w:rFonts w:cs="Times New Roman"/>
                <w:sz w:val="14"/>
                <w:szCs w:val="14"/>
                <w:lang w:val="en-US"/>
              </w:rPr>
            </w:pPr>
            <w:r w:rsidRPr="001109D8">
              <w:rPr>
                <w:rFonts w:cs="Times New Roman"/>
                <w:sz w:val="14"/>
                <w:szCs w:val="14"/>
                <w:lang w:val="en-US"/>
              </w:rPr>
              <w:t>Choi et al.</w:t>
            </w:r>
          </w:p>
        </w:tc>
        <w:tc>
          <w:tcPr>
            <w:tcW w:w="538" w:type="dxa"/>
            <w:shd w:val="clear" w:color="auto" w:fill="C1E4F5" w:themeFill="accent1" w:themeFillTint="33"/>
          </w:tcPr>
          <w:p w14:paraId="3BD65974"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0" w:type="dxa"/>
            <w:shd w:val="clear" w:color="auto" w:fill="C1E4F5" w:themeFill="accent1" w:themeFillTint="33"/>
          </w:tcPr>
          <w:p w14:paraId="293284B1"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560" w:type="dxa"/>
            <w:shd w:val="clear" w:color="auto" w:fill="C1E4F5" w:themeFill="accent1" w:themeFillTint="33"/>
          </w:tcPr>
          <w:p w14:paraId="12195411" w14:textId="77777777" w:rsidR="009005E4" w:rsidRPr="001109D8" w:rsidRDefault="009005E4" w:rsidP="00354044">
            <w:pPr>
              <w:rPr>
                <w:rFonts w:cs="Times New Roman"/>
                <w:sz w:val="14"/>
                <w:szCs w:val="14"/>
                <w:lang w:val="en-US"/>
              </w:rPr>
            </w:pPr>
            <w:r w:rsidRPr="001109D8">
              <w:rPr>
                <w:rFonts w:cs="Times New Roman"/>
                <w:sz w:val="14"/>
                <w:szCs w:val="14"/>
                <w:lang w:val="en-US"/>
              </w:rPr>
              <w:t>uMARS</w:t>
            </w:r>
          </w:p>
        </w:tc>
        <w:tc>
          <w:tcPr>
            <w:tcW w:w="1559" w:type="dxa"/>
            <w:shd w:val="clear" w:color="auto" w:fill="C1E4F5" w:themeFill="accent1" w:themeFillTint="33"/>
          </w:tcPr>
          <w:p w14:paraId="70BADAE0" w14:textId="77777777" w:rsidR="009005E4" w:rsidRPr="001109D8" w:rsidRDefault="009005E4" w:rsidP="00354044">
            <w:pPr>
              <w:rPr>
                <w:rFonts w:cs="Times New Roman"/>
                <w:sz w:val="14"/>
                <w:szCs w:val="14"/>
                <w:lang w:val="en-US"/>
              </w:rPr>
            </w:pPr>
            <w:r w:rsidRPr="001109D8">
              <w:rPr>
                <w:rFonts w:cs="Times New Roman"/>
                <w:sz w:val="14"/>
                <w:szCs w:val="14"/>
                <w:lang w:val="en-US"/>
              </w:rPr>
              <w:t>Alzheimer’s disease or related dementias</w:t>
            </w:r>
          </w:p>
        </w:tc>
        <w:tc>
          <w:tcPr>
            <w:tcW w:w="992" w:type="dxa"/>
            <w:shd w:val="clear" w:color="auto" w:fill="C1E4F5" w:themeFill="accent1" w:themeFillTint="33"/>
          </w:tcPr>
          <w:p w14:paraId="4B6BC740" w14:textId="77777777" w:rsidR="009005E4" w:rsidRPr="001109D8" w:rsidRDefault="009005E4" w:rsidP="00354044">
            <w:pPr>
              <w:rPr>
                <w:rFonts w:cs="Times New Roman"/>
                <w:sz w:val="14"/>
                <w:szCs w:val="14"/>
                <w:lang w:val="en-US"/>
              </w:rPr>
            </w:pPr>
            <w:r w:rsidRPr="001109D8">
              <w:rPr>
                <w:rFonts w:cs="Times New Roman"/>
                <w:sz w:val="14"/>
                <w:szCs w:val="14"/>
                <w:lang w:val="en-US"/>
              </w:rPr>
              <w:t>36 apps</w:t>
            </w:r>
          </w:p>
        </w:tc>
        <w:tc>
          <w:tcPr>
            <w:tcW w:w="3544" w:type="dxa"/>
            <w:shd w:val="clear" w:color="auto" w:fill="C1E4F5" w:themeFill="accent1" w:themeFillTint="33"/>
          </w:tcPr>
          <w:p w14:paraId="00C7B01B" w14:textId="77777777" w:rsidR="009005E4" w:rsidRPr="001109D8" w:rsidRDefault="009005E4" w:rsidP="00354044">
            <w:pPr>
              <w:rPr>
                <w:rFonts w:cs="Times New Roman"/>
                <w:sz w:val="14"/>
                <w:szCs w:val="14"/>
                <w:lang w:val="en-US"/>
              </w:rPr>
            </w:pPr>
            <w:r w:rsidRPr="001109D8">
              <w:rPr>
                <w:rFonts w:cs="Times New Roman"/>
                <w:sz w:val="14"/>
                <w:szCs w:val="14"/>
                <w:lang w:val="en-US"/>
              </w:rPr>
              <w:t>A review of (free, English-language) apps was conducted in the U.S. Google Play Store (Android) and the U.S. App Store (iOS) was conducted. The quality was evaluated by two reviewers using the uMARS, the end user version of the original MARS.</w:t>
            </w:r>
          </w:p>
        </w:tc>
        <w:tc>
          <w:tcPr>
            <w:tcW w:w="2126" w:type="dxa"/>
            <w:shd w:val="clear" w:color="auto" w:fill="C1E4F5" w:themeFill="accent1" w:themeFillTint="33"/>
          </w:tcPr>
          <w:p w14:paraId="07BBA4B9"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44AB076D" w14:textId="77777777" w:rsidR="009005E4" w:rsidRPr="001109D8" w:rsidRDefault="009005E4" w:rsidP="00354044">
            <w:pPr>
              <w:rPr>
                <w:rFonts w:cs="Times New Roman"/>
                <w:sz w:val="14"/>
                <w:szCs w:val="14"/>
                <w:lang w:val="en-US"/>
              </w:rPr>
            </w:pPr>
          </w:p>
          <w:p w14:paraId="7048CB1B" w14:textId="77777777" w:rsidR="009005E4" w:rsidRPr="001109D8" w:rsidRDefault="009005E4" w:rsidP="00354044">
            <w:pPr>
              <w:rPr>
                <w:rFonts w:cs="Times New Roman"/>
                <w:sz w:val="14"/>
                <w:szCs w:val="14"/>
                <w:lang w:val="en-US"/>
              </w:rPr>
            </w:pPr>
          </w:p>
        </w:tc>
        <w:tc>
          <w:tcPr>
            <w:tcW w:w="1843" w:type="dxa"/>
            <w:shd w:val="clear" w:color="auto" w:fill="C1E4F5" w:themeFill="accent1" w:themeFillTint="33"/>
          </w:tcPr>
          <w:p w14:paraId="33A4BF8C"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uMARS </w:t>
            </w:r>
            <w:r w:rsidRPr="001109D8">
              <w:rPr>
                <w:rFonts w:eastAsia="Wingdings" w:cs="Times New Roman"/>
                <w:sz w:val="14"/>
                <w:szCs w:val="14"/>
                <w:lang w:val="en-US"/>
              </w:rPr>
              <w:t>à</w:t>
            </w:r>
            <w:r w:rsidRPr="001109D8">
              <w:rPr>
                <w:rFonts w:cs="Times New Roman"/>
                <w:sz w:val="14"/>
                <w:szCs w:val="14"/>
                <w:lang w:val="en-US"/>
              </w:rPr>
              <w:t xml:space="preserve"> Stoyanov et al. (2016)</w:t>
            </w:r>
          </w:p>
        </w:tc>
      </w:tr>
      <w:tr w:rsidR="009005E4" w:rsidRPr="001109D8" w14:paraId="2BD3C49F" w14:textId="77777777" w:rsidTr="00354044">
        <w:tc>
          <w:tcPr>
            <w:tcW w:w="710" w:type="dxa"/>
          </w:tcPr>
          <w:p w14:paraId="2A469FB3" w14:textId="77777777" w:rsidR="009005E4" w:rsidRPr="001109D8" w:rsidRDefault="009005E4" w:rsidP="00354044">
            <w:pPr>
              <w:rPr>
                <w:rFonts w:cs="Times New Roman"/>
                <w:sz w:val="14"/>
                <w:szCs w:val="14"/>
                <w:lang w:val="en-US"/>
              </w:rPr>
            </w:pPr>
            <w:r w:rsidRPr="001109D8">
              <w:rPr>
                <w:rFonts w:cs="Times New Roman"/>
                <w:sz w:val="14"/>
                <w:szCs w:val="14"/>
                <w:lang w:val="en-US"/>
              </w:rPr>
              <w:t>5</w:t>
            </w:r>
          </w:p>
        </w:tc>
        <w:tc>
          <w:tcPr>
            <w:tcW w:w="1730" w:type="dxa"/>
          </w:tcPr>
          <w:p w14:paraId="72696F6A" w14:textId="77777777" w:rsidR="009005E4" w:rsidRPr="001109D8" w:rsidRDefault="009005E4" w:rsidP="00354044">
            <w:pPr>
              <w:rPr>
                <w:rFonts w:cs="Times New Roman"/>
                <w:sz w:val="14"/>
                <w:szCs w:val="14"/>
                <w:lang w:val="en-US"/>
              </w:rPr>
            </w:pPr>
            <w:r w:rsidRPr="001109D8">
              <w:rPr>
                <w:rFonts w:cs="Times New Roman"/>
                <w:sz w:val="14"/>
                <w:szCs w:val="14"/>
                <w:lang w:val="en-US"/>
              </w:rPr>
              <w:t>Davalbhatka et al.</w:t>
            </w:r>
          </w:p>
        </w:tc>
        <w:tc>
          <w:tcPr>
            <w:tcW w:w="538" w:type="dxa"/>
          </w:tcPr>
          <w:p w14:paraId="51E42A18"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0" w:type="dxa"/>
          </w:tcPr>
          <w:p w14:paraId="392FCCD6" w14:textId="77777777" w:rsidR="009005E4" w:rsidRPr="001109D8" w:rsidRDefault="009005E4" w:rsidP="00354044">
            <w:pPr>
              <w:rPr>
                <w:rFonts w:cs="Times New Roman"/>
                <w:sz w:val="14"/>
                <w:szCs w:val="14"/>
                <w:lang w:val="en-US"/>
              </w:rPr>
            </w:pPr>
            <w:r w:rsidRPr="001109D8">
              <w:rPr>
                <w:rFonts w:cs="Times New Roman"/>
                <w:sz w:val="14"/>
                <w:szCs w:val="14"/>
                <w:lang w:val="en-US"/>
              </w:rPr>
              <w:t>India, UK, USA</w:t>
            </w:r>
          </w:p>
        </w:tc>
        <w:tc>
          <w:tcPr>
            <w:tcW w:w="1560" w:type="dxa"/>
          </w:tcPr>
          <w:p w14:paraId="79D1F9B7" w14:textId="77777777" w:rsidR="009005E4" w:rsidRPr="001109D8" w:rsidRDefault="009005E4" w:rsidP="00354044">
            <w:pPr>
              <w:rPr>
                <w:rFonts w:cs="Times New Roman"/>
                <w:sz w:val="14"/>
                <w:szCs w:val="14"/>
                <w:lang w:val="en-US"/>
              </w:rPr>
            </w:pPr>
            <w:r w:rsidRPr="001109D8">
              <w:rPr>
                <w:rFonts w:cs="Times New Roman"/>
                <w:sz w:val="14"/>
                <w:szCs w:val="14"/>
                <w:lang w:val="en-US"/>
              </w:rPr>
              <w:t>MARS</w:t>
            </w:r>
          </w:p>
        </w:tc>
        <w:tc>
          <w:tcPr>
            <w:tcW w:w="1559" w:type="dxa"/>
          </w:tcPr>
          <w:p w14:paraId="0765E8BB" w14:textId="77777777" w:rsidR="009005E4" w:rsidRPr="001109D8" w:rsidRDefault="009005E4" w:rsidP="00354044">
            <w:pPr>
              <w:rPr>
                <w:rFonts w:cs="Times New Roman"/>
                <w:sz w:val="14"/>
                <w:szCs w:val="14"/>
                <w:lang w:val="en-US"/>
              </w:rPr>
            </w:pPr>
            <w:r w:rsidRPr="001109D8">
              <w:rPr>
                <w:rFonts w:cs="Times New Roman"/>
                <w:sz w:val="14"/>
                <w:szCs w:val="14"/>
                <w:lang w:val="en-US"/>
              </w:rPr>
              <w:t>COVID-19</w:t>
            </w:r>
          </w:p>
        </w:tc>
        <w:tc>
          <w:tcPr>
            <w:tcW w:w="992" w:type="dxa"/>
          </w:tcPr>
          <w:p w14:paraId="6B9DFC29" w14:textId="77777777" w:rsidR="009005E4" w:rsidRPr="001109D8" w:rsidRDefault="009005E4" w:rsidP="00354044">
            <w:pPr>
              <w:rPr>
                <w:rFonts w:cs="Times New Roman"/>
                <w:sz w:val="14"/>
                <w:szCs w:val="14"/>
                <w:lang w:val="en-US"/>
              </w:rPr>
            </w:pPr>
            <w:r w:rsidRPr="001109D8">
              <w:rPr>
                <w:rFonts w:cs="Times New Roman"/>
                <w:sz w:val="14"/>
                <w:szCs w:val="14"/>
                <w:lang w:val="en-US"/>
              </w:rPr>
              <w:t>63 apps</w:t>
            </w:r>
          </w:p>
        </w:tc>
        <w:tc>
          <w:tcPr>
            <w:tcW w:w="3544" w:type="dxa"/>
          </w:tcPr>
          <w:p w14:paraId="26DFB3DF" w14:textId="77777777" w:rsidR="009005E4" w:rsidRPr="001109D8" w:rsidRDefault="009005E4" w:rsidP="00354044">
            <w:pPr>
              <w:rPr>
                <w:rFonts w:cs="Times New Roman"/>
                <w:sz w:val="14"/>
                <w:szCs w:val="14"/>
                <w:lang w:val="en-US"/>
              </w:rPr>
            </w:pPr>
            <w:r w:rsidRPr="001109D8">
              <w:rPr>
                <w:rFonts w:cs="Times New Roman"/>
                <w:sz w:val="14"/>
                <w:szCs w:val="14"/>
                <w:lang w:val="en-US"/>
              </w:rPr>
              <w:t>A systematic review of the literature and mobile platforms (Google play store and Apple App store) was conducted to assess mobile applications using the MARS.</w:t>
            </w:r>
          </w:p>
        </w:tc>
        <w:tc>
          <w:tcPr>
            <w:tcW w:w="2126" w:type="dxa"/>
          </w:tcPr>
          <w:p w14:paraId="6F0438F7"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100A5C76" w14:textId="77777777" w:rsidR="009005E4" w:rsidRPr="001109D8" w:rsidRDefault="009005E4" w:rsidP="00354044">
            <w:pPr>
              <w:rPr>
                <w:rFonts w:cs="Times New Roman"/>
                <w:sz w:val="14"/>
                <w:szCs w:val="14"/>
                <w:lang w:val="en-US"/>
              </w:rPr>
            </w:pPr>
          </w:p>
          <w:p w14:paraId="7889D0BD" w14:textId="77777777" w:rsidR="009005E4" w:rsidRPr="001109D8" w:rsidRDefault="009005E4" w:rsidP="00354044">
            <w:pPr>
              <w:rPr>
                <w:rFonts w:cs="Times New Roman"/>
                <w:sz w:val="14"/>
                <w:szCs w:val="14"/>
                <w:lang w:val="en-US"/>
              </w:rPr>
            </w:pPr>
          </w:p>
        </w:tc>
        <w:tc>
          <w:tcPr>
            <w:tcW w:w="1843" w:type="dxa"/>
          </w:tcPr>
          <w:p w14:paraId="5A19D380"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tc>
      </w:tr>
      <w:tr w:rsidR="009005E4" w:rsidRPr="001109D8" w14:paraId="10310D14" w14:textId="77777777" w:rsidTr="00354044">
        <w:tc>
          <w:tcPr>
            <w:tcW w:w="710" w:type="dxa"/>
            <w:shd w:val="clear" w:color="auto" w:fill="C1E4F5" w:themeFill="accent1" w:themeFillTint="33"/>
          </w:tcPr>
          <w:p w14:paraId="762AC98C" w14:textId="77777777" w:rsidR="009005E4" w:rsidRPr="001109D8" w:rsidRDefault="009005E4" w:rsidP="00354044">
            <w:pPr>
              <w:rPr>
                <w:rFonts w:cs="Times New Roman"/>
                <w:sz w:val="14"/>
                <w:szCs w:val="14"/>
                <w:lang w:val="en-US"/>
              </w:rPr>
            </w:pPr>
            <w:r w:rsidRPr="001109D8">
              <w:rPr>
                <w:rFonts w:cs="Times New Roman"/>
                <w:sz w:val="14"/>
                <w:szCs w:val="14"/>
                <w:lang w:val="en-US"/>
              </w:rPr>
              <w:t>6</w:t>
            </w:r>
          </w:p>
        </w:tc>
        <w:tc>
          <w:tcPr>
            <w:tcW w:w="1730" w:type="dxa"/>
            <w:shd w:val="clear" w:color="auto" w:fill="C1E4F5" w:themeFill="accent1" w:themeFillTint="33"/>
          </w:tcPr>
          <w:p w14:paraId="6282EC21" w14:textId="77777777" w:rsidR="009005E4" w:rsidRPr="001109D8" w:rsidRDefault="009005E4" w:rsidP="00354044">
            <w:pPr>
              <w:rPr>
                <w:rFonts w:cs="Times New Roman"/>
                <w:sz w:val="14"/>
                <w:szCs w:val="14"/>
                <w:lang w:val="en-US"/>
              </w:rPr>
            </w:pPr>
            <w:r w:rsidRPr="001109D8">
              <w:rPr>
                <w:rFonts w:cs="Times New Roman"/>
                <w:sz w:val="14"/>
                <w:szCs w:val="14"/>
                <w:lang w:val="en-US"/>
              </w:rPr>
              <w:t>Escoffery et al.</w:t>
            </w:r>
          </w:p>
        </w:tc>
        <w:tc>
          <w:tcPr>
            <w:tcW w:w="538" w:type="dxa"/>
            <w:shd w:val="clear" w:color="auto" w:fill="C1E4F5" w:themeFill="accent1" w:themeFillTint="33"/>
          </w:tcPr>
          <w:p w14:paraId="53A999F6" w14:textId="77777777" w:rsidR="009005E4" w:rsidRPr="001109D8" w:rsidRDefault="009005E4" w:rsidP="00354044">
            <w:pPr>
              <w:rPr>
                <w:rFonts w:cs="Times New Roman"/>
                <w:sz w:val="14"/>
                <w:szCs w:val="14"/>
                <w:lang w:val="en-US"/>
              </w:rPr>
            </w:pPr>
            <w:r w:rsidRPr="001109D8">
              <w:rPr>
                <w:rFonts w:cs="Times New Roman"/>
                <w:sz w:val="14"/>
                <w:szCs w:val="14"/>
                <w:lang w:val="en-US"/>
              </w:rPr>
              <w:t>2018</w:t>
            </w:r>
          </w:p>
        </w:tc>
        <w:tc>
          <w:tcPr>
            <w:tcW w:w="850" w:type="dxa"/>
            <w:shd w:val="clear" w:color="auto" w:fill="C1E4F5" w:themeFill="accent1" w:themeFillTint="33"/>
          </w:tcPr>
          <w:p w14:paraId="2C844264"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560" w:type="dxa"/>
            <w:shd w:val="clear" w:color="auto" w:fill="C1E4F5" w:themeFill="accent1" w:themeFillTint="33"/>
          </w:tcPr>
          <w:p w14:paraId="68F3CFDE" w14:textId="77777777" w:rsidR="009005E4" w:rsidRPr="001109D8" w:rsidRDefault="009005E4" w:rsidP="00354044">
            <w:pPr>
              <w:rPr>
                <w:rFonts w:cs="Times New Roman"/>
                <w:sz w:val="14"/>
                <w:szCs w:val="14"/>
                <w:lang w:val="en-US"/>
              </w:rPr>
            </w:pPr>
            <w:r w:rsidRPr="001109D8">
              <w:rPr>
                <w:rFonts w:cs="Times New Roman"/>
                <w:sz w:val="14"/>
                <w:szCs w:val="14"/>
                <w:lang w:val="en-US"/>
              </w:rPr>
              <w:t>Modified MARS (4 MARS subcscales + an assessment of satisfaction)</w:t>
            </w:r>
          </w:p>
        </w:tc>
        <w:tc>
          <w:tcPr>
            <w:tcW w:w="1559" w:type="dxa"/>
            <w:shd w:val="clear" w:color="auto" w:fill="C1E4F5" w:themeFill="accent1" w:themeFillTint="33"/>
          </w:tcPr>
          <w:p w14:paraId="6C7A53CF" w14:textId="77777777" w:rsidR="009005E4" w:rsidRPr="001109D8" w:rsidRDefault="009005E4" w:rsidP="00354044">
            <w:pPr>
              <w:rPr>
                <w:rFonts w:cs="Times New Roman"/>
                <w:sz w:val="14"/>
                <w:szCs w:val="14"/>
                <w:lang w:val="en-US"/>
              </w:rPr>
            </w:pPr>
            <w:r w:rsidRPr="001109D8">
              <w:rPr>
                <w:rFonts w:cs="Times New Roman"/>
                <w:sz w:val="14"/>
                <w:szCs w:val="14"/>
                <w:lang w:val="en-US"/>
              </w:rPr>
              <w:t>Epilepsy self-management</w:t>
            </w:r>
          </w:p>
        </w:tc>
        <w:tc>
          <w:tcPr>
            <w:tcW w:w="992" w:type="dxa"/>
            <w:shd w:val="clear" w:color="auto" w:fill="C1E4F5" w:themeFill="accent1" w:themeFillTint="33"/>
          </w:tcPr>
          <w:p w14:paraId="2BEE1613" w14:textId="77777777" w:rsidR="009005E4" w:rsidRPr="001109D8" w:rsidRDefault="009005E4" w:rsidP="00354044">
            <w:pPr>
              <w:rPr>
                <w:rFonts w:cs="Times New Roman"/>
                <w:sz w:val="14"/>
                <w:szCs w:val="14"/>
                <w:lang w:val="en-US"/>
              </w:rPr>
            </w:pPr>
            <w:r w:rsidRPr="001109D8">
              <w:rPr>
                <w:rFonts w:cs="Times New Roman"/>
                <w:sz w:val="14"/>
                <w:szCs w:val="14"/>
                <w:lang w:val="en-US"/>
              </w:rPr>
              <w:t>20 apps</w:t>
            </w:r>
          </w:p>
        </w:tc>
        <w:tc>
          <w:tcPr>
            <w:tcW w:w="3544" w:type="dxa"/>
            <w:shd w:val="clear" w:color="auto" w:fill="C1E4F5" w:themeFill="accent1" w:themeFillTint="33"/>
          </w:tcPr>
          <w:p w14:paraId="67D1A3B4" w14:textId="77777777" w:rsidR="009005E4" w:rsidRPr="001109D8" w:rsidRDefault="009005E4" w:rsidP="00354044">
            <w:pPr>
              <w:rPr>
                <w:rFonts w:cs="Times New Roman"/>
                <w:sz w:val="14"/>
                <w:szCs w:val="14"/>
                <w:lang w:val="en-US"/>
              </w:rPr>
            </w:pPr>
            <w:r w:rsidRPr="001109D8">
              <w:rPr>
                <w:rFonts w:cs="Times New Roman"/>
                <w:sz w:val="14"/>
                <w:szCs w:val="14"/>
                <w:lang w:val="en-US"/>
              </w:rPr>
              <w:t>A review was conducted in the Apple App Store. English-language apps costing less than $5.00 were assessed by two reviewers using the MARS.</w:t>
            </w:r>
          </w:p>
        </w:tc>
        <w:tc>
          <w:tcPr>
            <w:tcW w:w="2126" w:type="dxa"/>
            <w:shd w:val="clear" w:color="auto" w:fill="C1E4F5" w:themeFill="accent1" w:themeFillTint="33"/>
          </w:tcPr>
          <w:p w14:paraId="70821132"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48DA9F14" w14:textId="77777777" w:rsidR="009005E4" w:rsidRPr="001109D8" w:rsidRDefault="009005E4" w:rsidP="00354044">
            <w:pPr>
              <w:rPr>
                <w:rFonts w:cs="Times New Roman"/>
                <w:sz w:val="14"/>
                <w:szCs w:val="14"/>
                <w:lang w:val="en-US"/>
              </w:rPr>
            </w:pPr>
          </w:p>
          <w:p w14:paraId="06159C1C" w14:textId="77777777" w:rsidR="009005E4" w:rsidRPr="001109D8" w:rsidRDefault="009005E4" w:rsidP="00354044">
            <w:pPr>
              <w:rPr>
                <w:rFonts w:cs="Times New Roman"/>
                <w:sz w:val="14"/>
                <w:szCs w:val="14"/>
                <w:lang w:val="en-US"/>
              </w:rPr>
            </w:pPr>
          </w:p>
        </w:tc>
        <w:tc>
          <w:tcPr>
            <w:tcW w:w="1843" w:type="dxa"/>
            <w:shd w:val="clear" w:color="auto" w:fill="C1E4F5" w:themeFill="accent1" w:themeFillTint="33"/>
          </w:tcPr>
          <w:p w14:paraId="0612897C"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tc>
      </w:tr>
      <w:tr w:rsidR="009005E4" w:rsidRPr="001109D8" w14:paraId="4253C5D2" w14:textId="77777777" w:rsidTr="00354044">
        <w:tc>
          <w:tcPr>
            <w:tcW w:w="710" w:type="dxa"/>
          </w:tcPr>
          <w:p w14:paraId="44CF6021" w14:textId="77777777" w:rsidR="009005E4" w:rsidRPr="001109D8" w:rsidRDefault="009005E4" w:rsidP="00354044">
            <w:pPr>
              <w:rPr>
                <w:rFonts w:cs="Times New Roman"/>
                <w:sz w:val="14"/>
                <w:szCs w:val="14"/>
                <w:lang w:val="en-US"/>
              </w:rPr>
            </w:pPr>
            <w:r w:rsidRPr="001109D8">
              <w:rPr>
                <w:rFonts w:cs="Times New Roman"/>
                <w:sz w:val="14"/>
                <w:szCs w:val="14"/>
                <w:lang w:val="en-US"/>
              </w:rPr>
              <w:t>7</w:t>
            </w:r>
          </w:p>
        </w:tc>
        <w:tc>
          <w:tcPr>
            <w:tcW w:w="1730" w:type="dxa"/>
          </w:tcPr>
          <w:p w14:paraId="62A79DBD" w14:textId="77777777" w:rsidR="009005E4" w:rsidRPr="001109D8" w:rsidRDefault="009005E4" w:rsidP="00354044">
            <w:pPr>
              <w:rPr>
                <w:rFonts w:cs="Times New Roman"/>
                <w:sz w:val="14"/>
                <w:szCs w:val="14"/>
                <w:lang w:val="en-US"/>
              </w:rPr>
            </w:pPr>
            <w:r w:rsidRPr="001109D8">
              <w:rPr>
                <w:rFonts w:cs="Times New Roman"/>
                <w:sz w:val="14"/>
                <w:szCs w:val="14"/>
                <w:lang w:val="en-US"/>
              </w:rPr>
              <w:t>Fuller-Tyszkiewicz et al.</w:t>
            </w:r>
          </w:p>
        </w:tc>
        <w:tc>
          <w:tcPr>
            <w:tcW w:w="538" w:type="dxa"/>
          </w:tcPr>
          <w:p w14:paraId="535B4E00"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0" w:type="dxa"/>
          </w:tcPr>
          <w:p w14:paraId="70CC36E1" w14:textId="77777777" w:rsidR="009005E4" w:rsidRPr="001109D8" w:rsidRDefault="009005E4" w:rsidP="00354044">
            <w:pPr>
              <w:rPr>
                <w:rFonts w:cs="Times New Roman"/>
                <w:sz w:val="14"/>
                <w:szCs w:val="14"/>
                <w:lang w:val="en-US"/>
              </w:rPr>
            </w:pPr>
            <w:r w:rsidRPr="001109D8">
              <w:rPr>
                <w:rFonts w:cs="Times New Roman"/>
                <w:sz w:val="14"/>
                <w:szCs w:val="14"/>
                <w:lang w:val="en-US"/>
              </w:rPr>
              <w:t>Australia</w:t>
            </w:r>
          </w:p>
        </w:tc>
        <w:tc>
          <w:tcPr>
            <w:tcW w:w="1560" w:type="dxa"/>
          </w:tcPr>
          <w:p w14:paraId="6562509E" w14:textId="77777777" w:rsidR="009005E4" w:rsidRPr="001109D8" w:rsidRDefault="009005E4" w:rsidP="00354044">
            <w:pPr>
              <w:rPr>
                <w:rFonts w:cs="Times New Roman"/>
                <w:sz w:val="14"/>
                <w:szCs w:val="14"/>
                <w:lang w:val="en-US"/>
              </w:rPr>
            </w:pPr>
            <w:r w:rsidRPr="001109D8">
              <w:rPr>
                <w:rFonts w:cs="Times New Roman"/>
                <w:sz w:val="14"/>
                <w:szCs w:val="14"/>
                <w:lang w:val="en-US"/>
              </w:rPr>
              <w:t>Modified MARS (Excluding the items assessing the entertainment value and evidence base for the app)</w:t>
            </w:r>
          </w:p>
        </w:tc>
        <w:tc>
          <w:tcPr>
            <w:tcW w:w="1559" w:type="dxa"/>
          </w:tcPr>
          <w:p w14:paraId="07BBB969" w14:textId="77777777" w:rsidR="009005E4" w:rsidRPr="001109D8" w:rsidRDefault="009005E4" w:rsidP="00354044">
            <w:pPr>
              <w:rPr>
                <w:rFonts w:cs="Times New Roman"/>
                <w:sz w:val="14"/>
                <w:szCs w:val="14"/>
                <w:lang w:val="en-US"/>
              </w:rPr>
            </w:pPr>
            <w:r w:rsidRPr="001109D8">
              <w:rPr>
                <w:rFonts w:cs="Times New Roman"/>
                <w:sz w:val="14"/>
                <w:szCs w:val="14"/>
                <w:lang w:val="en-US"/>
              </w:rPr>
              <w:t>Reducing stress and improving well-being of people providing care to family or friends with a physical or mental disability</w:t>
            </w:r>
          </w:p>
        </w:tc>
        <w:tc>
          <w:tcPr>
            <w:tcW w:w="992" w:type="dxa"/>
          </w:tcPr>
          <w:p w14:paraId="47C495DC"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tcPr>
          <w:p w14:paraId="5BB5F2E9" w14:textId="77777777" w:rsidR="009005E4" w:rsidRPr="001109D8" w:rsidRDefault="009005E4" w:rsidP="00354044">
            <w:pPr>
              <w:rPr>
                <w:rFonts w:cs="Times New Roman"/>
                <w:sz w:val="14"/>
                <w:szCs w:val="14"/>
                <w:lang w:val="en-US"/>
              </w:rPr>
            </w:pPr>
            <w:r w:rsidRPr="001109D8">
              <w:rPr>
                <w:rFonts w:cs="Times New Roman"/>
                <w:sz w:val="14"/>
                <w:szCs w:val="14"/>
                <w:lang w:val="en-US"/>
              </w:rPr>
              <w:t>A parallel, single-blind, randomized controlled trial was conducted. 138 participants (Australian, &gt; 18 years of age, fluent in English, helping to support a friend or relative with a physical or mental condition/disability, able to access an Apple iOS mobile phone device with internet access, and not have participated in an eHealth intervention within the previous 6 months) were recruited online and separated in an intervention group (n = 68) and active control group (n = 100). Both apps included self-monitoring functions and feedback but only the intervention group had intervention modules included.</w:t>
            </w:r>
          </w:p>
          <w:p w14:paraId="6E34B440" w14:textId="77777777" w:rsidR="009005E4" w:rsidRPr="001109D8" w:rsidRDefault="009005E4" w:rsidP="00354044">
            <w:pPr>
              <w:rPr>
                <w:rFonts w:cs="Times New Roman"/>
                <w:sz w:val="14"/>
                <w:szCs w:val="14"/>
                <w:lang w:val="en-US"/>
              </w:rPr>
            </w:pPr>
            <w:r w:rsidRPr="001109D8">
              <w:rPr>
                <w:rFonts w:cs="Times New Roman"/>
                <w:sz w:val="14"/>
                <w:szCs w:val="14"/>
                <w:lang w:val="en-US"/>
              </w:rPr>
              <w:t>Participants used the assigned app for 5 weeks with weekly contact from the research team. Within a postintervention assessment, the intervention group assessed the app quality using the modified MARS.</w:t>
            </w:r>
          </w:p>
          <w:p w14:paraId="76F3F2C2" w14:textId="77777777" w:rsidR="009005E4" w:rsidRPr="001109D8" w:rsidRDefault="009005E4" w:rsidP="00354044">
            <w:pPr>
              <w:rPr>
                <w:rFonts w:cs="Times New Roman"/>
                <w:sz w:val="14"/>
                <w:szCs w:val="14"/>
                <w:lang w:val="en-US"/>
              </w:rPr>
            </w:pPr>
            <w:r w:rsidRPr="001109D8">
              <w:rPr>
                <w:rFonts w:cs="Times New Roman"/>
                <w:sz w:val="14"/>
                <w:szCs w:val="14"/>
                <w:lang w:val="en-US"/>
              </w:rPr>
              <w:t>A follow-up survey was conducted 4 months after completing the postintervention.</w:t>
            </w:r>
          </w:p>
        </w:tc>
        <w:tc>
          <w:tcPr>
            <w:tcW w:w="2126" w:type="dxa"/>
          </w:tcPr>
          <w:p w14:paraId="07B4F1E5" w14:textId="77777777" w:rsidR="009005E4" w:rsidRPr="001109D8" w:rsidRDefault="009005E4" w:rsidP="00354044">
            <w:pPr>
              <w:rPr>
                <w:rFonts w:cs="Times New Roman"/>
                <w:sz w:val="14"/>
                <w:szCs w:val="14"/>
                <w:lang w:val="en-US"/>
              </w:rPr>
            </w:pPr>
            <w:r w:rsidRPr="001109D8">
              <w:rPr>
                <w:rFonts w:cs="Times New Roman"/>
                <w:sz w:val="14"/>
                <w:szCs w:val="14"/>
                <w:lang w:val="en-US"/>
              </w:rPr>
              <w:t>Randomized Controlled Trial</w:t>
            </w:r>
          </w:p>
          <w:p w14:paraId="43B08395" w14:textId="77777777" w:rsidR="009005E4" w:rsidRPr="001109D8" w:rsidRDefault="009005E4" w:rsidP="00354044">
            <w:pPr>
              <w:rPr>
                <w:rFonts w:cs="Times New Roman"/>
                <w:sz w:val="14"/>
                <w:szCs w:val="14"/>
                <w:lang w:val="en-US"/>
              </w:rPr>
            </w:pPr>
          </w:p>
          <w:p w14:paraId="65B4B71B" w14:textId="77777777" w:rsidR="009005E4" w:rsidRPr="001109D8" w:rsidRDefault="009005E4" w:rsidP="00354044">
            <w:pPr>
              <w:rPr>
                <w:rFonts w:cs="Times New Roman"/>
                <w:sz w:val="14"/>
                <w:szCs w:val="14"/>
                <w:lang w:val="en-US"/>
              </w:rPr>
            </w:pPr>
          </w:p>
        </w:tc>
        <w:tc>
          <w:tcPr>
            <w:tcW w:w="1843" w:type="dxa"/>
          </w:tcPr>
          <w:p w14:paraId="60E167B0"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tc>
      </w:tr>
      <w:tr w:rsidR="009005E4" w:rsidRPr="001109D8" w14:paraId="2BFB0B61" w14:textId="77777777" w:rsidTr="00354044">
        <w:tc>
          <w:tcPr>
            <w:tcW w:w="710" w:type="dxa"/>
            <w:shd w:val="clear" w:color="auto" w:fill="C1E4F5" w:themeFill="accent1" w:themeFillTint="33"/>
          </w:tcPr>
          <w:p w14:paraId="22D8DEEF" w14:textId="77777777" w:rsidR="009005E4" w:rsidRPr="001109D8" w:rsidRDefault="009005E4" w:rsidP="00354044">
            <w:pPr>
              <w:rPr>
                <w:rFonts w:cs="Times New Roman"/>
                <w:sz w:val="14"/>
                <w:szCs w:val="14"/>
                <w:lang w:val="en-US"/>
              </w:rPr>
            </w:pPr>
            <w:r w:rsidRPr="001109D8">
              <w:rPr>
                <w:rFonts w:cs="Times New Roman"/>
                <w:sz w:val="14"/>
                <w:szCs w:val="14"/>
                <w:lang w:val="en-US"/>
              </w:rPr>
              <w:t>8</w:t>
            </w:r>
          </w:p>
        </w:tc>
        <w:tc>
          <w:tcPr>
            <w:tcW w:w="1730" w:type="dxa"/>
            <w:shd w:val="clear" w:color="auto" w:fill="C1E4F5" w:themeFill="accent1" w:themeFillTint="33"/>
          </w:tcPr>
          <w:p w14:paraId="74ED41E6" w14:textId="77777777" w:rsidR="009005E4" w:rsidRPr="001109D8" w:rsidRDefault="009005E4" w:rsidP="00354044">
            <w:pPr>
              <w:rPr>
                <w:rFonts w:cs="Times New Roman"/>
                <w:sz w:val="14"/>
                <w:szCs w:val="14"/>
                <w:lang w:val="en-US"/>
              </w:rPr>
            </w:pPr>
            <w:r w:rsidRPr="001109D8">
              <w:rPr>
                <w:rFonts w:cs="Times New Roman"/>
                <w:sz w:val="14"/>
                <w:szCs w:val="14"/>
                <w:lang w:val="en-US"/>
              </w:rPr>
              <w:t>Gong et al.</w:t>
            </w:r>
          </w:p>
        </w:tc>
        <w:tc>
          <w:tcPr>
            <w:tcW w:w="538" w:type="dxa"/>
            <w:shd w:val="clear" w:color="auto" w:fill="C1E4F5" w:themeFill="accent1" w:themeFillTint="33"/>
          </w:tcPr>
          <w:p w14:paraId="4D0614E8"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0" w:type="dxa"/>
            <w:shd w:val="clear" w:color="auto" w:fill="C1E4F5" w:themeFill="accent1" w:themeFillTint="33"/>
          </w:tcPr>
          <w:p w14:paraId="7D5CE7F6"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China (Authors: Australia, China, </w:t>
            </w:r>
            <w:r w:rsidRPr="001109D8">
              <w:rPr>
                <w:rFonts w:cs="Times New Roman"/>
                <w:sz w:val="14"/>
                <w:szCs w:val="14"/>
                <w:lang w:val="en-US"/>
              </w:rPr>
              <w:lastRenderedPageBreak/>
              <w:t>UK)</w:t>
            </w:r>
          </w:p>
        </w:tc>
        <w:tc>
          <w:tcPr>
            <w:tcW w:w="1560" w:type="dxa"/>
            <w:shd w:val="clear" w:color="auto" w:fill="C1E4F5" w:themeFill="accent1" w:themeFillTint="33"/>
          </w:tcPr>
          <w:p w14:paraId="703BC6D8"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MARS, IMS functionality scores</w:t>
            </w:r>
          </w:p>
        </w:tc>
        <w:tc>
          <w:tcPr>
            <w:tcW w:w="1559" w:type="dxa"/>
            <w:shd w:val="clear" w:color="auto" w:fill="C1E4F5" w:themeFill="accent1" w:themeFillTint="33"/>
          </w:tcPr>
          <w:p w14:paraId="40483DB0" w14:textId="77777777" w:rsidR="009005E4" w:rsidRPr="001109D8" w:rsidRDefault="009005E4" w:rsidP="00354044">
            <w:pPr>
              <w:rPr>
                <w:rFonts w:cs="Times New Roman"/>
                <w:sz w:val="14"/>
                <w:szCs w:val="14"/>
                <w:lang w:val="en-US"/>
              </w:rPr>
            </w:pPr>
            <w:r w:rsidRPr="001109D8">
              <w:rPr>
                <w:rFonts w:cs="Times New Roman"/>
                <w:sz w:val="14"/>
                <w:szCs w:val="14"/>
                <w:lang w:val="en-US"/>
              </w:rPr>
              <w:t>Diabetes self-management</w:t>
            </w:r>
          </w:p>
        </w:tc>
        <w:tc>
          <w:tcPr>
            <w:tcW w:w="992" w:type="dxa"/>
            <w:shd w:val="clear" w:color="auto" w:fill="C1E4F5" w:themeFill="accent1" w:themeFillTint="33"/>
          </w:tcPr>
          <w:p w14:paraId="2E734E19" w14:textId="77777777" w:rsidR="009005E4" w:rsidRPr="001109D8" w:rsidRDefault="009005E4" w:rsidP="00354044">
            <w:pPr>
              <w:rPr>
                <w:rFonts w:cs="Times New Roman"/>
                <w:sz w:val="14"/>
                <w:szCs w:val="14"/>
                <w:lang w:val="en-US"/>
              </w:rPr>
            </w:pPr>
            <w:r w:rsidRPr="001109D8">
              <w:rPr>
                <w:rFonts w:cs="Times New Roman"/>
                <w:sz w:val="14"/>
                <w:szCs w:val="14"/>
                <w:lang w:val="en-US"/>
              </w:rPr>
              <w:t>67 apps</w:t>
            </w:r>
          </w:p>
        </w:tc>
        <w:tc>
          <w:tcPr>
            <w:tcW w:w="3544" w:type="dxa"/>
            <w:shd w:val="clear" w:color="auto" w:fill="C1E4F5" w:themeFill="accent1" w:themeFillTint="33"/>
          </w:tcPr>
          <w:p w14:paraId="1887E1A9"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A systematic search was conducted by two reviewers in four Chinese app stores. the Apple iTunes Store, Tencent Myapp, 360 Mobile Assistand and Baidu Mobile Assistant. Included app were downloaded, screened and </w:t>
            </w:r>
            <w:r w:rsidRPr="001109D8">
              <w:rPr>
                <w:rFonts w:cs="Times New Roman"/>
                <w:sz w:val="14"/>
                <w:szCs w:val="14"/>
                <w:lang w:val="en-US"/>
              </w:rPr>
              <w:lastRenderedPageBreak/>
              <w:t>independently tested by a team of five raters. App quality was assessed using the MARS.</w:t>
            </w:r>
          </w:p>
        </w:tc>
        <w:tc>
          <w:tcPr>
            <w:tcW w:w="2126" w:type="dxa"/>
            <w:shd w:val="clear" w:color="auto" w:fill="C1E4F5" w:themeFill="accent1" w:themeFillTint="33"/>
          </w:tcPr>
          <w:p w14:paraId="2FE8DC4C"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App Review</w:t>
            </w:r>
          </w:p>
          <w:p w14:paraId="13582987" w14:textId="77777777" w:rsidR="009005E4" w:rsidRPr="001109D8" w:rsidRDefault="009005E4" w:rsidP="00354044">
            <w:pPr>
              <w:rPr>
                <w:rFonts w:cs="Times New Roman"/>
                <w:sz w:val="14"/>
                <w:szCs w:val="14"/>
                <w:lang w:val="en-US"/>
              </w:rPr>
            </w:pPr>
          </w:p>
          <w:p w14:paraId="383DD252" w14:textId="77777777" w:rsidR="009005E4" w:rsidRPr="001109D8" w:rsidRDefault="009005E4" w:rsidP="00354044">
            <w:pPr>
              <w:rPr>
                <w:rFonts w:cs="Times New Roman"/>
                <w:sz w:val="14"/>
                <w:szCs w:val="14"/>
                <w:lang w:val="en-US"/>
              </w:rPr>
            </w:pPr>
          </w:p>
        </w:tc>
        <w:tc>
          <w:tcPr>
            <w:tcW w:w="1843" w:type="dxa"/>
            <w:shd w:val="clear" w:color="auto" w:fill="C1E4F5" w:themeFill="accent1" w:themeFillTint="33"/>
          </w:tcPr>
          <w:p w14:paraId="36BA690F"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p w14:paraId="285D330D" w14:textId="77777777" w:rsidR="009005E4" w:rsidRPr="001109D8" w:rsidRDefault="009005E4" w:rsidP="00354044">
            <w:pPr>
              <w:rPr>
                <w:rFonts w:cs="Times New Roman"/>
                <w:sz w:val="14"/>
                <w:szCs w:val="14"/>
                <w:lang w:val="en-US"/>
              </w:rPr>
            </w:pPr>
          </w:p>
          <w:p w14:paraId="1A7C41F5"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IMS functionality scores </w:t>
            </w:r>
            <w:r w:rsidRPr="001109D8">
              <w:rPr>
                <w:rFonts w:eastAsia="Wingdings" w:cs="Times New Roman"/>
                <w:sz w:val="14"/>
                <w:szCs w:val="14"/>
                <w:lang w:val="en-US"/>
              </w:rPr>
              <w:t>à</w:t>
            </w:r>
            <w:r w:rsidRPr="001109D8">
              <w:rPr>
                <w:rFonts w:cs="Times New Roman"/>
                <w:sz w:val="14"/>
                <w:szCs w:val="14"/>
                <w:lang w:val="en-US"/>
              </w:rPr>
              <w:t xml:space="preserve"> </w:t>
            </w:r>
            <w:r w:rsidRPr="001109D8">
              <w:rPr>
                <w:rFonts w:cs="Times New Roman"/>
                <w:sz w:val="14"/>
                <w:szCs w:val="14"/>
                <w:lang w:val="en-US"/>
              </w:rPr>
              <w:lastRenderedPageBreak/>
              <w:t>Aitken et al. (2013)</w:t>
            </w:r>
          </w:p>
        </w:tc>
      </w:tr>
      <w:tr w:rsidR="009005E4" w:rsidRPr="0089061C" w14:paraId="45E6CA7C" w14:textId="77777777" w:rsidTr="00354044">
        <w:tc>
          <w:tcPr>
            <w:tcW w:w="710" w:type="dxa"/>
          </w:tcPr>
          <w:p w14:paraId="58F044A1"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9</w:t>
            </w:r>
          </w:p>
        </w:tc>
        <w:tc>
          <w:tcPr>
            <w:tcW w:w="1730" w:type="dxa"/>
          </w:tcPr>
          <w:p w14:paraId="1485BDC4" w14:textId="77777777" w:rsidR="009005E4" w:rsidRPr="001109D8" w:rsidRDefault="009005E4" w:rsidP="00354044">
            <w:pPr>
              <w:rPr>
                <w:rFonts w:cs="Times New Roman"/>
                <w:sz w:val="14"/>
                <w:szCs w:val="14"/>
                <w:lang w:val="en-US"/>
              </w:rPr>
            </w:pPr>
            <w:r w:rsidRPr="001109D8">
              <w:rPr>
                <w:rFonts w:cs="Times New Roman"/>
                <w:sz w:val="14"/>
                <w:szCs w:val="14"/>
                <w:lang w:val="en-US"/>
              </w:rPr>
              <w:t>Liu et al.</w:t>
            </w:r>
          </w:p>
        </w:tc>
        <w:tc>
          <w:tcPr>
            <w:tcW w:w="538" w:type="dxa"/>
          </w:tcPr>
          <w:p w14:paraId="69CDC38B" w14:textId="77777777" w:rsidR="009005E4" w:rsidRPr="001109D8" w:rsidRDefault="009005E4" w:rsidP="00354044">
            <w:pPr>
              <w:rPr>
                <w:rFonts w:cs="Times New Roman"/>
                <w:sz w:val="14"/>
                <w:szCs w:val="14"/>
                <w:lang w:val="en-US"/>
              </w:rPr>
            </w:pPr>
            <w:r w:rsidRPr="001109D8">
              <w:rPr>
                <w:rFonts w:cs="Times New Roman"/>
                <w:sz w:val="14"/>
                <w:szCs w:val="14"/>
                <w:lang w:val="en-US"/>
              </w:rPr>
              <w:t>2021</w:t>
            </w:r>
          </w:p>
        </w:tc>
        <w:tc>
          <w:tcPr>
            <w:tcW w:w="850" w:type="dxa"/>
          </w:tcPr>
          <w:p w14:paraId="15D3A64E" w14:textId="77777777" w:rsidR="009005E4" w:rsidRPr="001109D8" w:rsidRDefault="009005E4" w:rsidP="00354044">
            <w:pPr>
              <w:rPr>
                <w:rFonts w:cs="Times New Roman"/>
                <w:sz w:val="14"/>
                <w:szCs w:val="14"/>
                <w:lang w:val="en-US"/>
              </w:rPr>
            </w:pPr>
            <w:r w:rsidRPr="001109D8">
              <w:rPr>
                <w:rFonts w:cs="Times New Roman"/>
                <w:sz w:val="14"/>
                <w:szCs w:val="14"/>
                <w:lang w:val="en-US"/>
              </w:rPr>
              <w:t>China</w:t>
            </w:r>
          </w:p>
        </w:tc>
        <w:tc>
          <w:tcPr>
            <w:tcW w:w="1560" w:type="dxa"/>
          </w:tcPr>
          <w:p w14:paraId="739FCD02" w14:textId="77777777" w:rsidR="009005E4" w:rsidRPr="001109D8" w:rsidRDefault="009005E4" w:rsidP="00354044">
            <w:pPr>
              <w:rPr>
                <w:rFonts w:cs="Times New Roman"/>
                <w:sz w:val="14"/>
                <w:szCs w:val="14"/>
                <w:lang w:val="en-US"/>
              </w:rPr>
            </w:pPr>
            <w:r w:rsidRPr="001109D8">
              <w:rPr>
                <w:rFonts w:cs="Times New Roman"/>
                <w:sz w:val="14"/>
                <w:szCs w:val="14"/>
                <w:lang w:val="en-US"/>
              </w:rPr>
              <w:t>MARS + Best Practices: Mobile App Privacy &amp; Security</w:t>
            </w:r>
          </w:p>
        </w:tc>
        <w:tc>
          <w:tcPr>
            <w:tcW w:w="1559" w:type="dxa"/>
          </w:tcPr>
          <w:p w14:paraId="5488BB4A" w14:textId="77777777" w:rsidR="009005E4" w:rsidRPr="001109D8" w:rsidRDefault="009005E4" w:rsidP="00354044">
            <w:pPr>
              <w:rPr>
                <w:rFonts w:cs="Times New Roman"/>
                <w:sz w:val="14"/>
                <w:szCs w:val="14"/>
                <w:lang w:val="en-US"/>
              </w:rPr>
            </w:pPr>
            <w:r w:rsidRPr="001109D8">
              <w:rPr>
                <w:rFonts w:cs="Times New Roman"/>
                <w:sz w:val="14"/>
                <w:szCs w:val="14"/>
                <w:lang w:val="en-US"/>
              </w:rPr>
              <w:t>Traditional Chinese Medicine and modern medicine in China</w:t>
            </w:r>
          </w:p>
        </w:tc>
        <w:tc>
          <w:tcPr>
            <w:tcW w:w="992" w:type="dxa"/>
          </w:tcPr>
          <w:p w14:paraId="1C85DF93" w14:textId="77777777" w:rsidR="009005E4" w:rsidRPr="001109D8" w:rsidRDefault="009005E4" w:rsidP="00354044">
            <w:pPr>
              <w:rPr>
                <w:rFonts w:cs="Times New Roman"/>
                <w:sz w:val="14"/>
                <w:szCs w:val="14"/>
                <w:lang w:val="en-US"/>
              </w:rPr>
            </w:pPr>
            <w:r w:rsidRPr="001109D8">
              <w:rPr>
                <w:rFonts w:cs="Times New Roman"/>
                <w:sz w:val="14"/>
                <w:szCs w:val="14"/>
                <w:lang w:val="en-US"/>
              </w:rPr>
              <w:t>658 apps</w:t>
            </w:r>
            <w:r w:rsidRPr="001109D8">
              <w:rPr>
                <w:rFonts w:cs="Times New Roman"/>
                <w:sz w:val="14"/>
                <w:szCs w:val="14"/>
                <w:lang w:val="en-US"/>
              </w:rPr>
              <w:br/>
              <w:t>(Thereof, 81 apps for quality assessment)</w:t>
            </w:r>
          </w:p>
        </w:tc>
        <w:tc>
          <w:tcPr>
            <w:tcW w:w="3544" w:type="dxa"/>
          </w:tcPr>
          <w:p w14:paraId="56DECE23" w14:textId="77777777" w:rsidR="009005E4" w:rsidRPr="001109D8" w:rsidRDefault="009005E4" w:rsidP="00354044">
            <w:pPr>
              <w:rPr>
                <w:rFonts w:cs="Times New Roman"/>
                <w:sz w:val="14"/>
                <w:szCs w:val="14"/>
                <w:lang w:val="en-US"/>
              </w:rPr>
            </w:pPr>
            <w:r w:rsidRPr="001109D8">
              <w:rPr>
                <w:rFonts w:cs="Times New Roman"/>
                <w:sz w:val="14"/>
                <w:szCs w:val="14"/>
                <w:lang w:val="en-US"/>
              </w:rPr>
              <w:t>A systematic search was conducted to identify Chinese-language traditional Chinese medicine and modern medicine apps in Apple iTunes app store, Tencent Myapp, Oppo and Huawei.</w:t>
            </w:r>
          </w:p>
          <w:p w14:paraId="3C96F659" w14:textId="77777777" w:rsidR="009005E4" w:rsidRPr="001109D8" w:rsidRDefault="009005E4" w:rsidP="00354044">
            <w:pPr>
              <w:rPr>
                <w:rFonts w:cs="Times New Roman"/>
                <w:sz w:val="14"/>
                <w:szCs w:val="14"/>
                <w:lang w:val="en-US"/>
              </w:rPr>
            </w:pPr>
            <w:r w:rsidRPr="001109D8">
              <w:rPr>
                <w:rFonts w:cs="Times New Roman"/>
                <w:sz w:val="14"/>
                <w:szCs w:val="14"/>
                <w:lang w:val="en-US"/>
              </w:rPr>
              <w:t>After classification in either traditional Chinese medicine and modern medicine apps all apps were downloaded and assessed by two reviewers using a standard data extraction form.</w:t>
            </w:r>
          </w:p>
          <w:p w14:paraId="067581D0" w14:textId="77777777" w:rsidR="009005E4" w:rsidRPr="001109D8" w:rsidRDefault="009005E4" w:rsidP="00354044">
            <w:pPr>
              <w:rPr>
                <w:rFonts w:cs="Times New Roman"/>
                <w:sz w:val="14"/>
                <w:szCs w:val="14"/>
                <w:lang w:val="en-US"/>
              </w:rPr>
            </w:pPr>
            <w:r w:rsidRPr="001109D8">
              <w:rPr>
                <w:rFonts w:cs="Times New Roman"/>
                <w:sz w:val="14"/>
                <w:szCs w:val="14"/>
                <w:lang w:val="en-US"/>
              </w:rPr>
              <w:t>Quality was assessed by two independent reviewers using the MARS for the top 25 Android and top 25 iOS apps from traditional Chinese medicine and modern medicine respectively.</w:t>
            </w:r>
          </w:p>
        </w:tc>
        <w:tc>
          <w:tcPr>
            <w:tcW w:w="2126" w:type="dxa"/>
          </w:tcPr>
          <w:p w14:paraId="6501B4FE"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0D896977" w14:textId="77777777" w:rsidR="009005E4" w:rsidRPr="001109D8" w:rsidRDefault="009005E4" w:rsidP="00354044">
            <w:pPr>
              <w:rPr>
                <w:rFonts w:cs="Times New Roman"/>
                <w:sz w:val="14"/>
                <w:szCs w:val="14"/>
                <w:lang w:val="en-US"/>
              </w:rPr>
            </w:pPr>
          </w:p>
          <w:p w14:paraId="6B9FB100" w14:textId="77777777" w:rsidR="009005E4" w:rsidRPr="001109D8" w:rsidRDefault="009005E4" w:rsidP="00354044">
            <w:pPr>
              <w:rPr>
                <w:rFonts w:cs="Times New Roman"/>
                <w:sz w:val="14"/>
                <w:szCs w:val="14"/>
                <w:lang w:val="en-US"/>
              </w:rPr>
            </w:pPr>
          </w:p>
        </w:tc>
        <w:tc>
          <w:tcPr>
            <w:tcW w:w="1843" w:type="dxa"/>
          </w:tcPr>
          <w:p w14:paraId="685644BC"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p w14:paraId="5097C453" w14:textId="77777777" w:rsidR="009005E4" w:rsidRPr="001109D8" w:rsidRDefault="009005E4" w:rsidP="00354044">
            <w:pPr>
              <w:rPr>
                <w:rFonts w:cs="Times New Roman"/>
                <w:sz w:val="14"/>
                <w:szCs w:val="14"/>
                <w:lang w:val="en-US"/>
              </w:rPr>
            </w:pPr>
          </w:p>
          <w:p w14:paraId="695390CC"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Best Practices: Mobile App Privacy &amp; Security </w:t>
            </w:r>
            <w:r w:rsidRPr="001109D8">
              <w:rPr>
                <w:rFonts w:eastAsia="Wingdings" w:cs="Times New Roman"/>
                <w:sz w:val="14"/>
                <w:szCs w:val="14"/>
                <w:lang w:val="en-US"/>
              </w:rPr>
              <w:t>à</w:t>
            </w:r>
            <w:r w:rsidRPr="001109D8">
              <w:rPr>
                <w:rFonts w:cs="Times New Roman"/>
                <w:sz w:val="14"/>
                <w:szCs w:val="14"/>
                <w:lang w:val="en-US"/>
              </w:rPr>
              <w:t xml:space="preserve"> Internet Society (2014)</w:t>
            </w:r>
          </w:p>
        </w:tc>
      </w:tr>
      <w:tr w:rsidR="009005E4" w:rsidRPr="001109D8" w14:paraId="76B2EF1D" w14:textId="77777777" w:rsidTr="00354044">
        <w:tc>
          <w:tcPr>
            <w:tcW w:w="710" w:type="dxa"/>
            <w:shd w:val="clear" w:color="auto" w:fill="C1E4F5" w:themeFill="accent1" w:themeFillTint="33"/>
          </w:tcPr>
          <w:p w14:paraId="41F2D1DC" w14:textId="77777777" w:rsidR="009005E4" w:rsidRPr="001109D8" w:rsidRDefault="009005E4" w:rsidP="00354044">
            <w:pPr>
              <w:rPr>
                <w:rFonts w:cs="Times New Roman"/>
                <w:sz w:val="14"/>
                <w:szCs w:val="14"/>
                <w:lang w:val="en-US"/>
              </w:rPr>
            </w:pPr>
            <w:r w:rsidRPr="001109D8">
              <w:rPr>
                <w:rFonts w:cs="Times New Roman"/>
                <w:sz w:val="14"/>
                <w:szCs w:val="14"/>
                <w:lang w:val="en-US"/>
              </w:rPr>
              <w:t>10</w:t>
            </w:r>
          </w:p>
        </w:tc>
        <w:tc>
          <w:tcPr>
            <w:tcW w:w="1730" w:type="dxa"/>
            <w:shd w:val="clear" w:color="auto" w:fill="C1E4F5" w:themeFill="accent1" w:themeFillTint="33"/>
          </w:tcPr>
          <w:p w14:paraId="1B69C475" w14:textId="77777777" w:rsidR="009005E4" w:rsidRPr="001109D8" w:rsidRDefault="009005E4" w:rsidP="00354044">
            <w:pPr>
              <w:rPr>
                <w:rFonts w:cs="Times New Roman"/>
                <w:sz w:val="14"/>
                <w:szCs w:val="14"/>
                <w:lang w:val="en-US"/>
              </w:rPr>
            </w:pPr>
            <w:r w:rsidRPr="001109D8">
              <w:rPr>
                <w:rFonts w:cs="Times New Roman"/>
                <w:sz w:val="14"/>
                <w:szCs w:val="14"/>
                <w:lang w:val="en-US"/>
              </w:rPr>
              <w:t>Mehdi et al.</w:t>
            </w:r>
          </w:p>
        </w:tc>
        <w:tc>
          <w:tcPr>
            <w:tcW w:w="538" w:type="dxa"/>
            <w:shd w:val="clear" w:color="auto" w:fill="C1E4F5" w:themeFill="accent1" w:themeFillTint="33"/>
          </w:tcPr>
          <w:p w14:paraId="43A286AF"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0" w:type="dxa"/>
            <w:shd w:val="clear" w:color="auto" w:fill="C1E4F5" w:themeFill="accent1" w:themeFillTint="33"/>
          </w:tcPr>
          <w:p w14:paraId="4D15BAAB" w14:textId="77777777" w:rsidR="009005E4" w:rsidRPr="001109D8" w:rsidRDefault="009005E4" w:rsidP="00354044">
            <w:pPr>
              <w:rPr>
                <w:rFonts w:cs="Times New Roman"/>
                <w:sz w:val="14"/>
                <w:szCs w:val="14"/>
                <w:lang w:val="en-US"/>
              </w:rPr>
            </w:pPr>
            <w:r w:rsidRPr="001109D8">
              <w:rPr>
                <w:rFonts w:cs="Times New Roman"/>
                <w:sz w:val="14"/>
                <w:szCs w:val="14"/>
                <w:lang w:val="en-US"/>
              </w:rPr>
              <w:t>Germany / Switzerland (Authors)</w:t>
            </w:r>
          </w:p>
        </w:tc>
        <w:tc>
          <w:tcPr>
            <w:tcW w:w="1560" w:type="dxa"/>
            <w:shd w:val="clear" w:color="auto" w:fill="C1E4F5" w:themeFill="accent1" w:themeFillTint="33"/>
          </w:tcPr>
          <w:p w14:paraId="55A71CD1" w14:textId="77777777" w:rsidR="009005E4" w:rsidRPr="001109D8" w:rsidRDefault="009005E4" w:rsidP="00354044">
            <w:pPr>
              <w:rPr>
                <w:rFonts w:cs="Times New Roman"/>
                <w:sz w:val="14"/>
                <w:szCs w:val="14"/>
                <w:lang w:val="en-US"/>
              </w:rPr>
            </w:pPr>
            <w:r w:rsidRPr="001109D8">
              <w:rPr>
                <w:rFonts w:cs="Times New Roman"/>
                <w:sz w:val="14"/>
                <w:szCs w:val="14"/>
                <w:lang w:val="en-US"/>
              </w:rPr>
              <w:t>MARS</w:t>
            </w:r>
          </w:p>
        </w:tc>
        <w:tc>
          <w:tcPr>
            <w:tcW w:w="1559" w:type="dxa"/>
            <w:shd w:val="clear" w:color="auto" w:fill="C1E4F5" w:themeFill="accent1" w:themeFillTint="33"/>
          </w:tcPr>
          <w:p w14:paraId="070970F2" w14:textId="77777777" w:rsidR="009005E4" w:rsidRPr="001109D8" w:rsidRDefault="009005E4" w:rsidP="00354044">
            <w:pPr>
              <w:rPr>
                <w:rFonts w:cs="Times New Roman"/>
                <w:sz w:val="14"/>
                <w:szCs w:val="14"/>
                <w:lang w:val="en-US"/>
              </w:rPr>
            </w:pPr>
            <w:r w:rsidRPr="001109D8">
              <w:rPr>
                <w:rFonts w:cs="Times New Roman"/>
                <w:sz w:val="14"/>
                <w:szCs w:val="14"/>
                <w:lang w:val="en-US"/>
              </w:rPr>
              <w:t>Tinnitus</w:t>
            </w:r>
          </w:p>
        </w:tc>
        <w:tc>
          <w:tcPr>
            <w:tcW w:w="992" w:type="dxa"/>
            <w:shd w:val="clear" w:color="auto" w:fill="C1E4F5" w:themeFill="accent1" w:themeFillTint="33"/>
          </w:tcPr>
          <w:p w14:paraId="103EA06D" w14:textId="77777777" w:rsidR="009005E4" w:rsidRPr="001109D8" w:rsidRDefault="009005E4" w:rsidP="00354044">
            <w:pPr>
              <w:rPr>
                <w:rFonts w:cs="Times New Roman"/>
                <w:sz w:val="14"/>
                <w:szCs w:val="14"/>
                <w:lang w:val="en-US"/>
              </w:rPr>
            </w:pPr>
            <w:r w:rsidRPr="001109D8">
              <w:rPr>
                <w:rFonts w:cs="Times New Roman"/>
                <w:sz w:val="14"/>
                <w:szCs w:val="14"/>
                <w:lang w:val="en-US"/>
              </w:rPr>
              <w:t>34 apps</w:t>
            </w:r>
          </w:p>
        </w:tc>
        <w:tc>
          <w:tcPr>
            <w:tcW w:w="3544" w:type="dxa"/>
            <w:shd w:val="clear" w:color="auto" w:fill="C1E4F5" w:themeFill="accent1" w:themeFillTint="33"/>
          </w:tcPr>
          <w:p w14:paraId="4D9D2507" w14:textId="77777777" w:rsidR="009005E4" w:rsidRPr="001109D8" w:rsidRDefault="009005E4" w:rsidP="00354044">
            <w:pPr>
              <w:rPr>
                <w:rFonts w:cs="Times New Roman"/>
                <w:sz w:val="14"/>
                <w:szCs w:val="14"/>
                <w:lang w:val="en-US"/>
              </w:rPr>
            </w:pPr>
            <w:r w:rsidRPr="001109D8">
              <w:rPr>
                <w:rFonts w:cs="Times New Roman"/>
                <w:sz w:val="14"/>
                <w:szCs w:val="14"/>
                <w:lang w:val="en-US"/>
              </w:rPr>
              <w:t>Google Play Store and Apple App Store were systematically searched for apps with English title and description focusing on tinnitus Cognitive behavioural therapy, or self-help as the main subject.</w:t>
            </w:r>
          </w:p>
          <w:p w14:paraId="20A2568F" w14:textId="77777777" w:rsidR="009005E4" w:rsidRPr="001109D8" w:rsidRDefault="009005E4" w:rsidP="00354044">
            <w:pPr>
              <w:rPr>
                <w:rFonts w:cs="Times New Roman"/>
                <w:sz w:val="14"/>
                <w:szCs w:val="14"/>
                <w:lang w:val="en-US"/>
              </w:rPr>
            </w:pPr>
            <w:r w:rsidRPr="001109D8">
              <w:rPr>
                <w:rFonts w:cs="Times New Roman"/>
                <w:sz w:val="14"/>
                <w:szCs w:val="14"/>
                <w:lang w:val="en-US"/>
              </w:rPr>
              <w:t>Identified apps were assessed on quality by 4 raters using the MARS</w:t>
            </w:r>
          </w:p>
        </w:tc>
        <w:tc>
          <w:tcPr>
            <w:tcW w:w="2126" w:type="dxa"/>
            <w:shd w:val="clear" w:color="auto" w:fill="C1E4F5" w:themeFill="accent1" w:themeFillTint="33"/>
          </w:tcPr>
          <w:p w14:paraId="0EDF7DB3"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2EE5F606" w14:textId="77777777" w:rsidR="009005E4" w:rsidRPr="001109D8" w:rsidRDefault="009005E4" w:rsidP="00354044">
            <w:pPr>
              <w:rPr>
                <w:rFonts w:cs="Times New Roman"/>
                <w:sz w:val="14"/>
                <w:szCs w:val="14"/>
                <w:lang w:val="en-US"/>
              </w:rPr>
            </w:pPr>
          </w:p>
          <w:p w14:paraId="471C0E49" w14:textId="77777777" w:rsidR="009005E4" w:rsidRPr="001109D8" w:rsidRDefault="009005E4" w:rsidP="00354044">
            <w:pPr>
              <w:rPr>
                <w:rFonts w:cs="Times New Roman"/>
                <w:sz w:val="14"/>
                <w:szCs w:val="14"/>
                <w:lang w:val="en-US"/>
              </w:rPr>
            </w:pPr>
          </w:p>
        </w:tc>
        <w:tc>
          <w:tcPr>
            <w:tcW w:w="1843" w:type="dxa"/>
            <w:shd w:val="clear" w:color="auto" w:fill="C1E4F5" w:themeFill="accent1" w:themeFillTint="33"/>
          </w:tcPr>
          <w:p w14:paraId="1A5CD2A6"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p w14:paraId="7609F2C2" w14:textId="77777777" w:rsidR="009005E4" w:rsidRPr="001109D8" w:rsidRDefault="009005E4" w:rsidP="00354044">
            <w:pPr>
              <w:rPr>
                <w:rFonts w:cs="Times New Roman"/>
                <w:sz w:val="14"/>
                <w:szCs w:val="14"/>
                <w:lang w:val="en-US"/>
              </w:rPr>
            </w:pPr>
          </w:p>
        </w:tc>
      </w:tr>
      <w:tr w:rsidR="009005E4" w:rsidRPr="001109D8" w14:paraId="3E8AA132" w14:textId="77777777" w:rsidTr="00354044">
        <w:tc>
          <w:tcPr>
            <w:tcW w:w="710" w:type="dxa"/>
          </w:tcPr>
          <w:p w14:paraId="498C2871" w14:textId="77777777" w:rsidR="009005E4" w:rsidRPr="001109D8" w:rsidRDefault="009005E4" w:rsidP="00354044">
            <w:pPr>
              <w:rPr>
                <w:rFonts w:cs="Times New Roman"/>
                <w:sz w:val="14"/>
                <w:szCs w:val="14"/>
                <w:lang w:val="en-US"/>
              </w:rPr>
            </w:pPr>
            <w:r w:rsidRPr="001109D8">
              <w:rPr>
                <w:rFonts w:cs="Times New Roman"/>
                <w:sz w:val="14"/>
                <w:szCs w:val="14"/>
                <w:lang w:val="en-US"/>
              </w:rPr>
              <w:t>11</w:t>
            </w:r>
          </w:p>
        </w:tc>
        <w:tc>
          <w:tcPr>
            <w:tcW w:w="1730" w:type="dxa"/>
          </w:tcPr>
          <w:p w14:paraId="20F84919" w14:textId="77777777" w:rsidR="009005E4" w:rsidRPr="001109D8" w:rsidRDefault="009005E4" w:rsidP="00354044">
            <w:pPr>
              <w:rPr>
                <w:rFonts w:cs="Times New Roman"/>
                <w:sz w:val="14"/>
                <w:szCs w:val="14"/>
                <w:lang w:val="en-US"/>
              </w:rPr>
            </w:pPr>
            <w:r w:rsidRPr="001109D8">
              <w:rPr>
                <w:rFonts w:cs="Times New Roman"/>
                <w:sz w:val="14"/>
                <w:szCs w:val="14"/>
                <w:lang w:val="en-US"/>
              </w:rPr>
              <w:t>Muntaner-Mas et al.</w:t>
            </w:r>
          </w:p>
        </w:tc>
        <w:tc>
          <w:tcPr>
            <w:tcW w:w="538" w:type="dxa"/>
          </w:tcPr>
          <w:p w14:paraId="701919F2" w14:textId="77777777" w:rsidR="009005E4" w:rsidRPr="001109D8" w:rsidRDefault="009005E4" w:rsidP="00354044">
            <w:pPr>
              <w:rPr>
                <w:rFonts w:cs="Times New Roman"/>
                <w:sz w:val="14"/>
                <w:szCs w:val="14"/>
                <w:lang w:val="en-US"/>
              </w:rPr>
            </w:pPr>
            <w:r w:rsidRPr="001109D8">
              <w:rPr>
                <w:rFonts w:cs="Times New Roman"/>
                <w:sz w:val="14"/>
                <w:szCs w:val="14"/>
                <w:lang w:val="en-US"/>
              </w:rPr>
              <w:t>2019</w:t>
            </w:r>
          </w:p>
        </w:tc>
        <w:tc>
          <w:tcPr>
            <w:tcW w:w="850" w:type="dxa"/>
          </w:tcPr>
          <w:p w14:paraId="0E055F44" w14:textId="77777777" w:rsidR="009005E4" w:rsidRPr="001109D8" w:rsidRDefault="009005E4" w:rsidP="00354044">
            <w:pPr>
              <w:rPr>
                <w:rFonts w:cs="Times New Roman"/>
                <w:sz w:val="14"/>
                <w:szCs w:val="14"/>
                <w:lang w:val="en-US"/>
              </w:rPr>
            </w:pPr>
            <w:r w:rsidRPr="001109D8">
              <w:rPr>
                <w:rFonts w:cs="Times New Roman"/>
                <w:sz w:val="14"/>
                <w:szCs w:val="14"/>
                <w:lang w:val="en-US"/>
              </w:rPr>
              <w:t>Spain / USA / Canada / Sweden (Authors)</w:t>
            </w:r>
          </w:p>
        </w:tc>
        <w:tc>
          <w:tcPr>
            <w:tcW w:w="1560" w:type="dxa"/>
          </w:tcPr>
          <w:p w14:paraId="7F245B09"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 developed  standardized instrument </w:t>
            </w:r>
          </w:p>
        </w:tc>
        <w:tc>
          <w:tcPr>
            <w:tcW w:w="1559" w:type="dxa"/>
          </w:tcPr>
          <w:p w14:paraId="30C57656" w14:textId="77777777" w:rsidR="009005E4" w:rsidRPr="001109D8" w:rsidRDefault="009005E4" w:rsidP="00354044">
            <w:pPr>
              <w:rPr>
                <w:rFonts w:cs="Times New Roman"/>
                <w:sz w:val="14"/>
                <w:szCs w:val="14"/>
                <w:lang w:val="en-US"/>
              </w:rPr>
            </w:pPr>
            <w:r w:rsidRPr="001109D8">
              <w:rPr>
                <w:rFonts w:cs="Times New Roman"/>
                <w:sz w:val="14"/>
                <w:szCs w:val="14"/>
                <w:lang w:val="en-US"/>
              </w:rPr>
              <w:t>Fitness / Cardiorespiratory fitness</w:t>
            </w:r>
          </w:p>
        </w:tc>
        <w:tc>
          <w:tcPr>
            <w:tcW w:w="992" w:type="dxa"/>
          </w:tcPr>
          <w:p w14:paraId="225983B5" w14:textId="77777777" w:rsidR="009005E4" w:rsidRPr="001109D8" w:rsidRDefault="009005E4" w:rsidP="00354044">
            <w:pPr>
              <w:rPr>
                <w:rFonts w:cs="Times New Roman"/>
                <w:sz w:val="14"/>
                <w:szCs w:val="14"/>
                <w:lang w:val="en-US"/>
              </w:rPr>
            </w:pPr>
            <w:r w:rsidRPr="001109D8">
              <w:rPr>
                <w:rFonts w:cs="Times New Roman"/>
                <w:sz w:val="14"/>
                <w:szCs w:val="14"/>
                <w:lang w:val="en-US"/>
              </w:rPr>
              <w:t>88 apps</w:t>
            </w:r>
          </w:p>
        </w:tc>
        <w:tc>
          <w:tcPr>
            <w:tcW w:w="3544" w:type="dxa"/>
          </w:tcPr>
          <w:p w14:paraId="5F1E6EA6"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Scientific literature as well as available fitness apps (in Google Play and the App Store) were systematically reviewed. </w:t>
            </w:r>
          </w:p>
          <w:p w14:paraId="2D87C37A" w14:textId="77777777" w:rsidR="009005E4" w:rsidRPr="001109D8" w:rsidRDefault="009005E4" w:rsidP="00354044">
            <w:pPr>
              <w:rPr>
                <w:rFonts w:cs="Times New Roman"/>
                <w:sz w:val="14"/>
                <w:szCs w:val="14"/>
                <w:lang w:val="en-US"/>
              </w:rPr>
            </w:pPr>
            <w:r w:rsidRPr="001109D8">
              <w:rPr>
                <w:rFonts w:cs="Times New Roman"/>
                <w:sz w:val="14"/>
                <w:szCs w:val="14"/>
                <w:lang w:val="en-US"/>
              </w:rPr>
              <w:t>Selected apps were downloaded and used by two reviewers. Subsequently qualitative assessments were carried out using the MARS to rate the app quality and a standardized developed instrument to evaluate some features of the apps.</w:t>
            </w:r>
          </w:p>
        </w:tc>
        <w:tc>
          <w:tcPr>
            <w:tcW w:w="2126" w:type="dxa"/>
          </w:tcPr>
          <w:p w14:paraId="4C62EBBF" w14:textId="77777777" w:rsidR="009005E4" w:rsidRPr="001109D8" w:rsidRDefault="009005E4" w:rsidP="00354044">
            <w:pPr>
              <w:rPr>
                <w:rFonts w:cs="Times New Roman"/>
                <w:sz w:val="14"/>
                <w:szCs w:val="14"/>
                <w:lang w:val="en-US"/>
              </w:rPr>
            </w:pPr>
            <w:r w:rsidRPr="001109D8">
              <w:rPr>
                <w:rFonts w:cs="Times New Roman"/>
                <w:sz w:val="14"/>
                <w:szCs w:val="14"/>
                <w:lang w:val="en-US"/>
              </w:rPr>
              <w:t>App-Review &amp; Systematic Literature Review</w:t>
            </w:r>
          </w:p>
          <w:p w14:paraId="09FAE2B8" w14:textId="77777777" w:rsidR="009005E4" w:rsidRPr="001109D8" w:rsidRDefault="009005E4" w:rsidP="00354044">
            <w:pPr>
              <w:rPr>
                <w:rFonts w:cs="Times New Roman"/>
                <w:sz w:val="14"/>
                <w:szCs w:val="14"/>
                <w:lang w:val="en-US"/>
              </w:rPr>
            </w:pPr>
          </w:p>
          <w:p w14:paraId="78D868A2" w14:textId="77777777" w:rsidR="009005E4" w:rsidRPr="001109D8" w:rsidRDefault="009005E4" w:rsidP="00354044">
            <w:pPr>
              <w:rPr>
                <w:rFonts w:cs="Times New Roman"/>
                <w:sz w:val="14"/>
                <w:szCs w:val="14"/>
                <w:lang w:val="en-US"/>
              </w:rPr>
            </w:pPr>
          </w:p>
        </w:tc>
        <w:tc>
          <w:tcPr>
            <w:tcW w:w="1843" w:type="dxa"/>
          </w:tcPr>
          <w:p w14:paraId="21330D1C"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tc>
      </w:tr>
      <w:tr w:rsidR="009005E4" w:rsidRPr="001109D8" w14:paraId="55CD36FB" w14:textId="77777777" w:rsidTr="00354044">
        <w:tc>
          <w:tcPr>
            <w:tcW w:w="710" w:type="dxa"/>
            <w:shd w:val="clear" w:color="auto" w:fill="C1E4F5" w:themeFill="accent1" w:themeFillTint="33"/>
          </w:tcPr>
          <w:p w14:paraId="6756D394" w14:textId="77777777" w:rsidR="009005E4" w:rsidRPr="001109D8" w:rsidRDefault="009005E4" w:rsidP="00354044">
            <w:pPr>
              <w:rPr>
                <w:rFonts w:cs="Times New Roman"/>
                <w:sz w:val="14"/>
                <w:szCs w:val="14"/>
                <w:lang w:val="en-US"/>
              </w:rPr>
            </w:pPr>
            <w:r w:rsidRPr="001109D8">
              <w:rPr>
                <w:rFonts w:cs="Times New Roman"/>
                <w:sz w:val="14"/>
                <w:szCs w:val="14"/>
                <w:lang w:val="en-US"/>
              </w:rPr>
              <w:t>12</w:t>
            </w:r>
          </w:p>
        </w:tc>
        <w:tc>
          <w:tcPr>
            <w:tcW w:w="1730" w:type="dxa"/>
            <w:shd w:val="clear" w:color="auto" w:fill="C1E4F5" w:themeFill="accent1" w:themeFillTint="33"/>
          </w:tcPr>
          <w:p w14:paraId="08FFBB7F" w14:textId="77777777" w:rsidR="009005E4" w:rsidRPr="001109D8" w:rsidRDefault="009005E4" w:rsidP="00354044">
            <w:pPr>
              <w:rPr>
                <w:rFonts w:cs="Times New Roman"/>
                <w:sz w:val="14"/>
                <w:szCs w:val="14"/>
                <w:lang w:val="en-US"/>
              </w:rPr>
            </w:pPr>
            <w:r w:rsidRPr="001109D8">
              <w:rPr>
                <w:rFonts w:cs="Times New Roman"/>
                <w:sz w:val="14"/>
                <w:szCs w:val="14"/>
                <w:lang w:val="en-US"/>
              </w:rPr>
              <w:t>Myers et al.</w:t>
            </w:r>
          </w:p>
        </w:tc>
        <w:tc>
          <w:tcPr>
            <w:tcW w:w="538" w:type="dxa"/>
            <w:shd w:val="clear" w:color="auto" w:fill="C1E4F5" w:themeFill="accent1" w:themeFillTint="33"/>
          </w:tcPr>
          <w:p w14:paraId="55C8ABBC"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0" w:type="dxa"/>
            <w:shd w:val="clear" w:color="auto" w:fill="C1E4F5" w:themeFill="accent1" w:themeFillTint="33"/>
          </w:tcPr>
          <w:p w14:paraId="0E7138C5"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560" w:type="dxa"/>
            <w:shd w:val="clear" w:color="auto" w:fill="C1E4F5" w:themeFill="accent1" w:themeFillTint="33"/>
          </w:tcPr>
          <w:p w14:paraId="289B9F81" w14:textId="77777777" w:rsidR="009005E4" w:rsidRPr="001109D8" w:rsidRDefault="009005E4" w:rsidP="00354044">
            <w:pPr>
              <w:rPr>
                <w:rFonts w:cs="Times New Roman"/>
                <w:sz w:val="14"/>
                <w:szCs w:val="14"/>
                <w:lang w:val="en-US"/>
              </w:rPr>
            </w:pPr>
            <w:r w:rsidRPr="001109D8">
              <w:rPr>
                <w:rFonts w:cs="Times New Roman"/>
                <w:sz w:val="14"/>
                <w:szCs w:val="14"/>
                <w:lang w:val="en-US"/>
              </w:rPr>
              <w:t>MARS</w:t>
            </w:r>
          </w:p>
        </w:tc>
        <w:tc>
          <w:tcPr>
            <w:tcW w:w="1559" w:type="dxa"/>
            <w:shd w:val="clear" w:color="auto" w:fill="C1E4F5" w:themeFill="accent1" w:themeFillTint="33"/>
          </w:tcPr>
          <w:p w14:paraId="7542EBB5" w14:textId="77777777" w:rsidR="009005E4" w:rsidRPr="001109D8" w:rsidRDefault="009005E4" w:rsidP="00354044">
            <w:pPr>
              <w:rPr>
                <w:rFonts w:cs="Times New Roman"/>
                <w:sz w:val="14"/>
                <w:szCs w:val="14"/>
                <w:lang w:val="en-US"/>
              </w:rPr>
            </w:pPr>
            <w:r w:rsidRPr="001109D8">
              <w:rPr>
                <w:rFonts w:cs="Times New Roman"/>
                <w:sz w:val="14"/>
                <w:szCs w:val="14"/>
                <w:lang w:val="en-US"/>
              </w:rPr>
              <w:t>Depression</w:t>
            </w:r>
          </w:p>
        </w:tc>
        <w:tc>
          <w:tcPr>
            <w:tcW w:w="992" w:type="dxa"/>
            <w:shd w:val="clear" w:color="auto" w:fill="C1E4F5" w:themeFill="accent1" w:themeFillTint="33"/>
          </w:tcPr>
          <w:p w14:paraId="23596269" w14:textId="77777777" w:rsidR="009005E4" w:rsidRPr="001109D8" w:rsidRDefault="009005E4" w:rsidP="00354044">
            <w:pPr>
              <w:rPr>
                <w:rFonts w:cs="Times New Roman"/>
                <w:sz w:val="14"/>
                <w:szCs w:val="14"/>
                <w:lang w:val="en-US"/>
              </w:rPr>
            </w:pPr>
            <w:r w:rsidRPr="001109D8">
              <w:rPr>
                <w:rFonts w:cs="Times New Roman"/>
                <w:sz w:val="14"/>
                <w:szCs w:val="14"/>
                <w:lang w:val="en-US"/>
              </w:rPr>
              <w:t>31 apps</w:t>
            </w:r>
          </w:p>
        </w:tc>
        <w:tc>
          <w:tcPr>
            <w:tcW w:w="3544" w:type="dxa"/>
            <w:shd w:val="clear" w:color="auto" w:fill="C1E4F5" w:themeFill="accent1" w:themeFillTint="33"/>
          </w:tcPr>
          <w:p w14:paraId="3721201A"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A systematic review of mobile apps was conducted in Android Google Play Store, Apple App Store, and the Amazon Appstore. </w:t>
            </w:r>
          </w:p>
          <w:p w14:paraId="0CD943A4" w14:textId="77777777" w:rsidR="009005E4" w:rsidRPr="001109D8" w:rsidRDefault="009005E4" w:rsidP="00354044">
            <w:pPr>
              <w:rPr>
                <w:rFonts w:cs="Times New Roman"/>
                <w:sz w:val="14"/>
                <w:szCs w:val="14"/>
                <w:lang w:val="en-US"/>
              </w:rPr>
            </w:pPr>
            <w:r w:rsidRPr="001109D8">
              <w:rPr>
                <w:rFonts w:cs="Times New Roman"/>
                <w:sz w:val="14"/>
                <w:szCs w:val="14"/>
                <w:lang w:val="en-US"/>
              </w:rPr>
              <w:t>Included apps were reviewed at least by two reviewers using the MARS, IMS Institute for Healthcare Informatics functionality score, and six specific depression self-management features.</w:t>
            </w:r>
          </w:p>
        </w:tc>
        <w:tc>
          <w:tcPr>
            <w:tcW w:w="2126" w:type="dxa"/>
            <w:shd w:val="clear" w:color="auto" w:fill="C1E4F5" w:themeFill="accent1" w:themeFillTint="33"/>
          </w:tcPr>
          <w:p w14:paraId="060494EB"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78D1A088" w14:textId="77777777" w:rsidR="009005E4" w:rsidRPr="001109D8" w:rsidRDefault="009005E4" w:rsidP="00354044">
            <w:pPr>
              <w:rPr>
                <w:rFonts w:cs="Times New Roman"/>
                <w:sz w:val="14"/>
                <w:szCs w:val="14"/>
                <w:lang w:val="en-US"/>
              </w:rPr>
            </w:pPr>
          </w:p>
          <w:p w14:paraId="1D088535" w14:textId="77777777" w:rsidR="009005E4" w:rsidRPr="001109D8" w:rsidRDefault="009005E4" w:rsidP="00354044">
            <w:pPr>
              <w:rPr>
                <w:rFonts w:cs="Times New Roman"/>
                <w:sz w:val="14"/>
                <w:szCs w:val="14"/>
                <w:lang w:val="en-US"/>
              </w:rPr>
            </w:pPr>
          </w:p>
        </w:tc>
        <w:tc>
          <w:tcPr>
            <w:tcW w:w="1843" w:type="dxa"/>
            <w:shd w:val="clear" w:color="auto" w:fill="C1E4F5" w:themeFill="accent1" w:themeFillTint="33"/>
          </w:tcPr>
          <w:p w14:paraId="6AEB0935"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tc>
      </w:tr>
      <w:tr w:rsidR="009005E4" w:rsidRPr="001109D8" w14:paraId="28C35E08" w14:textId="77777777" w:rsidTr="00354044">
        <w:tc>
          <w:tcPr>
            <w:tcW w:w="710" w:type="dxa"/>
          </w:tcPr>
          <w:p w14:paraId="3CC3176C" w14:textId="77777777" w:rsidR="009005E4" w:rsidRPr="001109D8" w:rsidRDefault="009005E4" w:rsidP="00354044">
            <w:pPr>
              <w:rPr>
                <w:rFonts w:cs="Times New Roman"/>
                <w:sz w:val="14"/>
                <w:szCs w:val="14"/>
                <w:lang w:val="en-US"/>
              </w:rPr>
            </w:pPr>
            <w:r w:rsidRPr="001109D8">
              <w:rPr>
                <w:rFonts w:cs="Times New Roman"/>
                <w:sz w:val="14"/>
                <w:szCs w:val="14"/>
                <w:lang w:val="en-US"/>
              </w:rPr>
              <w:t>13</w:t>
            </w:r>
          </w:p>
        </w:tc>
        <w:tc>
          <w:tcPr>
            <w:tcW w:w="1730" w:type="dxa"/>
          </w:tcPr>
          <w:p w14:paraId="236654B7" w14:textId="77777777" w:rsidR="009005E4" w:rsidRPr="001109D8" w:rsidRDefault="009005E4" w:rsidP="00354044">
            <w:pPr>
              <w:rPr>
                <w:rFonts w:cs="Times New Roman"/>
                <w:sz w:val="14"/>
                <w:szCs w:val="14"/>
                <w:lang w:val="en-US"/>
              </w:rPr>
            </w:pPr>
            <w:r w:rsidRPr="001109D8">
              <w:rPr>
                <w:rFonts w:cs="Times New Roman"/>
                <w:sz w:val="14"/>
                <w:szCs w:val="14"/>
                <w:lang w:val="en-US"/>
              </w:rPr>
              <w:t>Nguyen et al.</w:t>
            </w:r>
          </w:p>
        </w:tc>
        <w:tc>
          <w:tcPr>
            <w:tcW w:w="538" w:type="dxa"/>
          </w:tcPr>
          <w:p w14:paraId="27CCB916" w14:textId="77777777" w:rsidR="009005E4" w:rsidRPr="001109D8" w:rsidRDefault="009005E4" w:rsidP="00354044">
            <w:pPr>
              <w:rPr>
                <w:rFonts w:cs="Times New Roman"/>
                <w:sz w:val="14"/>
                <w:szCs w:val="14"/>
                <w:lang w:val="en-US"/>
              </w:rPr>
            </w:pPr>
            <w:r w:rsidRPr="001109D8">
              <w:rPr>
                <w:rFonts w:cs="Times New Roman"/>
                <w:sz w:val="14"/>
                <w:szCs w:val="14"/>
                <w:lang w:val="en-US"/>
              </w:rPr>
              <w:t>2021</w:t>
            </w:r>
          </w:p>
        </w:tc>
        <w:tc>
          <w:tcPr>
            <w:tcW w:w="850" w:type="dxa"/>
          </w:tcPr>
          <w:p w14:paraId="73E55B34" w14:textId="77777777" w:rsidR="009005E4" w:rsidRPr="001109D8" w:rsidRDefault="009005E4" w:rsidP="00354044">
            <w:pPr>
              <w:rPr>
                <w:rFonts w:cs="Times New Roman"/>
                <w:sz w:val="14"/>
                <w:szCs w:val="14"/>
                <w:lang w:val="en-US"/>
              </w:rPr>
            </w:pPr>
            <w:r w:rsidRPr="001109D8">
              <w:rPr>
                <w:rFonts w:cs="Times New Roman"/>
                <w:sz w:val="14"/>
                <w:szCs w:val="14"/>
                <w:lang w:val="en-US"/>
              </w:rPr>
              <w:t>Canada</w:t>
            </w:r>
          </w:p>
        </w:tc>
        <w:tc>
          <w:tcPr>
            <w:tcW w:w="1560" w:type="dxa"/>
          </w:tcPr>
          <w:p w14:paraId="40E8CE68" w14:textId="77777777" w:rsidR="009005E4" w:rsidRPr="001109D8" w:rsidRDefault="009005E4" w:rsidP="00354044">
            <w:pPr>
              <w:rPr>
                <w:rFonts w:cs="Times New Roman"/>
                <w:sz w:val="14"/>
                <w:szCs w:val="14"/>
                <w:lang w:val="en-US"/>
              </w:rPr>
            </w:pPr>
            <w:r w:rsidRPr="001109D8">
              <w:rPr>
                <w:rFonts w:cs="Times New Roman"/>
                <w:sz w:val="14"/>
                <w:szCs w:val="14"/>
                <w:lang w:val="en-US"/>
              </w:rPr>
              <w:t>MARS</w:t>
            </w:r>
          </w:p>
        </w:tc>
        <w:tc>
          <w:tcPr>
            <w:tcW w:w="1559" w:type="dxa"/>
          </w:tcPr>
          <w:p w14:paraId="3E4330A4" w14:textId="77777777" w:rsidR="009005E4" w:rsidRPr="001109D8" w:rsidRDefault="009005E4" w:rsidP="00354044">
            <w:pPr>
              <w:rPr>
                <w:rFonts w:cs="Times New Roman"/>
                <w:sz w:val="14"/>
                <w:szCs w:val="14"/>
                <w:lang w:val="en-US"/>
              </w:rPr>
            </w:pPr>
            <w:r w:rsidRPr="001109D8">
              <w:rPr>
                <w:rFonts w:cs="Times New Roman"/>
                <w:sz w:val="14"/>
                <w:szCs w:val="14"/>
                <w:lang w:val="en-US"/>
              </w:rPr>
              <w:t>Diabetes</w:t>
            </w:r>
          </w:p>
        </w:tc>
        <w:tc>
          <w:tcPr>
            <w:tcW w:w="992" w:type="dxa"/>
          </w:tcPr>
          <w:p w14:paraId="32ADDAA5" w14:textId="77777777" w:rsidR="009005E4" w:rsidRPr="001109D8" w:rsidRDefault="009005E4" w:rsidP="00354044">
            <w:pPr>
              <w:rPr>
                <w:rFonts w:cs="Times New Roman"/>
                <w:sz w:val="14"/>
                <w:szCs w:val="14"/>
                <w:lang w:val="en-US"/>
              </w:rPr>
            </w:pPr>
            <w:r w:rsidRPr="001109D8">
              <w:rPr>
                <w:rFonts w:cs="Times New Roman"/>
                <w:sz w:val="14"/>
                <w:szCs w:val="14"/>
                <w:lang w:val="en-US"/>
              </w:rPr>
              <w:t>75 apps</w:t>
            </w:r>
          </w:p>
        </w:tc>
        <w:tc>
          <w:tcPr>
            <w:tcW w:w="3544" w:type="dxa"/>
          </w:tcPr>
          <w:p w14:paraId="52A9C854" w14:textId="77777777" w:rsidR="009005E4" w:rsidRPr="001109D8" w:rsidRDefault="009005E4" w:rsidP="00354044">
            <w:pPr>
              <w:rPr>
                <w:rFonts w:cs="Times New Roman"/>
                <w:sz w:val="14"/>
                <w:szCs w:val="14"/>
                <w:lang w:val="en-US"/>
              </w:rPr>
            </w:pPr>
            <w:r w:rsidRPr="001109D8">
              <w:rPr>
                <w:rFonts w:cs="Times New Roman"/>
                <w:sz w:val="14"/>
                <w:szCs w:val="14"/>
                <w:lang w:val="en-US"/>
              </w:rPr>
              <w:t>Apps were searched in the Android Play Store and iOS App Store, screened and evaluated by two reviewers. Quality was assessed using the MARS.</w:t>
            </w:r>
          </w:p>
        </w:tc>
        <w:tc>
          <w:tcPr>
            <w:tcW w:w="2126" w:type="dxa"/>
          </w:tcPr>
          <w:p w14:paraId="567716EE"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31B78F30" w14:textId="77777777" w:rsidR="009005E4" w:rsidRPr="001109D8" w:rsidRDefault="009005E4" w:rsidP="00354044">
            <w:pPr>
              <w:rPr>
                <w:rFonts w:cs="Times New Roman"/>
                <w:sz w:val="14"/>
                <w:szCs w:val="14"/>
                <w:lang w:val="en-US"/>
              </w:rPr>
            </w:pPr>
          </w:p>
          <w:p w14:paraId="69FCFF66" w14:textId="77777777" w:rsidR="009005E4" w:rsidRPr="001109D8" w:rsidRDefault="009005E4" w:rsidP="00354044">
            <w:pPr>
              <w:rPr>
                <w:rFonts w:cs="Times New Roman"/>
                <w:sz w:val="14"/>
                <w:szCs w:val="14"/>
                <w:lang w:val="en-US"/>
              </w:rPr>
            </w:pPr>
          </w:p>
        </w:tc>
        <w:tc>
          <w:tcPr>
            <w:tcW w:w="1843" w:type="dxa"/>
          </w:tcPr>
          <w:p w14:paraId="29DED987"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p w14:paraId="654BD1FA" w14:textId="77777777" w:rsidR="009005E4" w:rsidRPr="001109D8" w:rsidRDefault="009005E4" w:rsidP="00354044">
            <w:pPr>
              <w:rPr>
                <w:rFonts w:cs="Times New Roman"/>
                <w:sz w:val="14"/>
                <w:szCs w:val="14"/>
                <w:lang w:val="en-US"/>
              </w:rPr>
            </w:pPr>
          </w:p>
        </w:tc>
      </w:tr>
      <w:tr w:rsidR="009005E4" w:rsidRPr="0089061C" w14:paraId="7B3DEAD0" w14:textId="77777777" w:rsidTr="00354044">
        <w:tc>
          <w:tcPr>
            <w:tcW w:w="710" w:type="dxa"/>
            <w:shd w:val="clear" w:color="auto" w:fill="C1E4F5" w:themeFill="accent1" w:themeFillTint="33"/>
          </w:tcPr>
          <w:p w14:paraId="69FB1632" w14:textId="77777777" w:rsidR="009005E4" w:rsidRPr="001109D8" w:rsidRDefault="009005E4" w:rsidP="00354044">
            <w:pPr>
              <w:rPr>
                <w:rFonts w:cs="Times New Roman"/>
                <w:sz w:val="14"/>
                <w:szCs w:val="14"/>
                <w:lang w:val="en-US"/>
              </w:rPr>
            </w:pPr>
            <w:r w:rsidRPr="001109D8">
              <w:rPr>
                <w:rFonts w:cs="Times New Roman"/>
                <w:sz w:val="14"/>
                <w:szCs w:val="14"/>
                <w:lang w:val="en-US"/>
              </w:rPr>
              <w:t>14</w:t>
            </w:r>
          </w:p>
        </w:tc>
        <w:tc>
          <w:tcPr>
            <w:tcW w:w="1730" w:type="dxa"/>
            <w:shd w:val="clear" w:color="auto" w:fill="C1E4F5" w:themeFill="accent1" w:themeFillTint="33"/>
          </w:tcPr>
          <w:p w14:paraId="608F6C54" w14:textId="77777777" w:rsidR="009005E4" w:rsidRPr="001109D8" w:rsidRDefault="009005E4" w:rsidP="00354044">
            <w:pPr>
              <w:rPr>
                <w:rFonts w:cs="Times New Roman"/>
                <w:sz w:val="14"/>
                <w:szCs w:val="14"/>
                <w:lang w:val="en-US"/>
              </w:rPr>
            </w:pPr>
            <w:r w:rsidRPr="001109D8">
              <w:rPr>
                <w:rFonts w:cs="Times New Roman"/>
                <w:sz w:val="14"/>
                <w:szCs w:val="14"/>
                <w:lang w:val="en-US"/>
              </w:rPr>
              <w:t>Pearsons et al.</w:t>
            </w:r>
          </w:p>
        </w:tc>
        <w:tc>
          <w:tcPr>
            <w:tcW w:w="538" w:type="dxa"/>
            <w:shd w:val="clear" w:color="auto" w:fill="C1E4F5" w:themeFill="accent1" w:themeFillTint="33"/>
          </w:tcPr>
          <w:p w14:paraId="793BCF7E" w14:textId="77777777" w:rsidR="009005E4" w:rsidRPr="001109D8" w:rsidRDefault="009005E4" w:rsidP="00354044">
            <w:pPr>
              <w:rPr>
                <w:rFonts w:cs="Times New Roman"/>
                <w:sz w:val="14"/>
                <w:szCs w:val="14"/>
                <w:lang w:val="en-US"/>
              </w:rPr>
            </w:pPr>
            <w:r w:rsidRPr="001109D8">
              <w:rPr>
                <w:rFonts w:cs="Times New Roman"/>
                <w:sz w:val="14"/>
                <w:szCs w:val="14"/>
                <w:lang w:val="en-US"/>
              </w:rPr>
              <w:t>2021</w:t>
            </w:r>
          </w:p>
        </w:tc>
        <w:tc>
          <w:tcPr>
            <w:tcW w:w="850" w:type="dxa"/>
            <w:shd w:val="clear" w:color="auto" w:fill="C1E4F5" w:themeFill="accent1" w:themeFillTint="33"/>
          </w:tcPr>
          <w:p w14:paraId="06941415" w14:textId="77777777" w:rsidR="009005E4" w:rsidRPr="001109D8" w:rsidRDefault="009005E4" w:rsidP="00354044">
            <w:pPr>
              <w:rPr>
                <w:rFonts w:cs="Times New Roman"/>
                <w:sz w:val="14"/>
                <w:szCs w:val="14"/>
                <w:lang w:val="en-US"/>
              </w:rPr>
            </w:pPr>
            <w:r w:rsidRPr="001109D8">
              <w:rPr>
                <w:rFonts w:cs="Times New Roman"/>
                <w:sz w:val="14"/>
                <w:szCs w:val="14"/>
                <w:lang w:val="en-US"/>
              </w:rPr>
              <w:t>UK, Australia (Authors)</w:t>
            </w:r>
          </w:p>
        </w:tc>
        <w:tc>
          <w:tcPr>
            <w:tcW w:w="1560" w:type="dxa"/>
            <w:shd w:val="clear" w:color="auto" w:fill="C1E4F5" w:themeFill="accent1" w:themeFillTint="33"/>
          </w:tcPr>
          <w:p w14:paraId="79D30E1E" w14:textId="77777777" w:rsidR="009005E4" w:rsidRPr="001109D8" w:rsidRDefault="009005E4" w:rsidP="00354044">
            <w:pPr>
              <w:rPr>
                <w:rFonts w:cs="Times New Roman"/>
                <w:sz w:val="14"/>
                <w:szCs w:val="14"/>
                <w:lang w:val="en-US"/>
              </w:rPr>
            </w:pPr>
            <w:r w:rsidRPr="001109D8">
              <w:rPr>
                <w:rFonts w:cs="Times New Roman"/>
                <w:sz w:val="14"/>
                <w:szCs w:val="14"/>
                <w:lang w:val="en-US"/>
              </w:rPr>
              <w:t>MARS + Best Practices: Privacy</w:t>
            </w:r>
          </w:p>
        </w:tc>
        <w:tc>
          <w:tcPr>
            <w:tcW w:w="1559" w:type="dxa"/>
            <w:shd w:val="clear" w:color="auto" w:fill="C1E4F5" w:themeFill="accent1" w:themeFillTint="33"/>
          </w:tcPr>
          <w:p w14:paraId="30D18059" w14:textId="77777777" w:rsidR="009005E4" w:rsidRPr="001109D8" w:rsidRDefault="009005E4" w:rsidP="00354044">
            <w:pPr>
              <w:rPr>
                <w:rFonts w:cs="Times New Roman"/>
                <w:sz w:val="14"/>
                <w:szCs w:val="14"/>
                <w:lang w:val="en-US"/>
              </w:rPr>
            </w:pPr>
            <w:r w:rsidRPr="001109D8">
              <w:rPr>
                <w:rFonts w:cs="Times New Roman"/>
                <w:sz w:val="14"/>
                <w:szCs w:val="14"/>
                <w:lang w:val="en-US"/>
              </w:rPr>
              <w:t>Atrial fibrillation</w:t>
            </w:r>
          </w:p>
        </w:tc>
        <w:tc>
          <w:tcPr>
            <w:tcW w:w="992" w:type="dxa"/>
            <w:shd w:val="clear" w:color="auto" w:fill="C1E4F5" w:themeFill="accent1" w:themeFillTint="33"/>
          </w:tcPr>
          <w:p w14:paraId="70359C16" w14:textId="77777777" w:rsidR="009005E4" w:rsidRPr="001109D8" w:rsidRDefault="009005E4" w:rsidP="00354044">
            <w:pPr>
              <w:rPr>
                <w:rFonts w:cs="Times New Roman"/>
                <w:sz w:val="14"/>
                <w:szCs w:val="14"/>
                <w:lang w:val="en-US"/>
              </w:rPr>
            </w:pPr>
            <w:r w:rsidRPr="001109D8">
              <w:rPr>
                <w:rFonts w:cs="Times New Roman"/>
                <w:sz w:val="14"/>
                <w:szCs w:val="14"/>
                <w:lang w:val="en-US"/>
              </w:rPr>
              <w:t>5 apps</w:t>
            </w:r>
          </w:p>
        </w:tc>
        <w:tc>
          <w:tcPr>
            <w:tcW w:w="3544" w:type="dxa"/>
            <w:shd w:val="clear" w:color="auto" w:fill="C1E4F5" w:themeFill="accent1" w:themeFillTint="33"/>
          </w:tcPr>
          <w:p w14:paraId="53B1FC51" w14:textId="77777777" w:rsidR="009005E4" w:rsidRPr="001109D8" w:rsidRDefault="009005E4" w:rsidP="00354044">
            <w:pPr>
              <w:rPr>
                <w:rFonts w:cs="Times New Roman"/>
                <w:sz w:val="14"/>
                <w:szCs w:val="14"/>
                <w:lang w:val="en-US"/>
              </w:rPr>
            </w:pPr>
            <w:r w:rsidRPr="001109D8">
              <w:rPr>
                <w:rFonts w:cs="Times New Roman"/>
                <w:sz w:val="14"/>
                <w:szCs w:val="14"/>
                <w:lang w:val="en-US"/>
              </w:rPr>
              <w:t>Google Play and Apple App Store were searched for (paid and free) English-language apps.</w:t>
            </w:r>
          </w:p>
          <w:p w14:paraId="6E2980DF" w14:textId="77777777" w:rsidR="009005E4" w:rsidRPr="001109D8" w:rsidRDefault="009005E4" w:rsidP="00354044">
            <w:pPr>
              <w:rPr>
                <w:rFonts w:cs="Times New Roman"/>
                <w:sz w:val="14"/>
                <w:szCs w:val="14"/>
                <w:lang w:val="en-US"/>
              </w:rPr>
            </w:pPr>
            <w:r w:rsidRPr="001109D8">
              <w:rPr>
                <w:rFonts w:cs="Times New Roman"/>
                <w:sz w:val="14"/>
                <w:szCs w:val="14"/>
                <w:lang w:val="en-US"/>
              </w:rPr>
              <w:t>Six reviewers used the MARS to assess overall app quality.</w:t>
            </w:r>
          </w:p>
        </w:tc>
        <w:tc>
          <w:tcPr>
            <w:tcW w:w="2126" w:type="dxa"/>
            <w:shd w:val="clear" w:color="auto" w:fill="C1E4F5" w:themeFill="accent1" w:themeFillTint="33"/>
          </w:tcPr>
          <w:p w14:paraId="4941D5DC"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7DB633A8" w14:textId="77777777" w:rsidR="009005E4" w:rsidRPr="001109D8" w:rsidRDefault="009005E4" w:rsidP="00354044">
            <w:pPr>
              <w:rPr>
                <w:rFonts w:cs="Times New Roman"/>
                <w:sz w:val="14"/>
                <w:szCs w:val="14"/>
                <w:lang w:val="en-US"/>
              </w:rPr>
            </w:pPr>
          </w:p>
          <w:p w14:paraId="51E8B2F6" w14:textId="77777777" w:rsidR="009005E4" w:rsidRPr="001109D8" w:rsidRDefault="009005E4" w:rsidP="00354044">
            <w:pPr>
              <w:rPr>
                <w:rFonts w:cs="Times New Roman"/>
                <w:sz w:val="14"/>
                <w:szCs w:val="14"/>
                <w:lang w:val="en-US"/>
              </w:rPr>
            </w:pPr>
          </w:p>
        </w:tc>
        <w:tc>
          <w:tcPr>
            <w:tcW w:w="1843" w:type="dxa"/>
            <w:shd w:val="clear" w:color="auto" w:fill="C1E4F5" w:themeFill="accent1" w:themeFillTint="33"/>
          </w:tcPr>
          <w:p w14:paraId="672655D1"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p w14:paraId="44B71395" w14:textId="77777777" w:rsidR="009005E4" w:rsidRPr="001109D8" w:rsidRDefault="009005E4" w:rsidP="00354044">
            <w:pPr>
              <w:rPr>
                <w:rFonts w:cs="Times New Roman"/>
                <w:sz w:val="14"/>
                <w:szCs w:val="14"/>
                <w:lang w:val="en-US"/>
              </w:rPr>
            </w:pPr>
          </w:p>
          <w:p w14:paraId="3E77211B"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Best Practices: Privacy </w:t>
            </w:r>
            <w:r w:rsidRPr="001109D8">
              <w:rPr>
                <w:rFonts w:eastAsia="Wingdings" w:cs="Times New Roman"/>
                <w:sz w:val="14"/>
                <w:szCs w:val="14"/>
                <w:lang w:val="en-US"/>
              </w:rPr>
              <w:t>à</w:t>
            </w:r>
            <w:r w:rsidRPr="001109D8">
              <w:rPr>
                <w:rFonts w:cs="Times New Roman"/>
                <w:sz w:val="14"/>
                <w:szCs w:val="14"/>
                <w:lang w:val="en-US"/>
              </w:rPr>
              <w:t xml:space="preserve"> Internet Society (2019)</w:t>
            </w:r>
          </w:p>
        </w:tc>
      </w:tr>
      <w:tr w:rsidR="009005E4" w:rsidRPr="001109D8" w14:paraId="7A66A5A9" w14:textId="77777777" w:rsidTr="00354044">
        <w:tc>
          <w:tcPr>
            <w:tcW w:w="710" w:type="dxa"/>
          </w:tcPr>
          <w:p w14:paraId="11661DE2" w14:textId="77777777" w:rsidR="009005E4" w:rsidRPr="001109D8" w:rsidRDefault="009005E4" w:rsidP="00354044">
            <w:pPr>
              <w:rPr>
                <w:rFonts w:cs="Times New Roman"/>
                <w:sz w:val="14"/>
                <w:szCs w:val="14"/>
                <w:lang w:val="en-US"/>
              </w:rPr>
            </w:pPr>
            <w:r w:rsidRPr="001109D8">
              <w:rPr>
                <w:rFonts w:cs="Times New Roman"/>
                <w:sz w:val="14"/>
                <w:szCs w:val="14"/>
                <w:lang w:val="en-US"/>
              </w:rPr>
              <w:t>15</w:t>
            </w:r>
          </w:p>
        </w:tc>
        <w:tc>
          <w:tcPr>
            <w:tcW w:w="1730" w:type="dxa"/>
          </w:tcPr>
          <w:p w14:paraId="1595255F" w14:textId="77777777" w:rsidR="009005E4" w:rsidRPr="001109D8" w:rsidRDefault="009005E4" w:rsidP="00354044">
            <w:pPr>
              <w:rPr>
                <w:rFonts w:cs="Times New Roman"/>
                <w:sz w:val="14"/>
                <w:szCs w:val="14"/>
                <w:lang w:val="en-US"/>
              </w:rPr>
            </w:pPr>
            <w:r w:rsidRPr="001109D8">
              <w:rPr>
                <w:rFonts w:cs="Times New Roman"/>
                <w:sz w:val="14"/>
                <w:szCs w:val="14"/>
                <w:lang w:val="en-US"/>
              </w:rPr>
              <w:t>Sereda et al.</w:t>
            </w:r>
          </w:p>
        </w:tc>
        <w:tc>
          <w:tcPr>
            <w:tcW w:w="538" w:type="dxa"/>
          </w:tcPr>
          <w:p w14:paraId="15C75ED1" w14:textId="77777777" w:rsidR="009005E4" w:rsidRPr="001109D8" w:rsidRDefault="009005E4" w:rsidP="00354044">
            <w:pPr>
              <w:rPr>
                <w:rFonts w:cs="Times New Roman"/>
                <w:sz w:val="14"/>
                <w:szCs w:val="14"/>
                <w:lang w:val="en-US"/>
              </w:rPr>
            </w:pPr>
            <w:r w:rsidRPr="001109D8">
              <w:rPr>
                <w:rFonts w:cs="Times New Roman"/>
                <w:sz w:val="14"/>
                <w:szCs w:val="14"/>
                <w:lang w:val="en-US"/>
              </w:rPr>
              <w:t>2019</w:t>
            </w:r>
          </w:p>
        </w:tc>
        <w:tc>
          <w:tcPr>
            <w:tcW w:w="850" w:type="dxa"/>
          </w:tcPr>
          <w:p w14:paraId="1C8D3F56" w14:textId="77777777" w:rsidR="009005E4" w:rsidRPr="001109D8" w:rsidRDefault="009005E4" w:rsidP="00354044">
            <w:pPr>
              <w:rPr>
                <w:rFonts w:cs="Times New Roman"/>
                <w:sz w:val="14"/>
                <w:szCs w:val="14"/>
                <w:lang w:val="en-US"/>
              </w:rPr>
            </w:pPr>
            <w:r w:rsidRPr="001109D8">
              <w:rPr>
                <w:rFonts w:cs="Times New Roman"/>
                <w:sz w:val="14"/>
                <w:szCs w:val="14"/>
                <w:lang w:val="en-US"/>
              </w:rPr>
              <w:t>UK</w:t>
            </w:r>
          </w:p>
        </w:tc>
        <w:tc>
          <w:tcPr>
            <w:tcW w:w="1560" w:type="dxa"/>
          </w:tcPr>
          <w:p w14:paraId="71C37DB0" w14:textId="77777777" w:rsidR="009005E4" w:rsidRPr="001109D8" w:rsidRDefault="009005E4" w:rsidP="00354044">
            <w:pPr>
              <w:rPr>
                <w:rFonts w:cs="Times New Roman"/>
                <w:sz w:val="14"/>
                <w:szCs w:val="14"/>
                <w:lang w:val="en-US"/>
              </w:rPr>
            </w:pPr>
            <w:r w:rsidRPr="001109D8">
              <w:rPr>
                <w:rFonts w:cs="Times New Roman"/>
                <w:sz w:val="14"/>
                <w:szCs w:val="14"/>
                <w:lang w:val="en-US"/>
              </w:rPr>
              <w:t>MARS</w:t>
            </w:r>
          </w:p>
        </w:tc>
        <w:tc>
          <w:tcPr>
            <w:tcW w:w="1559" w:type="dxa"/>
          </w:tcPr>
          <w:p w14:paraId="73B9B2A9" w14:textId="77777777" w:rsidR="009005E4" w:rsidRPr="001109D8" w:rsidRDefault="009005E4" w:rsidP="00354044">
            <w:pPr>
              <w:rPr>
                <w:rFonts w:cs="Times New Roman"/>
                <w:sz w:val="14"/>
                <w:szCs w:val="14"/>
                <w:lang w:val="en-US"/>
              </w:rPr>
            </w:pPr>
            <w:r w:rsidRPr="001109D8">
              <w:rPr>
                <w:rFonts w:cs="Times New Roman"/>
                <w:sz w:val="14"/>
                <w:szCs w:val="14"/>
                <w:lang w:val="en-US"/>
              </w:rPr>
              <w:t>Tinnitus</w:t>
            </w:r>
          </w:p>
        </w:tc>
        <w:tc>
          <w:tcPr>
            <w:tcW w:w="992" w:type="dxa"/>
          </w:tcPr>
          <w:p w14:paraId="3607E2A0" w14:textId="77777777" w:rsidR="009005E4" w:rsidRPr="001109D8" w:rsidRDefault="009005E4" w:rsidP="00354044">
            <w:pPr>
              <w:rPr>
                <w:rFonts w:cs="Times New Roman"/>
                <w:sz w:val="14"/>
                <w:szCs w:val="14"/>
                <w:lang w:val="en-US"/>
              </w:rPr>
            </w:pPr>
            <w:r w:rsidRPr="001109D8">
              <w:rPr>
                <w:rFonts w:cs="Times New Roman"/>
                <w:sz w:val="14"/>
                <w:szCs w:val="14"/>
                <w:lang w:val="en-US"/>
              </w:rPr>
              <w:t>55 apps (Thereof, 18 apps for quality assessment)</w:t>
            </w:r>
          </w:p>
        </w:tc>
        <w:tc>
          <w:tcPr>
            <w:tcW w:w="3544" w:type="dxa"/>
          </w:tcPr>
          <w:p w14:paraId="678DD6E2" w14:textId="77777777" w:rsidR="009005E4" w:rsidRPr="001109D8" w:rsidRDefault="009005E4" w:rsidP="00354044">
            <w:pPr>
              <w:rPr>
                <w:rFonts w:cs="Times New Roman"/>
                <w:sz w:val="14"/>
                <w:szCs w:val="14"/>
                <w:lang w:val="en-US"/>
              </w:rPr>
            </w:pPr>
            <w:r w:rsidRPr="001109D8">
              <w:rPr>
                <w:rFonts w:cs="Times New Roman"/>
                <w:sz w:val="14"/>
                <w:szCs w:val="14"/>
                <w:lang w:val="en-US"/>
              </w:rPr>
              <w:t>643 participants took place in a web-based survey consisting of 33 open and closed questions. 120 respondents listed 55 apps they have tried to manage their tinnitus. 18 apps which were listed by at least two participants were considered for quality assessment. Subsequently, three researchers used the MARS to evaluate the quality of those 18 cited apps.</w:t>
            </w:r>
          </w:p>
        </w:tc>
        <w:tc>
          <w:tcPr>
            <w:tcW w:w="2126" w:type="dxa"/>
          </w:tcPr>
          <w:p w14:paraId="4779963C" w14:textId="77777777" w:rsidR="009005E4" w:rsidRPr="001109D8" w:rsidRDefault="009005E4" w:rsidP="00354044">
            <w:pPr>
              <w:rPr>
                <w:rFonts w:cs="Times New Roman"/>
                <w:sz w:val="14"/>
                <w:szCs w:val="14"/>
                <w:lang w:val="en-US"/>
              </w:rPr>
            </w:pPr>
            <w:r w:rsidRPr="001109D8">
              <w:rPr>
                <w:rFonts w:cs="Times New Roman"/>
                <w:sz w:val="14"/>
                <w:szCs w:val="14"/>
                <w:lang w:val="en-US"/>
              </w:rPr>
              <w:t>User survey &amp; quality assessment of most named apps</w:t>
            </w:r>
          </w:p>
          <w:p w14:paraId="1E85587C" w14:textId="77777777" w:rsidR="009005E4" w:rsidRPr="001109D8" w:rsidRDefault="009005E4" w:rsidP="00354044">
            <w:pPr>
              <w:rPr>
                <w:rFonts w:cs="Times New Roman"/>
                <w:sz w:val="14"/>
                <w:szCs w:val="14"/>
                <w:lang w:val="en-US"/>
              </w:rPr>
            </w:pPr>
          </w:p>
          <w:p w14:paraId="7CA05AF8" w14:textId="77777777" w:rsidR="009005E4" w:rsidRPr="001109D8" w:rsidRDefault="009005E4" w:rsidP="00354044">
            <w:pPr>
              <w:rPr>
                <w:rFonts w:cs="Times New Roman"/>
                <w:sz w:val="14"/>
                <w:szCs w:val="14"/>
                <w:lang w:val="en-US"/>
              </w:rPr>
            </w:pPr>
          </w:p>
        </w:tc>
        <w:tc>
          <w:tcPr>
            <w:tcW w:w="1843" w:type="dxa"/>
          </w:tcPr>
          <w:p w14:paraId="2ECED8B3"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p w14:paraId="505C2790" w14:textId="77777777" w:rsidR="009005E4" w:rsidRPr="001109D8" w:rsidRDefault="009005E4" w:rsidP="00354044">
            <w:pPr>
              <w:rPr>
                <w:rFonts w:cs="Times New Roman"/>
                <w:sz w:val="14"/>
                <w:szCs w:val="14"/>
                <w:lang w:val="en-US"/>
              </w:rPr>
            </w:pPr>
          </w:p>
        </w:tc>
      </w:tr>
      <w:tr w:rsidR="009005E4" w:rsidRPr="001109D8" w14:paraId="5C17E402" w14:textId="77777777" w:rsidTr="00354044">
        <w:tc>
          <w:tcPr>
            <w:tcW w:w="710" w:type="dxa"/>
            <w:shd w:val="clear" w:color="auto" w:fill="C1E4F5" w:themeFill="accent1" w:themeFillTint="33"/>
          </w:tcPr>
          <w:p w14:paraId="4EEE493E" w14:textId="77777777" w:rsidR="009005E4" w:rsidRPr="001109D8" w:rsidRDefault="009005E4" w:rsidP="00354044">
            <w:pPr>
              <w:rPr>
                <w:rFonts w:cs="Times New Roman"/>
                <w:sz w:val="14"/>
                <w:szCs w:val="14"/>
                <w:lang w:val="en-US"/>
              </w:rPr>
            </w:pPr>
            <w:r w:rsidRPr="001109D8">
              <w:rPr>
                <w:rFonts w:cs="Times New Roman"/>
                <w:sz w:val="14"/>
                <w:szCs w:val="14"/>
                <w:lang w:val="en-US"/>
              </w:rPr>
              <w:t>16</w:t>
            </w:r>
          </w:p>
        </w:tc>
        <w:tc>
          <w:tcPr>
            <w:tcW w:w="1730" w:type="dxa"/>
            <w:shd w:val="clear" w:color="auto" w:fill="C1E4F5" w:themeFill="accent1" w:themeFillTint="33"/>
          </w:tcPr>
          <w:p w14:paraId="267CAB50" w14:textId="77777777" w:rsidR="009005E4" w:rsidRPr="001109D8" w:rsidRDefault="009005E4" w:rsidP="00354044">
            <w:pPr>
              <w:rPr>
                <w:rFonts w:cs="Times New Roman"/>
                <w:sz w:val="14"/>
                <w:szCs w:val="14"/>
                <w:lang w:val="en-US"/>
              </w:rPr>
            </w:pPr>
            <w:r w:rsidRPr="001109D8">
              <w:rPr>
                <w:rFonts w:cs="Times New Roman"/>
                <w:sz w:val="14"/>
                <w:szCs w:val="14"/>
                <w:lang w:val="en-US"/>
              </w:rPr>
              <w:t>Shang et al.</w:t>
            </w:r>
          </w:p>
        </w:tc>
        <w:tc>
          <w:tcPr>
            <w:tcW w:w="538" w:type="dxa"/>
            <w:shd w:val="clear" w:color="auto" w:fill="C1E4F5" w:themeFill="accent1" w:themeFillTint="33"/>
          </w:tcPr>
          <w:p w14:paraId="17C4E319" w14:textId="77777777" w:rsidR="009005E4" w:rsidRPr="001109D8" w:rsidRDefault="009005E4" w:rsidP="00354044">
            <w:pPr>
              <w:rPr>
                <w:rFonts w:cs="Times New Roman"/>
                <w:sz w:val="14"/>
                <w:szCs w:val="14"/>
                <w:lang w:val="en-US"/>
              </w:rPr>
            </w:pPr>
            <w:r w:rsidRPr="001109D8">
              <w:rPr>
                <w:rFonts w:cs="Times New Roman"/>
                <w:sz w:val="14"/>
                <w:szCs w:val="14"/>
                <w:lang w:val="en-US"/>
              </w:rPr>
              <w:t>2019</w:t>
            </w:r>
          </w:p>
        </w:tc>
        <w:tc>
          <w:tcPr>
            <w:tcW w:w="850" w:type="dxa"/>
            <w:shd w:val="clear" w:color="auto" w:fill="C1E4F5" w:themeFill="accent1" w:themeFillTint="33"/>
          </w:tcPr>
          <w:p w14:paraId="7748F10C" w14:textId="77777777" w:rsidR="009005E4" w:rsidRPr="001109D8" w:rsidRDefault="009005E4" w:rsidP="00354044">
            <w:pPr>
              <w:rPr>
                <w:rFonts w:cs="Times New Roman"/>
                <w:sz w:val="14"/>
                <w:szCs w:val="14"/>
                <w:lang w:val="en-US"/>
              </w:rPr>
            </w:pPr>
            <w:r w:rsidRPr="001109D8">
              <w:rPr>
                <w:rFonts w:cs="Times New Roman"/>
                <w:sz w:val="14"/>
                <w:szCs w:val="14"/>
                <w:lang w:val="en-US"/>
              </w:rPr>
              <w:t>China</w:t>
            </w:r>
          </w:p>
        </w:tc>
        <w:tc>
          <w:tcPr>
            <w:tcW w:w="1560" w:type="dxa"/>
            <w:shd w:val="clear" w:color="auto" w:fill="C1E4F5" w:themeFill="accent1" w:themeFillTint="33"/>
          </w:tcPr>
          <w:p w14:paraId="445457B0" w14:textId="77777777" w:rsidR="009005E4" w:rsidRPr="001109D8" w:rsidRDefault="009005E4" w:rsidP="00354044">
            <w:pPr>
              <w:rPr>
                <w:rFonts w:cs="Times New Roman"/>
                <w:sz w:val="14"/>
                <w:szCs w:val="14"/>
                <w:lang w:val="en-US"/>
              </w:rPr>
            </w:pPr>
            <w:r w:rsidRPr="001109D8">
              <w:rPr>
                <w:rFonts w:cs="Times New Roman"/>
                <w:sz w:val="14"/>
                <w:szCs w:val="14"/>
                <w:lang w:val="en-US"/>
              </w:rPr>
              <w:t>MARS</w:t>
            </w:r>
          </w:p>
        </w:tc>
        <w:tc>
          <w:tcPr>
            <w:tcW w:w="1559" w:type="dxa"/>
            <w:shd w:val="clear" w:color="auto" w:fill="C1E4F5" w:themeFill="accent1" w:themeFillTint="33"/>
          </w:tcPr>
          <w:p w14:paraId="72B4DE5D" w14:textId="77777777" w:rsidR="009005E4" w:rsidRPr="001109D8" w:rsidRDefault="009005E4" w:rsidP="00354044">
            <w:pPr>
              <w:rPr>
                <w:rFonts w:cs="Times New Roman"/>
                <w:sz w:val="14"/>
                <w:szCs w:val="14"/>
                <w:lang w:val="en-US"/>
              </w:rPr>
            </w:pPr>
            <w:r w:rsidRPr="001109D8">
              <w:rPr>
                <w:rFonts w:cs="Times New Roman"/>
                <w:sz w:val="14"/>
                <w:szCs w:val="14"/>
                <w:lang w:val="en-US"/>
              </w:rPr>
              <w:t>Mental health</w:t>
            </w:r>
          </w:p>
        </w:tc>
        <w:tc>
          <w:tcPr>
            <w:tcW w:w="992" w:type="dxa"/>
            <w:shd w:val="clear" w:color="auto" w:fill="C1E4F5" w:themeFill="accent1" w:themeFillTint="33"/>
          </w:tcPr>
          <w:p w14:paraId="1FC3976A" w14:textId="77777777" w:rsidR="009005E4" w:rsidRPr="001109D8" w:rsidRDefault="009005E4" w:rsidP="00354044">
            <w:pPr>
              <w:rPr>
                <w:rFonts w:cs="Times New Roman"/>
                <w:sz w:val="14"/>
                <w:szCs w:val="14"/>
                <w:lang w:val="en-US"/>
              </w:rPr>
            </w:pPr>
            <w:r w:rsidRPr="001109D8">
              <w:rPr>
                <w:rFonts w:cs="Times New Roman"/>
                <w:sz w:val="14"/>
                <w:szCs w:val="14"/>
                <w:lang w:val="en-US"/>
              </w:rPr>
              <w:t>63 apps</w:t>
            </w:r>
          </w:p>
        </w:tc>
        <w:tc>
          <w:tcPr>
            <w:tcW w:w="3544" w:type="dxa"/>
            <w:shd w:val="clear" w:color="auto" w:fill="C1E4F5" w:themeFill="accent1" w:themeFillTint="33"/>
          </w:tcPr>
          <w:p w14:paraId="2D947A47" w14:textId="77777777" w:rsidR="009005E4" w:rsidRPr="001109D8" w:rsidRDefault="009005E4" w:rsidP="00354044">
            <w:pPr>
              <w:rPr>
                <w:rFonts w:cs="Times New Roman"/>
                <w:sz w:val="14"/>
                <w:szCs w:val="14"/>
                <w:lang w:val="en-US"/>
              </w:rPr>
            </w:pPr>
            <w:r w:rsidRPr="001109D8">
              <w:rPr>
                <w:rFonts w:cs="Times New Roman"/>
                <w:sz w:val="14"/>
                <w:szCs w:val="14"/>
                <w:lang w:val="en-US"/>
              </w:rPr>
              <w:t>A search was conducted in the top three Chinese Android app markets (Baidu Mobile Assistant, Tencent MyApp, and 360 Mobile Assistant) and the iOS App Store to identify Chinese-language apps. Identified apps were rated by two independent reviewers using the MARS.</w:t>
            </w:r>
          </w:p>
        </w:tc>
        <w:tc>
          <w:tcPr>
            <w:tcW w:w="2126" w:type="dxa"/>
            <w:shd w:val="clear" w:color="auto" w:fill="C1E4F5" w:themeFill="accent1" w:themeFillTint="33"/>
          </w:tcPr>
          <w:p w14:paraId="3423B52F"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58EA992D" w14:textId="77777777" w:rsidR="009005E4" w:rsidRPr="001109D8" w:rsidRDefault="009005E4" w:rsidP="00354044">
            <w:pPr>
              <w:rPr>
                <w:rFonts w:cs="Times New Roman"/>
                <w:sz w:val="14"/>
                <w:szCs w:val="14"/>
                <w:lang w:val="en-US"/>
              </w:rPr>
            </w:pPr>
          </w:p>
          <w:p w14:paraId="3B0329AA" w14:textId="77777777" w:rsidR="009005E4" w:rsidRPr="001109D8" w:rsidRDefault="009005E4" w:rsidP="00354044">
            <w:pPr>
              <w:rPr>
                <w:rFonts w:cs="Times New Roman"/>
                <w:sz w:val="14"/>
                <w:szCs w:val="14"/>
                <w:lang w:val="en-US"/>
              </w:rPr>
            </w:pPr>
          </w:p>
        </w:tc>
        <w:tc>
          <w:tcPr>
            <w:tcW w:w="1843" w:type="dxa"/>
            <w:shd w:val="clear" w:color="auto" w:fill="C1E4F5" w:themeFill="accent1" w:themeFillTint="33"/>
          </w:tcPr>
          <w:p w14:paraId="03624231"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p w14:paraId="6B9206B3" w14:textId="77777777" w:rsidR="009005E4" w:rsidRPr="001109D8" w:rsidRDefault="009005E4" w:rsidP="00354044">
            <w:pPr>
              <w:rPr>
                <w:rFonts w:cs="Times New Roman"/>
                <w:sz w:val="14"/>
                <w:szCs w:val="14"/>
                <w:lang w:val="en-US"/>
              </w:rPr>
            </w:pPr>
          </w:p>
        </w:tc>
      </w:tr>
      <w:tr w:rsidR="009005E4" w:rsidRPr="001109D8" w14:paraId="1CA25E38" w14:textId="77777777" w:rsidTr="00354044">
        <w:tc>
          <w:tcPr>
            <w:tcW w:w="710" w:type="dxa"/>
          </w:tcPr>
          <w:p w14:paraId="1B92F89F" w14:textId="77777777" w:rsidR="009005E4" w:rsidRPr="001109D8" w:rsidRDefault="009005E4" w:rsidP="00354044">
            <w:pPr>
              <w:rPr>
                <w:rFonts w:cs="Times New Roman"/>
                <w:sz w:val="14"/>
                <w:szCs w:val="14"/>
                <w:lang w:val="en-US"/>
              </w:rPr>
            </w:pPr>
            <w:r w:rsidRPr="001109D8">
              <w:rPr>
                <w:rFonts w:cs="Times New Roman"/>
                <w:sz w:val="14"/>
                <w:szCs w:val="14"/>
                <w:lang w:val="en-US"/>
              </w:rPr>
              <w:t>17</w:t>
            </w:r>
          </w:p>
        </w:tc>
        <w:tc>
          <w:tcPr>
            <w:tcW w:w="1730" w:type="dxa"/>
          </w:tcPr>
          <w:p w14:paraId="7058A1B5" w14:textId="77777777" w:rsidR="009005E4" w:rsidRPr="001109D8" w:rsidRDefault="009005E4" w:rsidP="00354044">
            <w:pPr>
              <w:rPr>
                <w:rFonts w:cs="Times New Roman"/>
                <w:sz w:val="14"/>
                <w:szCs w:val="14"/>
                <w:lang w:val="en-US"/>
              </w:rPr>
            </w:pPr>
            <w:r w:rsidRPr="001109D8">
              <w:rPr>
                <w:rFonts w:cs="Times New Roman"/>
                <w:sz w:val="14"/>
                <w:szCs w:val="14"/>
                <w:lang w:val="en-US"/>
              </w:rPr>
              <w:t>Tan et al.</w:t>
            </w:r>
          </w:p>
        </w:tc>
        <w:tc>
          <w:tcPr>
            <w:tcW w:w="538" w:type="dxa"/>
          </w:tcPr>
          <w:p w14:paraId="13409491"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0" w:type="dxa"/>
          </w:tcPr>
          <w:p w14:paraId="2F90433D"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Australia </w:t>
            </w:r>
            <w:r w:rsidRPr="001109D8">
              <w:rPr>
                <w:rFonts w:cs="Times New Roman"/>
                <w:sz w:val="14"/>
                <w:szCs w:val="14"/>
                <w:lang w:val="en-US"/>
              </w:rPr>
              <w:lastRenderedPageBreak/>
              <w:t>(Authors: Australia, Portugal, France)</w:t>
            </w:r>
          </w:p>
        </w:tc>
        <w:tc>
          <w:tcPr>
            <w:tcW w:w="1560" w:type="dxa"/>
          </w:tcPr>
          <w:p w14:paraId="4C70365A"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MARS + Accessibility</w:t>
            </w:r>
          </w:p>
        </w:tc>
        <w:tc>
          <w:tcPr>
            <w:tcW w:w="1559" w:type="dxa"/>
          </w:tcPr>
          <w:p w14:paraId="07E20792"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Allergic Rhinitis and/or </w:t>
            </w:r>
            <w:r w:rsidRPr="001109D8">
              <w:rPr>
                <w:rFonts w:cs="Times New Roman"/>
                <w:sz w:val="14"/>
                <w:szCs w:val="14"/>
                <w:lang w:val="en-US"/>
              </w:rPr>
              <w:lastRenderedPageBreak/>
              <w:t>asthma</w:t>
            </w:r>
          </w:p>
        </w:tc>
        <w:tc>
          <w:tcPr>
            <w:tcW w:w="992" w:type="dxa"/>
          </w:tcPr>
          <w:p w14:paraId="05491C99"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16 apps</w:t>
            </w:r>
          </w:p>
        </w:tc>
        <w:tc>
          <w:tcPr>
            <w:tcW w:w="3544" w:type="dxa"/>
          </w:tcPr>
          <w:p w14:paraId="60DAC1AB"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Free of charge, English-language apps were systematically </w:t>
            </w:r>
            <w:r w:rsidRPr="001109D8">
              <w:rPr>
                <w:rFonts w:cs="Times New Roman"/>
                <w:sz w:val="14"/>
                <w:szCs w:val="14"/>
                <w:lang w:val="en-US"/>
              </w:rPr>
              <w:lastRenderedPageBreak/>
              <w:t>searched in Australian Apple App Store and Android Google Play stores. Assessment was conducted in two stages. First Accessibility (Domain 1), second self-management principle (Domain 2) and usability (Domain 3) were assessed. The usability was independently assessed by four researchers using the MARS. Finally an overall ranking was derived from the three domains.</w:t>
            </w:r>
          </w:p>
        </w:tc>
        <w:tc>
          <w:tcPr>
            <w:tcW w:w="2126" w:type="dxa"/>
          </w:tcPr>
          <w:p w14:paraId="43449DC7"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App Review</w:t>
            </w:r>
          </w:p>
          <w:p w14:paraId="3A65C145" w14:textId="77777777" w:rsidR="009005E4" w:rsidRPr="001109D8" w:rsidRDefault="009005E4" w:rsidP="00354044">
            <w:pPr>
              <w:rPr>
                <w:rFonts w:cs="Times New Roman"/>
                <w:sz w:val="14"/>
                <w:szCs w:val="14"/>
                <w:lang w:val="en-US"/>
              </w:rPr>
            </w:pPr>
          </w:p>
          <w:p w14:paraId="6CB45612" w14:textId="77777777" w:rsidR="009005E4" w:rsidRPr="001109D8" w:rsidRDefault="009005E4" w:rsidP="00354044">
            <w:pPr>
              <w:rPr>
                <w:rFonts w:cs="Times New Roman"/>
                <w:sz w:val="14"/>
                <w:szCs w:val="14"/>
                <w:lang w:val="en-US"/>
              </w:rPr>
            </w:pPr>
          </w:p>
        </w:tc>
        <w:tc>
          <w:tcPr>
            <w:tcW w:w="1843" w:type="dxa"/>
          </w:tcPr>
          <w:p w14:paraId="5D56E0DB"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w:t>
            </w:r>
            <w:r w:rsidRPr="001109D8">
              <w:rPr>
                <w:rFonts w:cs="Times New Roman"/>
                <w:sz w:val="14"/>
                <w:szCs w:val="14"/>
                <w:lang w:val="en-US"/>
              </w:rPr>
              <w:lastRenderedPageBreak/>
              <w:t>(2015)</w:t>
            </w:r>
          </w:p>
          <w:p w14:paraId="68FD162F" w14:textId="77777777" w:rsidR="009005E4" w:rsidRPr="001109D8" w:rsidRDefault="009005E4" w:rsidP="00354044">
            <w:pPr>
              <w:rPr>
                <w:rFonts w:cs="Times New Roman"/>
                <w:sz w:val="14"/>
                <w:szCs w:val="14"/>
                <w:lang w:val="en-US"/>
              </w:rPr>
            </w:pPr>
          </w:p>
          <w:p w14:paraId="5049071A"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Accessibility </w:t>
            </w:r>
            <w:r w:rsidRPr="001109D8">
              <w:rPr>
                <w:rFonts w:eastAsia="Wingdings" w:cs="Times New Roman"/>
                <w:sz w:val="14"/>
                <w:szCs w:val="14"/>
                <w:lang w:val="en-US"/>
              </w:rPr>
              <w:t>à</w:t>
            </w:r>
            <w:r w:rsidRPr="001109D8">
              <w:rPr>
                <w:rFonts w:cs="Times New Roman"/>
                <w:sz w:val="14"/>
                <w:szCs w:val="14"/>
                <w:lang w:val="en-US"/>
              </w:rPr>
              <w:t xml:space="preserve"> Tan et al. (2020)</w:t>
            </w:r>
          </w:p>
        </w:tc>
      </w:tr>
      <w:tr w:rsidR="009005E4" w:rsidRPr="001109D8" w14:paraId="3A4A89C3" w14:textId="77777777" w:rsidTr="00354044">
        <w:tc>
          <w:tcPr>
            <w:tcW w:w="710" w:type="dxa"/>
            <w:shd w:val="clear" w:color="auto" w:fill="C1E4F5" w:themeFill="accent1" w:themeFillTint="33"/>
          </w:tcPr>
          <w:p w14:paraId="1C0541CB"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18</w:t>
            </w:r>
          </w:p>
        </w:tc>
        <w:tc>
          <w:tcPr>
            <w:tcW w:w="1730" w:type="dxa"/>
            <w:shd w:val="clear" w:color="auto" w:fill="C1E4F5" w:themeFill="accent1" w:themeFillTint="33"/>
          </w:tcPr>
          <w:p w14:paraId="10B9CC1C" w14:textId="77777777" w:rsidR="009005E4" w:rsidRPr="001109D8" w:rsidRDefault="009005E4" w:rsidP="00354044">
            <w:pPr>
              <w:rPr>
                <w:rFonts w:cs="Times New Roman"/>
                <w:sz w:val="14"/>
                <w:szCs w:val="14"/>
                <w:lang w:val="en-US"/>
              </w:rPr>
            </w:pPr>
            <w:r w:rsidRPr="001109D8">
              <w:rPr>
                <w:rFonts w:cs="Times New Roman"/>
                <w:sz w:val="14"/>
                <w:szCs w:val="14"/>
                <w:lang w:val="en-US"/>
              </w:rPr>
              <w:t>Terhorst et al.</w:t>
            </w:r>
          </w:p>
        </w:tc>
        <w:tc>
          <w:tcPr>
            <w:tcW w:w="538" w:type="dxa"/>
            <w:shd w:val="clear" w:color="auto" w:fill="C1E4F5" w:themeFill="accent1" w:themeFillTint="33"/>
          </w:tcPr>
          <w:p w14:paraId="42D80CF6" w14:textId="77777777" w:rsidR="009005E4" w:rsidRPr="001109D8" w:rsidRDefault="009005E4" w:rsidP="00354044">
            <w:pPr>
              <w:rPr>
                <w:rFonts w:cs="Times New Roman"/>
                <w:sz w:val="14"/>
                <w:szCs w:val="14"/>
                <w:lang w:val="en-US"/>
              </w:rPr>
            </w:pPr>
            <w:r w:rsidRPr="001109D8">
              <w:rPr>
                <w:rFonts w:cs="Times New Roman"/>
                <w:sz w:val="14"/>
                <w:szCs w:val="14"/>
                <w:lang w:val="en-US"/>
              </w:rPr>
              <w:t>2018</w:t>
            </w:r>
          </w:p>
        </w:tc>
        <w:tc>
          <w:tcPr>
            <w:tcW w:w="850" w:type="dxa"/>
            <w:shd w:val="clear" w:color="auto" w:fill="C1E4F5" w:themeFill="accent1" w:themeFillTint="33"/>
          </w:tcPr>
          <w:p w14:paraId="75761B72" w14:textId="77777777" w:rsidR="009005E4" w:rsidRPr="001109D8" w:rsidRDefault="009005E4" w:rsidP="00354044">
            <w:pPr>
              <w:rPr>
                <w:rFonts w:cs="Times New Roman"/>
                <w:sz w:val="14"/>
                <w:szCs w:val="14"/>
                <w:lang w:val="en-US"/>
              </w:rPr>
            </w:pPr>
            <w:r w:rsidRPr="001109D8">
              <w:rPr>
                <w:rFonts w:cs="Times New Roman"/>
                <w:sz w:val="14"/>
                <w:szCs w:val="14"/>
                <w:lang w:val="en-US"/>
              </w:rPr>
              <w:t>Germany</w:t>
            </w:r>
          </w:p>
        </w:tc>
        <w:tc>
          <w:tcPr>
            <w:tcW w:w="1560" w:type="dxa"/>
            <w:shd w:val="clear" w:color="auto" w:fill="C1E4F5" w:themeFill="accent1" w:themeFillTint="33"/>
          </w:tcPr>
          <w:p w14:paraId="4F07DBB3" w14:textId="77777777" w:rsidR="009005E4" w:rsidRPr="001109D8" w:rsidRDefault="009005E4" w:rsidP="00354044">
            <w:pPr>
              <w:rPr>
                <w:rFonts w:cs="Times New Roman"/>
                <w:sz w:val="14"/>
                <w:szCs w:val="14"/>
                <w:lang w:val="en-US"/>
              </w:rPr>
            </w:pPr>
            <w:r w:rsidRPr="001109D8">
              <w:rPr>
                <w:rFonts w:cs="Times New Roman"/>
                <w:sz w:val="14"/>
                <w:szCs w:val="14"/>
                <w:lang w:val="en-US"/>
              </w:rPr>
              <w:t>MARS</w:t>
            </w:r>
          </w:p>
        </w:tc>
        <w:tc>
          <w:tcPr>
            <w:tcW w:w="1559" w:type="dxa"/>
            <w:shd w:val="clear" w:color="auto" w:fill="C1E4F5" w:themeFill="accent1" w:themeFillTint="33"/>
          </w:tcPr>
          <w:p w14:paraId="7B844275" w14:textId="77777777" w:rsidR="009005E4" w:rsidRPr="001109D8" w:rsidRDefault="009005E4" w:rsidP="00354044">
            <w:pPr>
              <w:rPr>
                <w:rFonts w:cs="Times New Roman"/>
                <w:sz w:val="14"/>
                <w:szCs w:val="14"/>
                <w:lang w:val="en-US"/>
              </w:rPr>
            </w:pPr>
            <w:r w:rsidRPr="001109D8">
              <w:rPr>
                <w:rFonts w:cs="Times New Roman"/>
                <w:sz w:val="14"/>
                <w:szCs w:val="14"/>
                <w:lang w:val="en-US"/>
              </w:rPr>
              <w:t>Depression</w:t>
            </w:r>
          </w:p>
        </w:tc>
        <w:tc>
          <w:tcPr>
            <w:tcW w:w="992" w:type="dxa"/>
            <w:shd w:val="clear" w:color="auto" w:fill="C1E4F5" w:themeFill="accent1" w:themeFillTint="33"/>
          </w:tcPr>
          <w:p w14:paraId="1BF679F1" w14:textId="77777777" w:rsidR="009005E4" w:rsidRPr="001109D8" w:rsidRDefault="009005E4" w:rsidP="00354044">
            <w:pPr>
              <w:rPr>
                <w:rFonts w:cs="Times New Roman"/>
                <w:sz w:val="14"/>
                <w:szCs w:val="14"/>
                <w:lang w:val="en-US"/>
              </w:rPr>
            </w:pPr>
            <w:r w:rsidRPr="001109D8">
              <w:rPr>
                <w:rFonts w:cs="Times New Roman"/>
                <w:sz w:val="14"/>
                <w:szCs w:val="14"/>
                <w:lang w:val="en-US"/>
              </w:rPr>
              <w:t>38 apps</w:t>
            </w:r>
          </w:p>
        </w:tc>
        <w:tc>
          <w:tcPr>
            <w:tcW w:w="3544" w:type="dxa"/>
            <w:shd w:val="clear" w:color="auto" w:fill="C1E4F5" w:themeFill="accent1" w:themeFillTint="33"/>
          </w:tcPr>
          <w:p w14:paraId="59B0DAB5" w14:textId="77777777" w:rsidR="009005E4" w:rsidRPr="001109D8" w:rsidRDefault="009005E4" w:rsidP="00354044">
            <w:pPr>
              <w:rPr>
                <w:rFonts w:cs="Times New Roman"/>
                <w:sz w:val="14"/>
                <w:szCs w:val="14"/>
                <w:lang w:val="en-US"/>
              </w:rPr>
            </w:pPr>
            <w:r w:rsidRPr="001109D8">
              <w:rPr>
                <w:rFonts w:cs="Times New Roman"/>
                <w:sz w:val="14"/>
                <w:szCs w:val="14"/>
                <w:lang w:val="en-US"/>
              </w:rPr>
              <w:t>A systematic search was conducted in the German Google-Play-Store and iTunes-Store. Identified apps were assessed by two independent reviewers using the MARS. Apps with above-average rating were evaluated by two practicing psychotherapists regarding their practical relevance.</w:t>
            </w:r>
          </w:p>
        </w:tc>
        <w:tc>
          <w:tcPr>
            <w:tcW w:w="2126" w:type="dxa"/>
            <w:shd w:val="clear" w:color="auto" w:fill="C1E4F5" w:themeFill="accent1" w:themeFillTint="33"/>
          </w:tcPr>
          <w:p w14:paraId="70C32885"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09F65D32" w14:textId="77777777" w:rsidR="009005E4" w:rsidRPr="001109D8" w:rsidRDefault="009005E4" w:rsidP="00354044">
            <w:pPr>
              <w:rPr>
                <w:rFonts w:cs="Times New Roman"/>
                <w:sz w:val="14"/>
                <w:szCs w:val="14"/>
                <w:lang w:val="en-US"/>
              </w:rPr>
            </w:pPr>
          </w:p>
          <w:p w14:paraId="4B6209C6" w14:textId="77777777" w:rsidR="009005E4" w:rsidRPr="001109D8" w:rsidRDefault="009005E4" w:rsidP="00354044">
            <w:pPr>
              <w:rPr>
                <w:rFonts w:cs="Times New Roman"/>
                <w:sz w:val="14"/>
                <w:szCs w:val="14"/>
                <w:lang w:val="en-US"/>
              </w:rPr>
            </w:pPr>
          </w:p>
        </w:tc>
        <w:tc>
          <w:tcPr>
            <w:tcW w:w="1843" w:type="dxa"/>
            <w:shd w:val="clear" w:color="auto" w:fill="C1E4F5" w:themeFill="accent1" w:themeFillTint="33"/>
          </w:tcPr>
          <w:p w14:paraId="0B1DDD21"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p w14:paraId="13B8F98E" w14:textId="77777777" w:rsidR="009005E4" w:rsidRPr="001109D8" w:rsidRDefault="009005E4" w:rsidP="00354044">
            <w:pPr>
              <w:rPr>
                <w:rFonts w:cs="Times New Roman"/>
                <w:sz w:val="14"/>
                <w:szCs w:val="14"/>
                <w:lang w:val="en-US"/>
              </w:rPr>
            </w:pPr>
          </w:p>
        </w:tc>
      </w:tr>
      <w:tr w:rsidR="009005E4" w:rsidRPr="001109D8" w14:paraId="47881AF4" w14:textId="77777777" w:rsidTr="00354044">
        <w:tc>
          <w:tcPr>
            <w:tcW w:w="710" w:type="dxa"/>
          </w:tcPr>
          <w:p w14:paraId="5893DB20" w14:textId="77777777" w:rsidR="009005E4" w:rsidRPr="001109D8" w:rsidRDefault="009005E4" w:rsidP="00354044">
            <w:pPr>
              <w:rPr>
                <w:rFonts w:cs="Times New Roman"/>
                <w:sz w:val="14"/>
                <w:szCs w:val="14"/>
                <w:lang w:val="en-US"/>
              </w:rPr>
            </w:pPr>
            <w:r w:rsidRPr="001109D8">
              <w:rPr>
                <w:rFonts w:cs="Times New Roman"/>
                <w:sz w:val="14"/>
                <w:szCs w:val="14"/>
                <w:lang w:val="en-US"/>
              </w:rPr>
              <w:t>19</w:t>
            </w:r>
          </w:p>
        </w:tc>
        <w:tc>
          <w:tcPr>
            <w:tcW w:w="1730" w:type="dxa"/>
          </w:tcPr>
          <w:p w14:paraId="3B4A39EF" w14:textId="77777777" w:rsidR="009005E4" w:rsidRPr="001109D8" w:rsidRDefault="009005E4" w:rsidP="00354044">
            <w:pPr>
              <w:rPr>
                <w:rFonts w:cs="Times New Roman"/>
                <w:sz w:val="14"/>
                <w:szCs w:val="14"/>
                <w:lang w:val="en-US"/>
              </w:rPr>
            </w:pPr>
            <w:r w:rsidRPr="001109D8">
              <w:rPr>
                <w:rFonts w:cs="Times New Roman"/>
                <w:sz w:val="14"/>
                <w:szCs w:val="14"/>
                <w:lang w:val="en-US"/>
              </w:rPr>
              <w:t>Terhorst et al</w:t>
            </w:r>
          </w:p>
        </w:tc>
        <w:tc>
          <w:tcPr>
            <w:tcW w:w="538" w:type="dxa"/>
          </w:tcPr>
          <w:p w14:paraId="299D6177" w14:textId="77777777" w:rsidR="009005E4" w:rsidRPr="001109D8" w:rsidRDefault="009005E4" w:rsidP="00354044">
            <w:pPr>
              <w:rPr>
                <w:rFonts w:cs="Times New Roman"/>
                <w:sz w:val="14"/>
                <w:szCs w:val="14"/>
                <w:lang w:val="en-US"/>
              </w:rPr>
            </w:pPr>
            <w:r w:rsidRPr="001109D8">
              <w:rPr>
                <w:rFonts w:cs="Times New Roman"/>
                <w:sz w:val="14"/>
                <w:szCs w:val="14"/>
                <w:lang w:val="en-US"/>
              </w:rPr>
              <w:t>2021</w:t>
            </w:r>
          </w:p>
        </w:tc>
        <w:tc>
          <w:tcPr>
            <w:tcW w:w="850" w:type="dxa"/>
          </w:tcPr>
          <w:p w14:paraId="15B0CB54" w14:textId="77777777" w:rsidR="009005E4" w:rsidRPr="001109D8" w:rsidRDefault="009005E4" w:rsidP="00354044">
            <w:pPr>
              <w:rPr>
                <w:rFonts w:cs="Times New Roman"/>
                <w:sz w:val="14"/>
                <w:szCs w:val="14"/>
                <w:lang w:val="en-US"/>
              </w:rPr>
            </w:pPr>
            <w:r w:rsidRPr="001109D8">
              <w:rPr>
                <w:rFonts w:cs="Times New Roman"/>
                <w:sz w:val="14"/>
                <w:szCs w:val="14"/>
                <w:lang w:val="en-US"/>
              </w:rPr>
              <w:t>Germany</w:t>
            </w:r>
          </w:p>
        </w:tc>
        <w:tc>
          <w:tcPr>
            <w:tcW w:w="1560" w:type="dxa"/>
          </w:tcPr>
          <w:p w14:paraId="3A7518BA" w14:textId="77777777" w:rsidR="009005E4" w:rsidRPr="001109D8" w:rsidRDefault="009005E4" w:rsidP="00354044">
            <w:pPr>
              <w:rPr>
                <w:rFonts w:cs="Times New Roman"/>
                <w:sz w:val="14"/>
                <w:szCs w:val="14"/>
                <w:lang w:val="en-US"/>
              </w:rPr>
            </w:pPr>
            <w:r w:rsidRPr="001109D8">
              <w:rPr>
                <w:rFonts w:cs="Times New Roman"/>
                <w:sz w:val="14"/>
                <w:szCs w:val="14"/>
                <w:lang w:val="en-US"/>
              </w:rPr>
              <w:t>MARS-G</w:t>
            </w:r>
          </w:p>
        </w:tc>
        <w:tc>
          <w:tcPr>
            <w:tcW w:w="1559" w:type="dxa"/>
          </w:tcPr>
          <w:p w14:paraId="39426ECA" w14:textId="77777777" w:rsidR="009005E4" w:rsidRPr="001109D8" w:rsidRDefault="009005E4" w:rsidP="00354044">
            <w:pPr>
              <w:rPr>
                <w:rFonts w:cs="Times New Roman"/>
                <w:sz w:val="14"/>
                <w:szCs w:val="14"/>
                <w:lang w:val="en-US"/>
              </w:rPr>
            </w:pPr>
            <w:r w:rsidRPr="001109D8">
              <w:rPr>
                <w:rFonts w:cs="Times New Roman"/>
                <w:sz w:val="14"/>
                <w:szCs w:val="14"/>
                <w:lang w:val="en-US"/>
              </w:rPr>
              <w:t>Pain</w:t>
            </w:r>
          </w:p>
        </w:tc>
        <w:tc>
          <w:tcPr>
            <w:tcW w:w="992" w:type="dxa"/>
          </w:tcPr>
          <w:p w14:paraId="44A0FF58" w14:textId="77777777" w:rsidR="009005E4" w:rsidRPr="001109D8" w:rsidRDefault="009005E4" w:rsidP="00354044">
            <w:pPr>
              <w:rPr>
                <w:rFonts w:cs="Times New Roman"/>
                <w:sz w:val="14"/>
                <w:szCs w:val="14"/>
                <w:lang w:val="en-US"/>
              </w:rPr>
            </w:pPr>
            <w:r w:rsidRPr="001109D8">
              <w:rPr>
                <w:rFonts w:cs="Times New Roman"/>
                <w:sz w:val="14"/>
                <w:szCs w:val="14"/>
                <w:lang w:val="en-US"/>
              </w:rPr>
              <w:t>218 apps</w:t>
            </w:r>
          </w:p>
        </w:tc>
        <w:tc>
          <w:tcPr>
            <w:tcW w:w="3544" w:type="dxa"/>
          </w:tcPr>
          <w:p w14:paraId="6F70A324" w14:textId="77777777" w:rsidR="009005E4" w:rsidRPr="001109D8" w:rsidRDefault="009005E4" w:rsidP="00354044">
            <w:pPr>
              <w:rPr>
                <w:rFonts w:cs="Times New Roman"/>
                <w:sz w:val="14"/>
                <w:szCs w:val="14"/>
                <w:lang w:val="en-US"/>
              </w:rPr>
            </w:pPr>
            <w:r w:rsidRPr="001109D8">
              <w:rPr>
                <w:rFonts w:cs="Times New Roman"/>
                <w:sz w:val="14"/>
                <w:szCs w:val="14"/>
                <w:lang w:val="en-US"/>
              </w:rPr>
              <w:t>The European Google Play and Apple App stores were searched by an automated search engine to identify eligible apps. After screening and checking for systematic criteria, content, quality and privacy features were assessed by two independent reviewers using the German MARS (MARS-G).</w:t>
            </w:r>
          </w:p>
        </w:tc>
        <w:tc>
          <w:tcPr>
            <w:tcW w:w="2126" w:type="dxa"/>
          </w:tcPr>
          <w:p w14:paraId="4F2F838E"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6CD6B294" w14:textId="77777777" w:rsidR="009005E4" w:rsidRPr="001109D8" w:rsidRDefault="009005E4" w:rsidP="00354044">
            <w:pPr>
              <w:rPr>
                <w:rFonts w:cs="Times New Roman"/>
                <w:sz w:val="14"/>
                <w:szCs w:val="14"/>
                <w:lang w:val="en-US"/>
              </w:rPr>
            </w:pPr>
          </w:p>
          <w:p w14:paraId="038DC95C" w14:textId="77777777" w:rsidR="009005E4" w:rsidRPr="001109D8" w:rsidRDefault="009005E4" w:rsidP="00354044">
            <w:pPr>
              <w:rPr>
                <w:rFonts w:cs="Times New Roman"/>
                <w:sz w:val="14"/>
                <w:szCs w:val="14"/>
                <w:lang w:val="en-US"/>
              </w:rPr>
            </w:pPr>
          </w:p>
        </w:tc>
        <w:tc>
          <w:tcPr>
            <w:tcW w:w="1843" w:type="dxa"/>
          </w:tcPr>
          <w:p w14:paraId="71728FFB"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p w14:paraId="530A8DEA" w14:textId="77777777" w:rsidR="009005E4" w:rsidRPr="001109D8" w:rsidRDefault="009005E4" w:rsidP="00354044">
            <w:pPr>
              <w:rPr>
                <w:rFonts w:cs="Times New Roman"/>
                <w:sz w:val="14"/>
                <w:szCs w:val="14"/>
                <w:lang w:val="en-US"/>
              </w:rPr>
            </w:pPr>
          </w:p>
          <w:p w14:paraId="56F31C0E" w14:textId="77777777" w:rsidR="009005E4" w:rsidRPr="001109D8" w:rsidRDefault="009005E4" w:rsidP="00354044">
            <w:pPr>
              <w:rPr>
                <w:rFonts w:cs="Times New Roman"/>
                <w:sz w:val="14"/>
                <w:szCs w:val="14"/>
                <w:lang w:val="en-US"/>
              </w:rPr>
            </w:pPr>
            <w:r w:rsidRPr="001109D8">
              <w:rPr>
                <w:rFonts w:cs="Times New Roman"/>
                <w:sz w:val="14"/>
                <w:szCs w:val="14"/>
                <w:lang w:val="en-US"/>
              </w:rPr>
              <w:t>(respectively the German version of the MARS, the MARS-G by Messner et al. (2019))</w:t>
            </w:r>
          </w:p>
        </w:tc>
      </w:tr>
      <w:tr w:rsidR="009005E4" w:rsidRPr="001109D8" w14:paraId="7883F504" w14:textId="77777777" w:rsidTr="00354044">
        <w:tc>
          <w:tcPr>
            <w:tcW w:w="710" w:type="dxa"/>
            <w:tcBorders>
              <w:bottom w:val="single" w:sz="4" w:space="0" w:color="auto"/>
            </w:tcBorders>
            <w:shd w:val="clear" w:color="auto" w:fill="C1E4F5" w:themeFill="accent1" w:themeFillTint="33"/>
          </w:tcPr>
          <w:p w14:paraId="4B7EE2A0" w14:textId="77777777" w:rsidR="009005E4" w:rsidRPr="001109D8" w:rsidRDefault="009005E4" w:rsidP="00354044">
            <w:pPr>
              <w:rPr>
                <w:rFonts w:cs="Times New Roman"/>
                <w:sz w:val="14"/>
                <w:szCs w:val="14"/>
                <w:lang w:val="en-US"/>
              </w:rPr>
            </w:pPr>
            <w:r w:rsidRPr="001109D8">
              <w:rPr>
                <w:rFonts w:cs="Times New Roman"/>
                <w:sz w:val="14"/>
                <w:szCs w:val="14"/>
                <w:lang w:val="en-US"/>
              </w:rPr>
              <w:t>20</w:t>
            </w:r>
          </w:p>
        </w:tc>
        <w:tc>
          <w:tcPr>
            <w:tcW w:w="1730" w:type="dxa"/>
            <w:tcBorders>
              <w:bottom w:val="single" w:sz="4" w:space="0" w:color="auto"/>
            </w:tcBorders>
            <w:shd w:val="clear" w:color="auto" w:fill="C1E4F5" w:themeFill="accent1" w:themeFillTint="33"/>
          </w:tcPr>
          <w:p w14:paraId="5DC8E1C0" w14:textId="77777777" w:rsidR="009005E4" w:rsidRPr="001109D8" w:rsidRDefault="009005E4" w:rsidP="00354044">
            <w:pPr>
              <w:rPr>
                <w:rFonts w:cs="Times New Roman"/>
                <w:sz w:val="14"/>
                <w:szCs w:val="14"/>
                <w:lang w:val="en-US"/>
              </w:rPr>
            </w:pPr>
            <w:r w:rsidRPr="001109D8">
              <w:rPr>
                <w:rFonts w:cs="Times New Roman"/>
                <w:sz w:val="14"/>
                <w:szCs w:val="14"/>
                <w:lang w:val="en-US"/>
              </w:rPr>
              <w:t>Wang et al.</w:t>
            </w:r>
          </w:p>
        </w:tc>
        <w:tc>
          <w:tcPr>
            <w:tcW w:w="538" w:type="dxa"/>
            <w:tcBorders>
              <w:bottom w:val="single" w:sz="4" w:space="0" w:color="auto"/>
            </w:tcBorders>
            <w:shd w:val="clear" w:color="auto" w:fill="C1E4F5" w:themeFill="accent1" w:themeFillTint="33"/>
          </w:tcPr>
          <w:p w14:paraId="7E89637B" w14:textId="77777777" w:rsidR="009005E4" w:rsidRPr="001109D8" w:rsidRDefault="009005E4" w:rsidP="00354044">
            <w:pPr>
              <w:rPr>
                <w:rFonts w:cs="Times New Roman"/>
                <w:sz w:val="14"/>
                <w:szCs w:val="14"/>
                <w:lang w:val="en-US"/>
              </w:rPr>
            </w:pPr>
            <w:r w:rsidRPr="001109D8">
              <w:rPr>
                <w:rFonts w:cs="Times New Roman"/>
                <w:sz w:val="14"/>
                <w:szCs w:val="14"/>
                <w:lang w:val="en-US"/>
              </w:rPr>
              <w:t>2021</w:t>
            </w:r>
          </w:p>
        </w:tc>
        <w:tc>
          <w:tcPr>
            <w:tcW w:w="850" w:type="dxa"/>
            <w:tcBorders>
              <w:bottom w:val="single" w:sz="4" w:space="0" w:color="auto"/>
            </w:tcBorders>
            <w:shd w:val="clear" w:color="auto" w:fill="C1E4F5" w:themeFill="accent1" w:themeFillTint="33"/>
          </w:tcPr>
          <w:p w14:paraId="77BA52A0"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560" w:type="dxa"/>
            <w:tcBorders>
              <w:bottom w:val="single" w:sz="4" w:space="0" w:color="auto"/>
            </w:tcBorders>
            <w:shd w:val="clear" w:color="auto" w:fill="C1E4F5" w:themeFill="accent1" w:themeFillTint="33"/>
          </w:tcPr>
          <w:p w14:paraId="4200C886" w14:textId="77777777" w:rsidR="009005E4" w:rsidRPr="001109D8" w:rsidRDefault="009005E4" w:rsidP="00354044">
            <w:pPr>
              <w:rPr>
                <w:rFonts w:cs="Times New Roman"/>
                <w:sz w:val="14"/>
                <w:szCs w:val="14"/>
                <w:lang w:val="en-US"/>
              </w:rPr>
            </w:pPr>
            <w:r w:rsidRPr="001109D8">
              <w:rPr>
                <w:rFonts w:cs="Times New Roman"/>
                <w:sz w:val="14"/>
                <w:szCs w:val="14"/>
                <w:lang w:val="en-US"/>
              </w:rPr>
              <w:t>MARS</w:t>
            </w:r>
          </w:p>
        </w:tc>
        <w:tc>
          <w:tcPr>
            <w:tcW w:w="1559" w:type="dxa"/>
            <w:tcBorders>
              <w:bottom w:val="single" w:sz="4" w:space="0" w:color="auto"/>
            </w:tcBorders>
            <w:shd w:val="clear" w:color="auto" w:fill="C1E4F5" w:themeFill="accent1" w:themeFillTint="33"/>
          </w:tcPr>
          <w:p w14:paraId="33199505" w14:textId="77777777" w:rsidR="009005E4" w:rsidRPr="001109D8" w:rsidRDefault="009005E4" w:rsidP="00354044">
            <w:pPr>
              <w:rPr>
                <w:rFonts w:cs="Times New Roman"/>
                <w:sz w:val="14"/>
                <w:szCs w:val="14"/>
                <w:lang w:val="en-US"/>
              </w:rPr>
            </w:pPr>
            <w:r w:rsidRPr="001109D8">
              <w:rPr>
                <w:rFonts w:cs="Times New Roman"/>
                <w:sz w:val="14"/>
                <w:szCs w:val="14"/>
                <w:lang w:val="en-US"/>
              </w:rPr>
              <w:t>Mental health</w:t>
            </w:r>
          </w:p>
        </w:tc>
        <w:tc>
          <w:tcPr>
            <w:tcW w:w="992" w:type="dxa"/>
            <w:tcBorders>
              <w:bottom w:val="single" w:sz="4" w:space="0" w:color="auto"/>
            </w:tcBorders>
            <w:shd w:val="clear" w:color="auto" w:fill="C1E4F5" w:themeFill="accent1" w:themeFillTint="33"/>
          </w:tcPr>
          <w:p w14:paraId="7776C092" w14:textId="77777777" w:rsidR="009005E4" w:rsidRPr="001109D8" w:rsidRDefault="009005E4" w:rsidP="00354044">
            <w:pPr>
              <w:rPr>
                <w:rFonts w:cs="Times New Roman"/>
                <w:sz w:val="14"/>
                <w:szCs w:val="14"/>
                <w:lang w:val="en-US"/>
              </w:rPr>
            </w:pPr>
            <w:r w:rsidRPr="001109D8">
              <w:rPr>
                <w:rFonts w:cs="Times New Roman"/>
                <w:sz w:val="14"/>
                <w:szCs w:val="14"/>
                <w:lang w:val="en-US"/>
              </w:rPr>
              <w:t>16 apps</w:t>
            </w:r>
          </w:p>
        </w:tc>
        <w:tc>
          <w:tcPr>
            <w:tcW w:w="3544" w:type="dxa"/>
            <w:tcBorders>
              <w:bottom w:val="single" w:sz="4" w:space="0" w:color="auto"/>
            </w:tcBorders>
            <w:shd w:val="clear" w:color="auto" w:fill="C1E4F5" w:themeFill="accent1" w:themeFillTint="33"/>
          </w:tcPr>
          <w:p w14:paraId="21C6A67D" w14:textId="77777777" w:rsidR="009005E4" w:rsidRPr="001109D8" w:rsidRDefault="009005E4" w:rsidP="00354044">
            <w:pPr>
              <w:rPr>
                <w:rFonts w:cs="Times New Roman"/>
                <w:sz w:val="14"/>
                <w:szCs w:val="14"/>
                <w:lang w:val="en-US"/>
              </w:rPr>
            </w:pPr>
            <w:r w:rsidRPr="001109D8">
              <w:rPr>
                <w:rFonts w:cs="Times New Roman"/>
                <w:sz w:val="14"/>
                <w:szCs w:val="14"/>
                <w:lang w:val="en-US"/>
              </w:rPr>
              <w:t>16 of the most popular apps (determined by total downloads) were derived from a publication by Carlo et al. (2019) and subsequently analysed. Three reviewers assessed app quality using the MARS.</w:t>
            </w:r>
          </w:p>
        </w:tc>
        <w:tc>
          <w:tcPr>
            <w:tcW w:w="2126" w:type="dxa"/>
            <w:tcBorders>
              <w:bottom w:val="single" w:sz="4" w:space="0" w:color="auto"/>
            </w:tcBorders>
            <w:shd w:val="clear" w:color="auto" w:fill="C1E4F5" w:themeFill="accent1" w:themeFillTint="33"/>
          </w:tcPr>
          <w:p w14:paraId="5CEDD037" w14:textId="77777777" w:rsidR="009005E4" w:rsidRPr="001109D8" w:rsidRDefault="009005E4" w:rsidP="00354044">
            <w:pPr>
              <w:rPr>
                <w:rFonts w:cs="Times New Roman"/>
                <w:sz w:val="14"/>
                <w:szCs w:val="14"/>
                <w:lang w:val="en-US"/>
              </w:rPr>
            </w:pPr>
            <w:r w:rsidRPr="001109D8">
              <w:rPr>
                <w:rFonts w:cs="Times New Roman"/>
                <w:sz w:val="14"/>
                <w:szCs w:val="14"/>
                <w:lang w:val="en-US"/>
              </w:rPr>
              <w:t>Analysis of download numbers and data of user activities as well as quality assessment.</w:t>
            </w:r>
          </w:p>
          <w:p w14:paraId="2A59C0C6" w14:textId="77777777" w:rsidR="009005E4" w:rsidRPr="001109D8" w:rsidRDefault="009005E4" w:rsidP="00354044">
            <w:pPr>
              <w:rPr>
                <w:rFonts w:cs="Times New Roman"/>
                <w:sz w:val="14"/>
                <w:szCs w:val="14"/>
                <w:lang w:val="en-US"/>
              </w:rPr>
            </w:pPr>
          </w:p>
          <w:p w14:paraId="504529E5" w14:textId="77777777" w:rsidR="009005E4" w:rsidRPr="001109D8" w:rsidRDefault="009005E4" w:rsidP="00354044">
            <w:pPr>
              <w:rPr>
                <w:rFonts w:cs="Times New Roman"/>
                <w:sz w:val="14"/>
                <w:szCs w:val="14"/>
                <w:lang w:val="en-US"/>
              </w:rPr>
            </w:pPr>
          </w:p>
        </w:tc>
        <w:tc>
          <w:tcPr>
            <w:tcW w:w="1843" w:type="dxa"/>
            <w:tcBorders>
              <w:bottom w:val="single" w:sz="4" w:space="0" w:color="auto"/>
            </w:tcBorders>
            <w:shd w:val="clear" w:color="auto" w:fill="C1E4F5" w:themeFill="accent1" w:themeFillTint="33"/>
          </w:tcPr>
          <w:p w14:paraId="0865185A"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MARS </w:t>
            </w:r>
            <w:r w:rsidRPr="001109D8">
              <w:rPr>
                <w:rFonts w:eastAsia="Wingdings" w:cs="Times New Roman"/>
                <w:sz w:val="14"/>
                <w:szCs w:val="14"/>
                <w:lang w:val="en-US"/>
              </w:rPr>
              <w:t>à</w:t>
            </w:r>
            <w:r w:rsidRPr="001109D8">
              <w:rPr>
                <w:rFonts w:cs="Times New Roman"/>
                <w:sz w:val="14"/>
                <w:szCs w:val="14"/>
                <w:lang w:val="en-US"/>
              </w:rPr>
              <w:t xml:space="preserve"> Stoyanov et al. (2015)</w:t>
            </w:r>
          </w:p>
          <w:p w14:paraId="2963E63A" w14:textId="77777777" w:rsidR="009005E4" w:rsidRPr="001109D8" w:rsidRDefault="009005E4" w:rsidP="00354044">
            <w:pPr>
              <w:rPr>
                <w:rFonts w:cs="Times New Roman"/>
                <w:sz w:val="14"/>
                <w:szCs w:val="14"/>
                <w:lang w:val="en-US"/>
              </w:rPr>
            </w:pPr>
          </w:p>
        </w:tc>
      </w:tr>
    </w:tbl>
    <w:bookmarkEnd w:id="0"/>
    <w:p w14:paraId="795B9243" w14:textId="77777777" w:rsidR="009005E4" w:rsidRPr="001109D8" w:rsidRDefault="009005E4" w:rsidP="009005E4">
      <w:pPr>
        <w:pStyle w:val="Listenabsatz"/>
        <w:numPr>
          <w:ilvl w:val="1"/>
          <w:numId w:val="2"/>
        </w:numPr>
        <w:rPr>
          <w:rFonts w:cs="Times New Roman"/>
          <w:bCs/>
          <w:lang w:val="en-US"/>
        </w:rPr>
      </w:pPr>
      <w:r w:rsidRPr="001109D8">
        <w:rPr>
          <w:rFonts w:cs="Times New Roman"/>
          <w:bCs/>
          <w:lang w:val="en-US"/>
        </w:rPr>
        <w:t>SUS</w:t>
      </w:r>
    </w:p>
    <w:tbl>
      <w:tblPr>
        <w:tblStyle w:val="Tabellenraster"/>
        <w:tblW w:w="1516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1614"/>
        <w:gridCol w:w="560"/>
        <w:gridCol w:w="951"/>
        <w:gridCol w:w="1423"/>
        <w:gridCol w:w="1513"/>
        <w:gridCol w:w="1198"/>
        <w:gridCol w:w="3544"/>
        <w:gridCol w:w="2126"/>
        <w:gridCol w:w="1554"/>
      </w:tblGrid>
      <w:tr w:rsidR="009005E4" w:rsidRPr="001109D8" w14:paraId="3F77B794" w14:textId="77777777" w:rsidTr="00354044">
        <w:tc>
          <w:tcPr>
            <w:tcW w:w="680" w:type="dxa"/>
            <w:tcBorders>
              <w:top w:val="single" w:sz="4" w:space="0" w:color="auto"/>
              <w:bottom w:val="single" w:sz="4" w:space="0" w:color="auto"/>
            </w:tcBorders>
            <w:shd w:val="clear" w:color="auto" w:fill="156082" w:themeFill="accent1"/>
          </w:tcPr>
          <w:p w14:paraId="4906FF43" w14:textId="77777777" w:rsidR="009005E4" w:rsidRPr="001109D8" w:rsidRDefault="009005E4" w:rsidP="00354044">
            <w:pPr>
              <w:rPr>
                <w:rFonts w:cs="Times New Roman"/>
                <w:b/>
                <w:sz w:val="14"/>
                <w:szCs w:val="14"/>
                <w:lang w:val="en-US"/>
              </w:rPr>
            </w:pPr>
            <w:r w:rsidRPr="001109D8">
              <w:rPr>
                <w:rFonts w:cs="Times New Roman"/>
                <w:b/>
                <w:sz w:val="14"/>
                <w:szCs w:val="14"/>
                <w:lang w:val="en-US"/>
              </w:rPr>
              <w:t>No.</w:t>
            </w:r>
          </w:p>
        </w:tc>
        <w:tc>
          <w:tcPr>
            <w:tcW w:w="1614" w:type="dxa"/>
            <w:tcBorders>
              <w:top w:val="single" w:sz="4" w:space="0" w:color="auto"/>
              <w:bottom w:val="single" w:sz="4" w:space="0" w:color="auto"/>
            </w:tcBorders>
            <w:shd w:val="clear" w:color="auto" w:fill="156082" w:themeFill="accent1"/>
          </w:tcPr>
          <w:p w14:paraId="2C7B8EF9" w14:textId="77777777" w:rsidR="009005E4" w:rsidRPr="001109D8" w:rsidRDefault="009005E4" w:rsidP="00354044">
            <w:pPr>
              <w:rPr>
                <w:rFonts w:cs="Times New Roman"/>
                <w:b/>
                <w:sz w:val="14"/>
                <w:szCs w:val="14"/>
                <w:lang w:val="en-US"/>
              </w:rPr>
            </w:pPr>
            <w:r w:rsidRPr="001109D8">
              <w:rPr>
                <w:rFonts w:cs="Times New Roman"/>
                <w:b/>
                <w:sz w:val="14"/>
                <w:szCs w:val="14"/>
                <w:lang w:val="en-US"/>
              </w:rPr>
              <w:t>Author(s)</w:t>
            </w:r>
          </w:p>
        </w:tc>
        <w:tc>
          <w:tcPr>
            <w:tcW w:w="560" w:type="dxa"/>
            <w:tcBorders>
              <w:top w:val="single" w:sz="4" w:space="0" w:color="auto"/>
              <w:bottom w:val="single" w:sz="4" w:space="0" w:color="auto"/>
            </w:tcBorders>
            <w:shd w:val="clear" w:color="auto" w:fill="156082" w:themeFill="accent1"/>
          </w:tcPr>
          <w:p w14:paraId="1B28B3EF" w14:textId="77777777" w:rsidR="009005E4" w:rsidRPr="001109D8" w:rsidRDefault="009005E4" w:rsidP="00354044">
            <w:pPr>
              <w:rPr>
                <w:rFonts w:cs="Times New Roman"/>
                <w:b/>
                <w:sz w:val="14"/>
                <w:szCs w:val="14"/>
                <w:lang w:val="en-US"/>
              </w:rPr>
            </w:pPr>
            <w:r w:rsidRPr="001109D8">
              <w:rPr>
                <w:rFonts w:cs="Times New Roman"/>
                <w:b/>
                <w:sz w:val="14"/>
                <w:szCs w:val="14"/>
                <w:lang w:val="en-US"/>
              </w:rPr>
              <w:t>Year</w:t>
            </w:r>
          </w:p>
        </w:tc>
        <w:tc>
          <w:tcPr>
            <w:tcW w:w="951" w:type="dxa"/>
            <w:tcBorders>
              <w:top w:val="single" w:sz="4" w:space="0" w:color="auto"/>
              <w:bottom w:val="single" w:sz="4" w:space="0" w:color="auto"/>
            </w:tcBorders>
            <w:shd w:val="clear" w:color="auto" w:fill="156082" w:themeFill="accent1"/>
          </w:tcPr>
          <w:p w14:paraId="038BAAA0" w14:textId="77777777" w:rsidR="009005E4" w:rsidRPr="001109D8" w:rsidRDefault="009005E4" w:rsidP="00354044">
            <w:pPr>
              <w:rPr>
                <w:rFonts w:cs="Times New Roman"/>
                <w:b/>
                <w:sz w:val="14"/>
                <w:szCs w:val="14"/>
                <w:lang w:val="en-US"/>
              </w:rPr>
            </w:pPr>
            <w:r w:rsidRPr="001109D8">
              <w:rPr>
                <w:rFonts w:cs="Times New Roman"/>
                <w:b/>
                <w:sz w:val="14"/>
                <w:szCs w:val="14"/>
                <w:lang w:val="en-US"/>
              </w:rPr>
              <w:t>Country</w:t>
            </w:r>
          </w:p>
        </w:tc>
        <w:tc>
          <w:tcPr>
            <w:tcW w:w="1423" w:type="dxa"/>
            <w:tcBorders>
              <w:top w:val="single" w:sz="4" w:space="0" w:color="auto"/>
              <w:bottom w:val="single" w:sz="4" w:space="0" w:color="auto"/>
            </w:tcBorders>
            <w:shd w:val="clear" w:color="auto" w:fill="156082" w:themeFill="accent1"/>
          </w:tcPr>
          <w:p w14:paraId="201D6497"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Assessment Tool</w:t>
            </w:r>
          </w:p>
        </w:tc>
        <w:tc>
          <w:tcPr>
            <w:tcW w:w="1513" w:type="dxa"/>
            <w:tcBorders>
              <w:top w:val="single" w:sz="4" w:space="0" w:color="auto"/>
              <w:bottom w:val="single" w:sz="4" w:space="0" w:color="auto"/>
            </w:tcBorders>
            <w:shd w:val="clear" w:color="auto" w:fill="156082" w:themeFill="accent1"/>
          </w:tcPr>
          <w:p w14:paraId="22A8ABA1" w14:textId="77777777" w:rsidR="009005E4" w:rsidRPr="001109D8" w:rsidRDefault="009005E4" w:rsidP="00354044">
            <w:pPr>
              <w:rPr>
                <w:rFonts w:cs="Times New Roman"/>
                <w:b/>
                <w:sz w:val="14"/>
                <w:szCs w:val="14"/>
                <w:lang w:val="en-US"/>
              </w:rPr>
            </w:pPr>
            <w:r w:rsidRPr="001109D8">
              <w:rPr>
                <w:rFonts w:cs="Times New Roman"/>
                <w:b/>
                <w:sz w:val="14"/>
                <w:szCs w:val="14"/>
                <w:lang w:val="en-US"/>
              </w:rPr>
              <w:t>Disease(s) / Field(s) of application</w:t>
            </w:r>
          </w:p>
        </w:tc>
        <w:tc>
          <w:tcPr>
            <w:tcW w:w="1198" w:type="dxa"/>
            <w:tcBorders>
              <w:top w:val="single" w:sz="4" w:space="0" w:color="auto"/>
              <w:bottom w:val="single" w:sz="4" w:space="0" w:color="auto"/>
            </w:tcBorders>
            <w:shd w:val="clear" w:color="auto" w:fill="156082" w:themeFill="accent1"/>
          </w:tcPr>
          <w:p w14:paraId="3BCD10DC" w14:textId="77777777" w:rsidR="009005E4" w:rsidRPr="001109D8" w:rsidRDefault="009005E4" w:rsidP="00354044">
            <w:pPr>
              <w:rPr>
                <w:rFonts w:cs="Times New Roman"/>
                <w:b/>
                <w:sz w:val="14"/>
                <w:szCs w:val="14"/>
                <w:lang w:val="en-US"/>
              </w:rPr>
            </w:pPr>
            <w:r w:rsidRPr="001109D8">
              <w:rPr>
                <w:rFonts w:cs="Times New Roman"/>
                <w:b/>
                <w:sz w:val="14"/>
                <w:szCs w:val="14"/>
                <w:lang w:val="en-US"/>
              </w:rPr>
              <w:t>Number of investigated apps</w:t>
            </w:r>
          </w:p>
        </w:tc>
        <w:tc>
          <w:tcPr>
            <w:tcW w:w="3544" w:type="dxa"/>
            <w:tcBorders>
              <w:top w:val="single" w:sz="4" w:space="0" w:color="auto"/>
              <w:bottom w:val="single" w:sz="4" w:space="0" w:color="auto"/>
            </w:tcBorders>
            <w:shd w:val="clear" w:color="auto" w:fill="156082" w:themeFill="accent1"/>
          </w:tcPr>
          <w:p w14:paraId="450CABCD" w14:textId="77777777" w:rsidR="009005E4" w:rsidRPr="001109D8" w:rsidRDefault="009005E4" w:rsidP="00354044">
            <w:pPr>
              <w:rPr>
                <w:rFonts w:cs="Times New Roman"/>
                <w:b/>
                <w:sz w:val="14"/>
                <w:szCs w:val="14"/>
                <w:lang w:val="en-US"/>
              </w:rPr>
            </w:pPr>
            <w:r w:rsidRPr="001109D8">
              <w:rPr>
                <w:rFonts w:cs="Times New Roman"/>
                <w:b/>
                <w:sz w:val="14"/>
                <w:szCs w:val="14"/>
                <w:lang w:val="en-US"/>
              </w:rPr>
              <w:t>Intervention</w:t>
            </w:r>
          </w:p>
        </w:tc>
        <w:tc>
          <w:tcPr>
            <w:tcW w:w="2126" w:type="dxa"/>
            <w:tcBorders>
              <w:top w:val="single" w:sz="4" w:space="0" w:color="auto"/>
              <w:bottom w:val="single" w:sz="4" w:space="0" w:color="auto"/>
            </w:tcBorders>
            <w:shd w:val="clear" w:color="auto" w:fill="156082" w:themeFill="accent1"/>
          </w:tcPr>
          <w:p w14:paraId="1227B62F" w14:textId="77777777" w:rsidR="009005E4" w:rsidRPr="001109D8" w:rsidRDefault="009005E4" w:rsidP="00354044">
            <w:pPr>
              <w:rPr>
                <w:rFonts w:cs="Times New Roman"/>
                <w:b/>
                <w:sz w:val="14"/>
                <w:szCs w:val="14"/>
                <w:lang w:val="en-US"/>
              </w:rPr>
            </w:pPr>
            <w:r w:rsidRPr="001109D8">
              <w:rPr>
                <w:rFonts w:cs="Times New Roman"/>
                <w:b/>
                <w:sz w:val="14"/>
                <w:szCs w:val="14"/>
                <w:lang w:val="en-US"/>
              </w:rPr>
              <w:t>Study type</w:t>
            </w:r>
          </w:p>
        </w:tc>
        <w:tc>
          <w:tcPr>
            <w:tcW w:w="1554" w:type="dxa"/>
            <w:tcBorders>
              <w:top w:val="single" w:sz="4" w:space="0" w:color="auto"/>
              <w:bottom w:val="single" w:sz="4" w:space="0" w:color="auto"/>
            </w:tcBorders>
            <w:shd w:val="clear" w:color="auto" w:fill="156082" w:themeFill="accent1"/>
          </w:tcPr>
          <w:p w14:paraId="1884F355" w14:textId="77777777" w:rsidR="009005E4" w:rsidRPr="001109D8" w:rsidRDefault="009005E4" w:rsidP="00354044">
            <w:pPr>
              <w:rPr>
                <w:rFonts w:cs="Times New Roman"/>
                <w:b/>
                <w:sz w:val="14"/>
                <w:szCs w:val="14"/>
                <w:lang w:val="en-US"/>
              </w:rPr>
            </w:pPr>
            <w:r w:rsidRPr="001109D8">
              <w:rPr>
                <w:rFonts w:cs="Times New Roman"/>
                <w:b/>
                <w:sz w:val="14"/>
                <w:szCs w:val="14"/>
                <w:lang w:val="en-US"/>
              </w:rPr>
              <w:t>Origin</w:t>
            </w:r>
          </w:p>
        </w:tc>
      </w:tr>
      <w:tr w:rsidR="009005E4" w:rsidRPr="0089061C" w14:paraId="2AB44116" w14:textId="77777777" w:rsidTr="00354044">
        <w:tc>
          <w:tcPr>
            <w:tcW w:w="680" w:type="dxa"/>
            <w:tcBorders>
              <w:top w:val="single" w:sz="4" w:space="0" w:color="auto"/>
            </w:tcBorders>
          </w:tcPr>
          <w:p w14:paraId="6ECA8F57" w14:textId="77777777" w:rsidR="009005E4" w:rsidRPr="001109D8" w:rsidRDefault="009005E4" w:rsidP="00354044">
            <w:pPr>
              <w:rPr>
                <w:rFonts w:cs="Times New Roman"/>
                <w:sz w:val="14"/>
                <w:szCs w:val="14"/>
                <w:lang w:val="en-US"/>
              </w:rPr>
            </w:pPr>
            <w:bookmarkStart w:id="1" w:name="_Hlk154050220"/>
            <w:r w:rsidRPr="001109D8">
              <w:rPr>
                <w:rFonts w:cs="Times New Roman"/>
                <w:sz w:val="14"/>
                <w:szCs w:val="14"/>
                <w:lang w:val="en-US"/>
              </w:rPr>
              <w:t>21</w:t>
            </w:r>
          </w:p>
        </w:tc>
        <w:tc>
          <w:tcPr>
            <w:tcW w:w="1614" w:type="dxa"/>
            <w:tcBorders>
              <w:top w:val="single" w:sz="4" w:space="0" w:color="auto"/>
            </w:tcBorders>
          </w:tcPr>
          <w:p w14:paraId="6BE9EFFE" w14:textId="77777777" w:rsidR="009005E4" w:rsidRPr="001109D8" w:rsidRDefault="009005E4" w:rsidP="00354044">
            <w:pPr>
              <w:rPr>
                <w:rFonts w:cs="Times New Roman"/>
                <w:sz w:val="14"/>
                <w:szCs w:val="14"/>
                <w:lang w:val="en-US"/>
              </w:rPr>
            </w:pPr>
            <w:r w:rsidRPr="001109D8">
              <w:rPr>
                <w:rFonts w:cs="Times New Roman"/>
                <w:sz w:val="14"/>
                <w:szCs w:val="14"/>
                <w:lang w:val="en-US"/>
              </w:rPr>
              <w:t>de Batlle et al.</w:t>
            </w:r>
          </w:p>
        </w:tc>
        <w:tc>
          <w:tcPr>
            <w:tcW w:w="560" w:type="dxa"/>
            <w:tcBorders>
              <w:top w:val="single" w:sz="4" w:space="0" w:color="auto"/>
            </w:tcBorders>
          </w:tcPr>
          <w:p w14:paraId="08A8D8FD"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951" w:type="dxa"/>
            <w:tcBorders>
              <w:top w:val="single" w:sz="4" w:space="0" w:color="auto"/>
            </w:tcBorders>
          </w:tcPr>
          <w:p w14:paraId="5099232C" w14:textId="77777777" w:rsidR="009005E4" w:rsidRPr="001109D8" w:rsidRDefault="009005E4" w:rsidP="00354044">
            <w:pPr>
              <w:rPr>
                <w:rFonts w:cs="Times New Roman"/>
                <w:sz w:val="14"/>
                <w:szCs w:val="14"/>
                <w:lang w:val="en-US"/>
              </w:rPr>
            </w:pPr>
            <w:r w:rsidRPr="001109D8">
              <w:rPr>
                <w:rFonts w:cs="Times New Roman"/>
                <w:sz w:val="14"/>
                <w:szCs w:val="14"/>
                <w:lang w:val="en-US"/>
              </w:rPr>
              <w:t>Spain</w:t>
            </w:r>
          </w:p>
        </w:tc>
        <w:tc>
          <w:tcPr>
            <w:tcW w:w="1423" w:type="dxa"/>
            <w:tcBorders>
              <w:top w:val="single" w:sz="4" w:space="0" w:color="auto"/>
            </w:tcBorders>
          </w:tcPr>
          <w:p w14:paraId="1DE730D8" w14:textId="77777777" w:rsidR="009005E4" w:rsidRPr="001109D8" w:rsidRDefault="009005E4" w:rsidP="00354044">
            <w:pPr>
              <w:rPr>
                <w:rFonts w:cs="Times New Roman"/>
                <w:sz w:val="14"/>
                <w:szCs w:val="14"/>
                <w:lang w:val="en-US"/>
              </w:rPr>
            </w:pPr>
            <w:r w:rsidRPr="001109D8">
              <w:rPr>
                <w:rFonts w:cs="Times New Roman"/>
                <w:sz w:val="14"/>
                <w:szCs w:val="14"/>
                <w:lang w:val="en-US"/>
              </w:rPr>
              <w:t>SUS + Net Promoter Score (NPS)</w:t>
            </w:r>
          </w:p>
        </w:tc>
        <w:tc>
          <w:tcPr>
            <w:tcW w:w="1513" w:type="dxa"/>
            <w:tcBorders>
              <w:top w:val="single" w:sz="4" w:space="0" w:color="auto"/>
            </w:tcBorders>
          </w:tcPr>
          <w:p w14:paraId="49498A7C" w14:textId="77777777" w:rsidR="009005E4" w:rsidRPr="001109D8" w:rsidRDefault="009005E4" w:rsidP="00354044">
            <w:pPr>
              <w:rPr>
                <w:rFonts w:cs="Times New Roman"/>
                <w:sz w:val="14"/>
                <w:szCs w:val="14"/>
                <w:lang w:val="en-US"/>
              </w:rPr>
            </w:pPr>
            <w:r w:rsidRPr="001109D8">
              <w:rPr>
                <w:rFonts w:cs="Times New Roman"/>
                <w:sz w:val="14"/>
                <w:szCs w:val="14"/>
                <w:lang w:val="en-US"/>
              </w:rPr>
              <w:t>Complex chronic patients</w:t>
            </w:r>
          </w:p>
        </w:tc>
        <w:tc>
          <w:tcPr>
            <w:tcW w:w="1198" w:type="dxa"/>
            <w:tcBorders>
              <w:top w:val="single" w:sz="4" w:space="0" w:color="auto"/>
            </w:tcBorders>
          </w:tcPr>
          <w:p w14:paraId="2552A3D8"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tcBorders>
              <w:top w:val="single" w:sz="4" w:space="0" w:color="auto"/>
            </w:tcBorders>
          </w:tcPr>
          <w:p w14:paraId="6E64656A" w14:textId="77777777" w:rsidR="009005E4" w:rsidRPr="001109D8" w:rsidRDefault="009005E4" w:rsidP="00354044">
            <w:pPr>
              <w:rPr>
                <w:rFonts w:cs="Times New Roman"/>
                <w:sz w:val="14"/>
                <w:szCs w:val="14"/>
                <w:lang w:val="en-US"/>
              </w:rPr>
            </w:pPr>
            <w:r w:rsidRPr="001109D8">
              <w:rPr>
                <w:rFonts w:cs="Times New Roman"/>
                <w:sz w:val="14"/>
                <w:szCs w:val="14"/>
                <w:lang w:val="en-US"/>
              </w:rPr>
              <w:t>A three month mHealth-enabled integrated care model was assessed by patients and professionals in terms of acceptability. Patients aged &gt; 55 years, having a hospital admission because of a respiratory or cardiovascular event or having a programmed major elective hip or knee arthroplasty surgery without dementia or cognitive impairment were recruited during an unanticipated admission to the hospital or at the time of surgery.</w:t>
            </w:r>
          </w:p>
          <w:p w14:paraId="1C938C72" w14:textId="77777777" w:rsidR="009005E4" w:rsidRPr="001109D8" w:rsidRDefault="009005E4" w:rsidP="00354044">
            <w:pPr>
              <w:rPr>
                <w:rFonts w:cs="Times New Roman"/>
                <w:sz w:val="14"/>
                <w:szCs w:val="14"/>
                <w:lang w:val="en-US"/>
              </w:rPr>
            </w:pPr>
            <w:r w:rsidRPr="001109D8">
              <w:rPr>
                <w:rFonts w:cs="Times New Roman"/>
                <w:sz w:val="14"/>
                <w:szCs w:val="14"/>
                <w:lang w:val="en-US"/>
              </w:rPr>
              <w:t>91 patients were recruited for the intervention arm and 65 for the usual care arm. Thereof, 77 intervention arm and 58 usual care control patients completed the follow-up. 30 health care professionals complemented the results.</w:t>
            </w:r>
          </w:p>
          <w:p w14:paraId="637FAB7B" w14:textId="77777777" w:rsidR="009005E4" w:rsidRPr="001109D8" w:rsidRDefault="009005E4" w:rsidP="00354044">
            <w:pPr>
              <w:rPr>
                <w:rFonts w:cs="Times New Roman"/>
                <w:sz w:val="14"/>
                <w:szCs w:val="14"/>
                <w:lang w:val="en-US"/>
              </w:rPr>
            </w:pPr>
            <w:r w:rsidRPr="001109D8">
              <w:rPr>
                <w:rFonts w:cs="Times New Roman"/>
                <w:sz w:val="14"/>
                <w:szCs w:val="14"/>
                <w:lang w:val="en-US"/>
              </w:rPr>
              <w:t>After the 3 months integrated care patients’ and staff’s satisfaction with the technology was rated using the Net Promoter Score as well as the SUS.</w:t>
            </w:r>
          </w:p>
        </w:tc>
        <w:tc>
          <w:tcPr>
            <w:tcW w:w="2126" w:type="dxa"/>
            <w:tcBorders>
              <w:top w:val="single" w:sz="4" w:space="0" w:color="auto"/>
            </w:tcBorders>
          </w:tcPr>
          <w:p w14:paraId="33E2851F" w14:textId="77777777" w:rsidR="009005E4" w:rsidRPr="001109D8" w:rsidRDefault="009005E4" w:rsidP="00354044">
            <w:pPr>
              <w:rPr>
                <w:rFonts w:cs="Times New Roman"/>
                <w:sz w:val="14"/>
                <w:szCs w:val="14"/>
                <w:lang w:val="en-US"/>
              </w:rPr>
            </w:pPr>
            <w:r w:rsidRPr="001109D8">
              <w:rPr>
                <w:rFonts w:cs="Times New Roman"/>
                <w:sz w:val="14"/>
                <w:szCs w:val="14"/>
                <w:lang w:val="en-US"/>
              </w:rPr>
              <w:t>Assessment of mHealth based, integrated supply</w:t>
            </w:r>
          </w:p>
          <w:p w14:paraId="1419BE45" w14:textId="77777777" w:rsidR="009005E4" w:rsidRPr="001109D8" w:rsidRDefault="009005E4" w:rsidP="00354044">
            <w:pPr>
              <w:rPr>
                <w:rFonts w:cs="Times New Roman"/>
                <w:sz w:val="14"/>
                <w:szCs w:val="14"/>
                <w:lang w:val="en-US"/>
              </w:rPr>
            </w:pPr>
          </w:p>
          <w:p w14:paraId="3AA525E6" w14:textId="77777777" w:rsidR="009005E4" w:rsidRPr="001109D8" w:rsidRDefault="009005E4" w:rsidP="00354044">
            <w:pPr>
              <w:rPr>
                <w:rFonts w:cs="Times New Roman"/>
                <w:sz w:val="14"/>
                <w:szCs w:val="14"/>
                <w:lang w:val="en-US"/>
              </w:rPr>
            </w:pPr>
          </w:p>
        </w:tc>
        <w:tc>
          <w:tcPr>
            <w:tcW w:w="1554" w:type="dxa"/>
            <w:tcBorders>
              <w:top w:val="single" w:sz="4" w:space="0" w:color="auto"/>
            </w:tcBorders>
          </w:tcPr>
          <w:p w14:paraId="6CABB14F"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SUS </w:t>
            </w:r>
            <w:r w:rsidRPr="001109D8">
              <w:rPr>
                <w:rFonts w:eastAsia="Wingdings" w:cs="Times New Roman"/>
                <w:sz w:val="14"/>
                <w:szCs w:val="14"/>
                <w:lang w:val="en-US"/>
              </w:rPr>
              <w:t>à</w:t>
            </w:r>
            <w:r w:rsidRPr="001109D8">
              <w:rPr>
                <w:rFonts w:cs="Times New Roman"/>
                <w:sz w:val="14"/>
                <w:szCs w:val="14"/>
                <w:lang w:val="en-US"/>
              </w:rPr>
              <w:t xml:space="preserve"> Brooke (1996)</w:t>
            </w:r>
          </w:p>
          <w:p w14:paraId="11BE0BDA" w14:textId="77777777" w:rsidR="009005E4" w:rsidRPr="001109D8" w:rsidRDefault="009005E4" w:rsidP="00354044">
            <w:pPr>
              <w:rPr>
                <w:rFonts w:cs="Times New Roman"/>
                <w:sz w:val="14"/>
                <w:szCs w:val="14"/>
                <w:lang w:val="en-US"/>
              </w:rPr>
            </w:pPr>
          </w:p>
          <w:p w14:paraId="42D97041"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NPS </w:t>
            </w:r>
            <w:r w:rsidRPr="001109D8">
              <w:rPr>
                <w:rFonts w:eastAsia="Wingdings" w:cs="Times New Roman"/>
                <w:sz w:val="14"/>
                <w:szCs w:val="14"/>
                <w:lang w:val="en-US"/>
              </w:rPr>
              <w:t>à</w:t>
            </w:r>
            <w:r w:rsidRPr="001109D8">
              <w:rPr>
                <w:rFonts w:cs="Times New Roman"/>
                <w:sz w:val="14"/>
                <w:szCs w:val="14"/>
                <w:lang w:val="en-US"/>
              </w:rPr>
              <w:t>Reichheld (2003)</w:t>
            </w:r>
          </w:p>
        </w:tc>
      </w:tr>
      <w:tr w:rsidR="009005E4" w:rsidRPr="001109D8" w14:paraId="4E0BFB13" w14:textId="77777777" w:rsidTr="00354044">
        <w:tc>
          <w:tcPr>
            <w:tcW w:w="680" w:type="dxa"/>
            <w:shd w:val="clear" w:color="auto" w:fill="C1E4F5" w:themeFill="accent1" w:themeFillTint="33"/>
          </w:tcPr>
          <w:p w14:paraId="6031A9CE" w14:textId="77777777" w:rsidR="009005E4" w:rsidRPr="001109D8" w:rsidRDefault="009005E4" w:rsidP="00354044">
            <w:pPr>
              <w:rPr>
                <w:rFonts w:cs="Times New Roman"/>
                <w:sz w:val="14"/>
                <w:szCs w:val="14"/>
                <w:lang w:val="en-US"/>
              </w:rPr>
            </w:pPr>
            <w:r w:rsidRPr="001109D8">
              <w:rPr>
                <w:rFonts w:cs="Times New Roman"/>
                <w:sz w:val="14"/>
                <w:szCs w:val="14"/>
                <w:lang w:val="en-US"/>
              </w:rPr>
              <w:t>22</w:t>
            </w:r>
          </w:p>
        </w:tc>
        <w:tc>
          <w:tcPr>
            <w:tcW w:w="1614" w:type="dxa"/>
            <w:shd w:val="clear" w:color="auto" w:fill="C1E4F5" w:themeFill="accent1" w:themeFillTint="33"/>
          </w:tcPr>
          <w:p w14:paraId="6C4C223E" w14:textId="77777777" w:rsidR="009005E4" w:rsidRPr="001109D8" w:rsidRDefault="009005E4" w:rsidP="00354044">
            <w:pPr>
              <w:rPr>
                <w:rFonts w:cs="Times New Roman"/>
                <w:sz w:val="14"/>
                <w:szCs w:val="14"/>
                <w:lang w:val="en-US"/>
              </w:rPr>
            </w:pPr>
            <w:r w:rsidRPr="001109D8">
              <w:rPr>
                <w:rFonts w:cs="Times New Roman"/>
                <w:sz w:val="14"/>
                <w:szCs w:val="14"/>
                <w:lang w:val="en-US"/>
              </w:rPr>
              <w:t>Eiring et al.</w:t>
            </w:r>
          </w:p>
        </w:tc>
        <w:tc>
          <w:tcPr>
            <w:tcW w:w="560" w:type="dxa"/>
            <w:shd w:val="clear" w:color="auto" w:fill="C1E4F5" w:themeFill="accent1" w:themeFillTint="33"/>
          </w:tcPr>
          <w:p w14:paraId="3FCA9FA2" w14:textId="77777777" w:rsidR="009005E4" w:rsidRPr="001109D8" w:rsidRDefault="009005E4" w:rsidP="00354044">
            <w:pPr>
              <w:rPr>
                <w:rFonts w:cs="Times New Roman"/>
                <w:sz w:val="14"/>
                <w:szCs w:val="14"/>
                <w:lang w:val="en-US"/>
              </w:rPr>
            </w:pPr>
            <w:r w:rsidRPr="001109D8">
              <w:rPr>
                <w:rFonts w:cs="Times New Roman"/>
                <w:sz w:val="14"/>
                <w:szCs w:val="14"/>
                <w:lang w:val="en-US"/>
              </w:rPr>
              <w:t>2017</w:t>
            </w:r>
          </w:p>
        </w:tc>
        <w:tc>
          <w:tcPr>
            <w:tcW w:w="951" w:type="dxa"/>
            <w:shd w:val="clear" w:color="auto" w:fill="C1E4F5" w:themeFill="accent1" w:themeFillTint="33"/>
          </w:tcPr>
          <w:p w14:paraId="5B5ACE1C" w14:textId="77777777" w:rsidR="009005E4" w:rsidRPr="001109D8" w:rsidRDefault="009005E4" w:rsidP="00354044">
            <w:pPr>
              <w:rPr>
                <w:rFonts w:cs="Times New Roman"/>
                <w:sz w:val="14"/>
                <w:szCs w:val="14"/>
                <w:lang w:val="en-US"/>
              </w:rPr>
            </w:pPr>
            <w:r w:rsidRPr="001109D8">
              <w:rPr>
                <w:rFonts w:cs="Times New Roman"/>
                <w:sz w:val="14"/>
                <w:szCs w:val="14"/>
                <w:lang w:val="en-US"/>
              </w:rPr>
              <w:t>Norway, the UK, and Ukraine (authors: Norway)</w:t>
            </w:r>
          </w:p>
        </w:tc>
        <w:tc>
          <w:tcPr>
            <w:tcW w:w="1423" w:type="dxa"/>
            <w:shd w:val="clear" w:color="auto" w:fill="C1E4F5" w:themeFill="accent1" w:themeFillTint="33"/>
          </w:tcPr>
          <w:p w14:paraId="45A1F438" w14:textId="77777777" w:rsidR="009005E4" w:rsidRPr="001109D8" w:rsidRDefault="009005E4" w:rsidP="00354044">
            <w:pPr>
              <w:rPr>
                <w:rFonts w:cs="Times New Roman"/>
                <w:sz w:val="14"/>
                <w:szCs w:val="14"/>
                <w:lang w:val="en-US"/>
              </w:rPr>
            </w:pPr>
            <w:r w:rsidRPr="001109D8">
              <w:rPr>
                <w:rFonts w:cs="Times New Roman"/>
                <w:sz w:val="14"/>
                <w:szCs w:val="14"/>
                <w:lang w:val="en-US"/>
              </w:rPr>
              <w:t>SUS</w:t>
            </w:r>
          </w:p>
        </w:tc>
        <w:tc>
          <w:tcPr>
            <w:tcW w:w="1513" w:type="dxa"/>
            <w:shd w:val="clear" w:color="auto" w:fill="C1E4F5" w:themeFill="accent1" w:themeFillTint="33"/>
          </w:tcPr>
          <w:p w14:paraId="7122DF55" w14:textId="77777777" w:rsidR="009005E4" w:rsidRPr="001109D8" w:rsidRDefault="009005E4" w:rsidP="00354044">
            <w:pPr>
              <w:rPr>
                <w:rFonts w:cs="Times New Roman"/>
                <w:sz w:val="14"/>
                <w:szCs w:val="14"/>
                <w:lang w:val="en-US"/>
              </w:rPr>
            </w:pPr>
            <w:r w:rsidRPr="001109D8">
              <w:rPr>
                <w:rFonts w:cs="Times New Roman"/>
                <w:sz w:val="14"/>
                <w:szCs w:val="14"/>
                <w:lang w:val="en-US"/>
              </w:rPr>
              <w:t>Bipolar disorder</w:t>
            </w:r>
          </w:p>
        </w:tc>
        <w:tc>
          <w:tcPr>
            <w:tcW w:w="1198" w:type="dxa"/>
            <w:shd w:val="clear" w:color="auto" w:fill="C1E4F5" w:themeFill="accent1" w:themeFillTint="33"/>
          </w:tcPr>
          <w:p w14:paraId="61DEBBA9"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shd w:val="clear" w:color="auto" w:fill="C1E4F5" w:themeFill="accent1" w:themeFillTint="33"/>
          </w:tcPr>
          <w:p w14:paraId="38D21EEF" w14:textId="77777777" w:rsidR="009005E4" w:rsidRPr="001109D8" w:rsidRDefault="009005E4" w:rsidP="00354044">
            <w:pPr>
              <w:rPr>
                <w:rFonts w:cs="Times New Roman"/>
                <w:sz w:val="14"/>
                <w:szCs w:val="14"/>
                <w:lang w:val="en-US"/>
              </w:rPr>
            </w:pPr>
            <w:r w:rsidRPr="001109D8">
              <w:rPr>
                <w:rFonts w:cs="Times New Roman"/>
                <w:sz w:val="14"/>
                <w:szCs w:val="14"/>
                <w:lang w:val="en-US"/>
              </w:rPr>
              <w:t>A health-optimization system (including a smartphone app and a website) was developed. Patients can invite healthcare practitioners and other collaborators to use the system and contribute according to rights granted by the patient. After iterative redesign summative usability tests were conducted. 19 patients, 11 lay-people, and eight healthcare providers used the SUS to assess the system.</w:t>
            </w:r>
          </w:p>
        </w:tc>
        <w:tc>
          <w:tcPr>
            <w:tcW w:w="2126" w:type="dxa"/>
            <w:shd w:val="clear" w:color="auto" w:fill="C1E4F5" w:themeFill="accent1" w:themeFillTint="33"/>
          </w:tcPr>
          <w:p w14:paraId="6FF976CF" w14:textId="77777777" w:rsidR="009005E4" w:rsidRPr="001109D8" w:rsidRDefault="009005E4" w:rsidP="00354044">
            <w:pPr>
              <w:rPr>
                <w:rFonts w:cs="Times New Roman"/>
                <w:sz w:val="14"/>
                <w:szCs w:val="14"/>
                <w:lang w:val="en-US"/>
              </w:rPr>
            </w:pPr>
            <w:r w:rsidRPr="001109D8">
              <w:rPr>
                <w:rFonts w:cs="Times New Roman"/>
                <w:sz w:val="14"/>
                <w:szCs w:val="14"/>
                <w:lang w:val="en-US"/>
              </w:rPr>
              <w:t>Development and feasibility study</w:t>
            </w:r>
          </w:p>
          <w:p w14:paraId="504FE80C" w14:textId="77777777" w:rsidR="009005E4" w:rsidRPr="001109D8" w:rsidRDefault="009005E4" w:rsidP="00354044">
            <w:pPr>
              <w:rPr>
                <w:rFonts w:cs="Times New Roman"/>
                <w:sz w:val="14"/>
                <w:szCs w:val="14"/>
                <w:lang w:val="en-US"/>
              </w:rPr>
            </w:pPr>
          </w:p>
          <w:p w14:paraId="2485F026" w14:textId="77777777" w:rsidR="009005E4" w:rsidRPr="001109D8" w:rsidRDefault="009005E4" w:rsidP="00354044">
            <w:pPr>
              <w:rPr>
                <w:rFonts w:cs="Times New Roman"/>
                <w:sz w:val="14"/>
                <w:szCs w:val="14"/>
                <w:lang w:val="en-US"/>
              </w:rPr>
            </w:pPr>
          </w:p>
        </w:tc>
        <w:tc>
          <w:tcPr>
            <w:tcW w:w="1554" w:type="dxa"/>
            <w:shd w:val="clear" w:color="auto" w:fill="C1E4F5" w:themeFill="accent1" w:themeFillTint="33"/>
          </w:tcPr>
          <w:p w14:paraId="415AA8D6"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SUS </w:t>
            </w:r>
            <w:r w:rsidRPr="001109D8">
              <w:rPr>
                <w:rFonts w:eastAsia="Wingdings" w:cs="Times New Roman"/>
                <w:sz w:val="14"/>
                <w:szCs w:val="14"/>
                <w:lang w:val="en-US"/>
              </w:rPr>
              <w:t>à</w:t>
            </w:r>
            <w:r w:rsidRPr="001109D8">
              <w:rPr>
                <w:rFonts w:cs="Times New Roman"/>
                <w:sz w:val="14"/>
                <w:szCs w:val="14"/>
                <w:lang w:val="en-US"/>
              </w:rPr>
              <w:t xml:space="preserve"> Brooke (1996)</w:t>
            </w:r>
          </w:p>
        </w:tc>
      </w:tr>
      <w:tr w:rsidR="009005E4" w:rsidRPr="001109D8" w14:paraId="6C930150" w14:textId="77777777" w:rsidTr="00354044">
        <w:tc>
          <w:tcPr>
            <w:tcW w:w="680" w:type="dxa"/>
          </w:tcPr>
          <w:p w14:paraId="3CABDFDE" w14:textId="77777777" w:rsidR="009005E4" w:rsidRPr="001109D8" w:rsidRDefault="009005E4" w:rsidP="00354044">
            <w:pPr>
              <w:rPr>
                <w:rFonts w:cs="Times New Roman"/>
                <w:sz w:val="14"/>
                <w:szCs w:val="14"/>
                <w:lang w:val="en-US"/>
              </w:rPr>
            </w:pPr>
            <w:r w:rsidRPr="001109D8">
              <w:rPr>
                <w:rFonts w:cs="Times New Roman"/>
                <w:sz w:val="14"/>
                <w:szCs w:val="14"/>
                <w:lang w:val="en-US"/>
              </w:rPr>
              <w:t>23</w:t>
            </w:r>
          </w:p>
        </w:tc>
        <w:tc>
          <w:tcPr>
            <w:tcW w:w="1614" w:type="dxa"/>
          </w:tcPr>
          <w:p w14:paraId="28B82AEE" w14:textId="77777777" w:rsidR="009005E4" w:rsidRPr="001109D8" w:rsidRDefault="009005E4" w:rsidP="00354044">
            <w:pPr>
              <w:rPr>
                <w:rFonts w:cs="Times New Roman"/>
                <w:sz w:val="14"/>
                <w:szCs w:val="14"/>
                <w:lang w:val="en-US"/>
              </w:rPr>
            </w:pPr>
            <w:r w:rsidRPr="001109D8">
              <w:rPr>
                <w:rFonts w:cs="Times New Roman"/>
                <w:sz w:val="14"/>
                <w:szCs w:val="14"/>
                <w:lang w:val="en-US"/>
              </w:rPr>
              <w:t>Grainger et al.</w:t>
            </w:r>
          </w:p>
        </w:tc>
        <w:tc>
          <w:tcPr>
            <w:tcW w:w="560" w:type="dxa"/>
          </w:tcPr>
          <w:p w14:paraId="3C53B9CA"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951" w:type="dxa"/>
          </w:tcPr>
          <w:p w14:paraId="730B3F3D" w14:textId="77777777" w:rsidR="009005E4" w:rsidRPr="001109D8" w:rsidRDefault="009005E4" w:rsidP="00354044">
            <w:pPr>
              <w:rPr>
                <w:rFonts w:cs="Times New Roman"/>
                <w:sz w:val="14"/>
                <w:szCs w:val="14"/>
                <w:lang w:val="en-US"/>
              </w:rPr>
            </w:pPr>
            <w:r w:rsidRPr="001109D8">
              <w:rPr>
                <w:rFonts w:cs="Times New Roman"/>
                <w:sz w:val="14"/>
                <w:szCs w:val="14"/>
                <w:lang w:val="en-US"/>
              </w:rPr>
              <w:t>New Zealand</w:t>
            </w:r>
          </w:p>
        </w:tc>
        <w:tc>
          <w:tcPr>
            <w:tcW w:w="1423" w:type="dxa"/>
          </w:tcPr>
          <w:p w14:paraId="11860498" w14:textId="77777777" w:rsidR="009005E4" w:rsidRPr="001109D8" w:rsidRDefault="009005E4" w:rsidP="00354044">
            <w:pPr>
              <w:rPr>
                <w:rFonts w:cs="Times New Roman"/>
                <w:sz w:val="14"/>
                <w:szCs w:val="14"/>
                <w:lang w:val="en-US"/>
              </w:rPr>
            </w:pPr>
            <w:r w:rsidRPr="001109D8">
              <w:rPr>
                <w:rFonts w:cs="Times New Roman"/>
                <w:sz w:val="14"/>
                <w:szCs w:val="14"/>
                <w:lang w:val="en-US"/>
              </w:rPr>
              <w:t>SUS</w:t>
            </w:r>
          </w:p>
        </w:tc>
        <w:tc>
          <w:tcPr>
            <w:tcW w:w="1513" w:type="dxa"/>
          </w:tcPr>
          <w:p w14:paraId="5D6AF164"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Rheumatoid arthritis </w:t>
            </w:r>
          </w:p>
        </w:tc>
        <w:tc>
          <w:tcPr>
            <w:tcW w:w="1198" w:type="dxa"/>
          </w:tcPr>
          <w:p w14:paraId="6ABB6FAE"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tcPr>
          <w:p w14:paraId="33B844B2"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A three phases mixed-methods design was used to develop and assess an app. In the first phase interviews were conducted with nine patients and seven healthcare professionals. The second phase served to develop an app </w:t>
            </w:r>
            <w:r w:rsidRPr="001109D8">
              <w:rPr>
                <w:rFonts w:cs="Times New Roman"/>
                <w:sz w:val="14"/>
                <w:szCs w:val="14"/>
                <w:lang w:val="en-US"/>
              </w:rPr>
              <w:lastRenderedPageBreak/>
              <w:t>and finally the third phase was for evaluating the usability using the SUS. The usability testing was undertaken either with patients using the app on their own medium for one month (n = 16) or with patients using the app once immediately before their routine rheumatologist clinic visit (n = 100).</w:t>
            </w:r>
          </w:p>
        </w:tc>
        <w:tc>
          <w:tcPr>
            <w:tcW w:w="2126" w:type="dxa"/>
          </w:tcPr>
          <w:p w14:paraId="3F303C60"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App development</w:t>
            </w:r>
          </w:p>
          <w:p w14:paraId="3889154E" w14:textId="77777777" w:rsidR="009005E4" w:rsidRPr="001109D8" w:rsidRDefault="009005E4" w:rsidP="00354044">
            <w:pPr>
              <w:rPr>
                <w:rFonts w:cs="Times New Roman"/>
                <w:sz w:val="14"/>
                <w:szCs w:val="14"/>
                <w:lang w:val="en-US"/>
              </w:rPr>
            </w:pPr>
          </w:p>
          <w:p w14:paraId="7E03106C" w14:textId="77777777" w:rsidR="009005E4" w:rsidRPr="001109D8" w:rsidRDefault="009005E4" w:rsidP="00354044">
            <w:pPr>
              <w:rPr>
                <w:rFonts w:cs="Times New Roman"/>
                <w:sz w:val="14"/>
                <w:szCs w:val="14"/>
                <w:lang w:val="en-US"/>
              </w:rPr>
            </w:pPr>
          </w:p>
        </w:tc>
        <w:tc>
          <w:tcPr>
            <w:tcW w:w="1554" w:type="dxa"/>
          </w:tcPr>
          <w:p w14:paraId="5699FD30"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SUS </w:t>
            </w:r>
            <w:r w:rsidRPr="001109D8">
              <w:rPr>
                <w:rFonts w:eastAsia="Wingdings" w:cs="Times New Roman"/>
                <w:sz w:val="14"/>
                <w:szCs w:val="14"/>
                <w:lang w:val="en-US"/>
              </w:rPr>
              <w:t>à</w:t>
            </w:r>
            <w:r w:rsidRPr="001109D8">
              <w:rPr>
                <w:rFonts w:cs="Times New Roman"/>
                <w:sz w:val="14"/>
                <w:szCs w:val="14"/>
                <w:lang w:val="en-US"/>
              </w:rPr>
              <w:t xml:space="preserve"> Brooke (1996)</w:t>
            </w:r>
          </w:p>
        </w:tc>
      </w:tr>
      <w:tr w:rsidR="009005E4" w:rsidRPr="001109D8" w14:paraId="685F573C" w14:textId="77777777" w:rsidTr="00354044">
        <w:tc>
          <w:tcPr>
            <w:tcW w:w="680" w:type="dxa"/>
            <w:shd w:val="clear" w:color="auto" w:fill="C1E4F5" w:themeFill="accent1" w:themeFillTint="33"/>
          </w:tcPr>
          <w:p w14:paraId="5EA642F6" w14:textId="77777777" w:rsidR="009005E4" w:rsidRPr="001109D8" w:rsidRDefault="009005E4" w:rsidP="00354044">
            <w:pPr>
              <w:rPr>
                <w:rFonts w:cs="Times New Roman"/>
                <w:sz w:val="14"/>
                <w:szCs w:val="14"/>
                <w:lang w:val="en-US"/>
              </w:rPr>
            </w:pPr>
            <w:r w:rsidRPr="001109D8">
              <w:rPr>
                <w:rFonts w:cs="Times New Roman"/>
                <w:sz w:val="14"/>
                <w:szCs w:val="14"/>
                <w:lang w:val="en-US"/>
              </w:rPr>
              <w:t>24</w:t>
            </w:r>
          </w:p>
        </w:tc>
        <w:tc>
          <w:tcPr>
            <w:tcW w:w="1614" w:type="dxa"/>
            <w:shd w:val="clear" w:color="auto" w:fill="C1E4F5" w:themeFill="accent1" w:themeFillTint="33"/>
          </w:tcPr>
          <w:p w14:paraId="2B63BC99" w14:textId="77777777" w:rsidR="009005E4" w:rsidRPr="001109D8" w:rsidRDefault="009005E4" w:rsidP="00354044">
            <w:pPr>
              <w:rPr>
                <w:rFonts w:cs="Times New Roman"/>
                <w:sz w:val="14"/>
                <w:szCs w:val="14"/>
                <w:lang w:val="en-US"/>
              </w:rPr>
            </w:pPr>
            <w:r w:rsidRPr="001109D8">
              <w:rPr>
                <w:rFonts w:cs="Times New Roman"/>
                <w:sz w:val="14"/>
                <w:szCs w:val="14"/>
                <w:lang w:val="en-US"/>
              </w:rPr>
              <w:t>Henshall &amp; Davey</w:t>
            </w:r>
          </w:p>
        </w:tc>
        <w:tc>
          <w:tcPr>
            <w:tcW w:w="560" w:type="dxa"/>
            <w:shd w:val="clear" w:color="auto" w:fill="C1E4F5" w:themeFill="accent1" w:themeFillTint="33"/>
          </w:tcPr>
          <w:p w14:paraId="2C46FC45"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951" w:type="dxa"/>
            <w:shd w:val="clear" w:color="auto" w:fill="C1E4F5" w:themeFill="accent1" w:themeFillTint="33"/>
          </w:tcPr>
          <w:p w14:paraId="3A48AFDE" w14:textId="77777777" w:rsidR="009005E4" w:rsidRPr="001109D8" w:rsidRDefault="009005E4" w:rsidP="00354044">
            <w:pPr>
              <w:rPr>
                <w:rFonts w:cs="Times New Roman"/>
                <w:sz w:val="14"/>
                <w:szCs w:val="14"/>
                <w:lang w:val="en-US"/>
              </w:rPr>
            </w:pPr>
            <w:r w:rsidRPr="001109D8">
              <w:rPr>
                <w:rFonts w:cs="Times New Roman"/>
                <w:sz w:val="14"/>
                <w:szCs w:val="14"/>
                <w:lang w:val="en-US"/>
              </w:rPr>
              <w:t>UK</w:t>
            </w:r>
          </w:p>
        </w:tc>
        <w:tc>
          <w:tcPr>
            <w:tcW w:w="1423" w:type="dxa"/>
            <w:shd w:val="clear" w:color="auto" w:fill="C1E4F5" w:themeFill="accent1" w:themeFillTint="33"/>
          </w:tcPr>
          <w:p w14:paraId="118FB875" w14:textId="77777777" w:rsidR="009005E4" w:rsidRPr="001109D8" w:rsidRDefault="009005E4" w:rsidP="00354044">
            <w:pPr>
              <w:rPr>
                <w:rFonts w:cs="Times New Roman"/>
                <w:sz w:val="14"/>
                <w:szCs w:val="14"/>
                <w:lang w:val="en-US"/>
              </w:rPr>
            </w:pPr>
            <w:r w:rsidRPr="001109D8">
              <w:rPr>
                <w:rFonts w:cs="Times New Roman"/>
                <w:sz w:val="14"/>
                <w:szCs w:val="14"/>
                <w:lang w:val="en-US"/>
              </w:rPr>
              <w:t>SUS</w:t>
            </w:r>
          </w:p>
        </w:tc>
        <w:tc>
          <w:tcPr>
            <w:tcW w:w="1513" w:type="dxa"/>
            <w:shd w:val="clear" w:color="auto" w:fill="C1E4F5" w:themeFill="accent1" w:themeFillTint="33"/>
          </w:tcPr>
          <w:p w14:paraId="51A42E0E" w14:textId="77777777" w:rsidR="009005E4" w:rsidRPr="001109D8" w:rsidRDefault="009005E4" w:rsidP="00354044">
            <w:pPr>
              <w:rPr>
                <w:rFonts w:cs="Times New Roman"/>
                <w:sz w:val="14"/>
                <w:szCs w:val="14"/>
                <w:lang w:val="en-US"/>
              </w:rPr>
            </w:pPr>
            <w:r w:rsidRPr="001109D8">
              <w:rPr>
                <w:rFonts w:cs="Times New Roman"/>
                <w:sz w:val="14"/>
                <w:szCs w:val="14"/>
                <w:lang w:val="en-US"/>
              </w:rPr>
              <w:t>Lung cancer survivors (improve symptoms of fatigue, breathlessness and depression)</w:t>
            </w:r>
          </w:p>
        </w:tc>
        <w:tc>
          <w:tcPr>
            <w:tcW w:w="1198" w:type="dxa"/>
            <w:shd w:val="clear" w:color="auto" w:fill="C1E4F5" w:themeFill="accent1" w:themeFillTint="33"/>
          </w:tcPr>
          <w:p w14:paraId="2287A8DA"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shd w:val="clear" w:color="auto" w:fill="C1E4F5" w:themeFill="accent1" w:themeFillTint="33"/>
          </w:tcPr>
          <w:p w14:paraId="49657DE6" w14:textId="77777777" w:rsidR="009005E4" w:rsidRPr="001109D8" w:rsidRDefault="009005E4" w:rsidP="00354044">
            <w:pPr>
              <w:rPr>
                <w:rFonts w:cs="Times New Roman"/>
                <w:sz w:val="14"/>
                <w:szCs w:val="14"/>
                <w:lang w:val="en-US"/>
              </w:rPr>
            </w:pPr>
            <w:r w:rsidRPr="001109D8">
              <w:rPr>
                <w:rFonts w:cs="Times New Roman"/>
                <w:sz w:val="14"/>
                <w:szCs w:val="14"/>
                <w:lang w:val="en-US"/>
              </w:rPr>
              <w:t>An app aiming to increase exercise activity and improving symptoms was developed. Therefore, a two stage design was used. Stage one served to conduct focus groups with healthcare professionals, patients and family members (n = 21) and stage two to develop iteratively and test the app with lung cancer survivors (n = 6). Usability was assessed using the SUS.</w:t>
            </w:r>
          </w:p>
        </w:tc>
        <w:tc>
          <w:tcPr>
            <w:tcW w:w="2126" w:type="dxa"/>
            <w:shd w:val="clear" w:color="auto" w:fill="C1E4F5" w:themeFill="accent1" w:themeFillTint="33"/>
          </w:tcPr>
          <w:p w14:paraId="559BBE10" w14:textId="77777777" w:rsidR="009005E4" w:rsidRPr="001109D8" w:rsidRDefault="009005E4" w:rsidP="00354044">
            <w:pPr>
              <w:rPr>
                <w:rFonts w:cs="Times New Roman"/>
                <w:sz w:val="14"/>
                <w:szCs w:val="14"/>
                <w:lang w:val="en-US"/>
              </w:rPr>
            </w:pPr>
            <w:r w:rsidRPr="001109D8">
              <w:rPr>
                <w:rFonts w:cs="Times New Roman"/>
                <w:sz w:val="14"/>
                <w:szCs w:val="14"/>
                <w:lang w:val="en-US"/>
              </w:rPr>
              <w:t>App development</w:t>
            </w:r>
          </w:p>
          <w:p w14:paraId="52D76007" w14:textId="77777777" w:rsidR="009005E4" w:rsidRPr="001109D8" w:rsidRDefault="009005E4" w:rsidP="00354044">
            <w:pPr>
              <w:rPr>
                <w:rFonts w:cs="Times New Roman"/>
                <w:sz w:val="14"/>
                <w:szCs w:val="14"/>
                <w:lang w:val="en-US"/>
              </w:rPr>
            </w:pPr>
          </w:p>
          <w:p w14:paraId="2B8BBBD2" w14:textId="77777777" w:rsidR="009005E4" w:rsidRPr="001109D8" w:rsidRDefault="009005E4" w:rsidP="00354044">
            <w:pPr>
              <w:rPr>
                <w:rFonts w:cs="Times New Roman"/>
                <w:sz w:val="14"/>
                <w:szCs w:val="14"/>
                <w:lang w:val="en-US"/>
              </w:rPr>
            </w:pPr>
          </w:p>
        </w:tc>
        <w:tc>
          <w:tcPr>
            <w:tcW w:w="1554" w:type="dxa"/>
            <w:shd w:val="clear" w:color="auto" w:fill="C1E4F5" w:themeFill="accent1" w:themeFillTint="33"/>
          </w:tcPr>
          <w:p w14:paraId="2AB12183"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SUS </w:t>
            </w:r>
            <w:r w:rsidRPr="001109D8">
              <w:rPr>
                <w:rFonts w:eastAsia="Wingdings" w:cs="Times New Roman"/>
                <w:sz w:val="14"/>
                <w:szCs w:val="14"/>
                <w:lang w:val="en-US"/>
              </w:rPr>
              <w:t>à</w:t>
            </w:r>
            <w:r w:rsidRPr="001109D8">
              <w:rPr>
                <w:rFonts w:cs="Times New Roman"/>
                <w:sz w:val="14"/>
                <w:szCs w:val="14"/>
                <w:lang w:val="en-US"/>
              </w:rPr>
              <w:t xml:space="preserve"> Brooke (1996)</w:t>
            </w:r>
          </w:p>
        </w:tc>
      </w:tr>
      <w:tr w:rsidR="009005E4" w:rsidRPr="001109D8" w14:paraId="1EF373AB" w14:textId="77777777" w:rsidTr="00354044">
        <w:tc>
          <w:tcPr>
            <w:tcW w:w="680" w:type="dxa"/>
          </w:tcPr>
          <w:p w14:paraId="2CA27EED" w14:textId="77777777" w:rsidR="009005E4" w:rsidRPr="001109D8" w:rsidRDefault="009005E4" w:rsidP="00354044">
            <w:pPr>
              <w:rPr>
                <w:rFonts w:cs="Times New Roman"/>
                <w:sz w:val="14"/>
                <w:szCs w:val="14"/>
                <w:lang w:val="en-US"/>
              </w:rPr>
            </w:pPr>
            <w:r w:rsidRPr="001109D8">
              <w:rPr>
                <w:rFonts w:cs="Times New Roman"/>
                <w:sz w:val="14"/>
                <w:szCs w:val="14"/>
                <w:lang w:val="en-US"/>
              </w:rPr>
              <w:t>25</w:t>
            </w:r>
          </w:p>
        </w:tc>
        <w:tc>
          <w:tcPr>
            <w:tcW w:w="1614" w:type="dxa"/>
          </w:tcPr>
          <w:p w14:paraId="70EC13AD" w14:textId="77777777" w:rsidR="009005E4" w:rsidRPr="001109D8" w:rsidRDefault="009005E4" w:rsidP="00354044">
            <w:pPr>
              <w:rPr>
                <w:rFonts w:cs="Times New Roman"/>
                <w:sz w:val="14"/>
                <w:szCs w:val="14"/>
                <w:lang w:val="en-US"/>
              </w:rPr>
            </w:pPr>
            <w:r w:rsidRPr="001109D8">
              <w:rPr>
                <w:rFonts w:cs="Times New Roman"/>
                <w:sz w:val="14"/>
                <w:szCs w:val="14"/>
                <w:lang w:val="en-US"/>
              </w:rPr>
              <w:t>Hoogeveen et al.</w:t>
            </w:r>
          </w:p>
        </w:tc>
        <w:tc>
          <w:tcPr>
            <w:tcW w:w="560" w:type="dxa"/>
          </w:tcPr>
          <w:p w14:paraId="2BBBBBED" w14:textId="77777777" w:rsidR="009005E4" w:rsidRPr="001109D8" w:rsidRDefault="009005E4" w:rsidP="00354044">
            <w:pPr>
              <w:rPr>
                <w:rFonts w:cs="Times New Roman"/>
                <w:sz w:val="14"/>
                <w:szCs w:val="14"/>
                <w:lang w:val="en-US"/>
              </w:rPr>
            </w:pPr>
            <w:r w:rsidRPr="001109D8">
              <w:rPr>
                <w:rFonts w:cs="Times New Roman"/>
                <w:sz w:val="14"/>
                <w:szCs w:val="14"/>
                <w:lang w:val="en-US"/>
              </w:rPr>
              <w:t>2018</w:t>
            </w:r>
          </w:p>
        </w:tc>
        <w:tc>
          <w:tcPr>
            <w:tcW w:w="951" w:type="dxa"/>
          </w:tcPr>
          <w:p w14:paraId="5C25321C" w14:textId="77777777" w:rsidR="009005E4" w:rsidRPr="001109D8" w:rsidRDefault="009005E4" w:rsidP="00354044">
            <w:pPr>
              <w:rPr>
                <w:rFonts w:cs="Times New Roman"/>
                <w:sz w:val="14"/>
                <w:szCs w:val="14"/>
                <w:lang w:val="en-US"/>
              </w:rPr>
            </w:pPr>
            <w:r w:rsidRPr="001109D8">
              <w:rPr>
                <w:rFonts w:cs="Times New Roman"/>
                <w:sz w:val="14"/>
                <w:szCs w:val="14"/>
                <w:lang w:val="en-US"/>
              </w:rPr>
              <w:t>Netherlands</w:t>
            </w:r>
          </w:p>
        </w:tc>
        <w:tc>
          <w:tcPr>
            <w:tcW w:w="1423" w:type="dxa"/>
          </w:tcPr>
          <w:p w14:paraId="1A005329" w14:textId="77777777" w:rsidR="009005E4" w:rsidRPr="001109D8" w:rsidRDefault="009005E4" w:rsidP="00354044">
            <w:pPr>
              <w:rPr>
                <w:rFonts w:cs="Times New Roman"/>
                <w:sz w:val="14"/>
                <w:szCs w:val="14"/>
                <w:lang w:val="en-US"/>
              </w:rPr>
            </w:pPr>
            <w:r w:rsidRPr="001109D8">
              <w:rPr>
                <w:rFonts w:cs="Times New Roman"/>
                <w:sz w:val="14"/>
                <w:szCs w:val="14"/>
                <w:lang w:val="en-US"/>
              </w:rPr>
              <w:t>SUS</w:t>
            </w:r>
          </w:p>
        </w:tc>
        <w:tc>
          <w:tcPr>
            <w:tcW w:w="1513" w:type="dxa"/>
          </w:tcPr>
          <w:p w14:paraId="19831075" w14:textId="77777777" w:rsidR="009005E4" w:rsidRPr="001109D8" w:rsidRDefault="009005E4" w:rsidP="00354044">
            <w:pPr>
              <w:rPr>
                <w:rFonts w:cs="Times New Roman"/>
                <w:sz w:val="14"/>
                <w:szCs w:val="14"/>
                <w:lang w:val="en-US"/>
              </w:rPr>
            </w:pPr>
            <w:r w:rsidRPr="001109D8">
              <w:rPr>
                <w:rFonts w:cs="Times New Roman"/>
                <w:sz w:val="14"/>
                <w:szCs w:val="14"/>
                <w:lang w:val="en-US"/>
              </w:rPr>
              <w:t>Hepatic glycogen storage disease</w:t>
            </w:r>
          </w:p>
        </w:tc>
        <w:tc>
          <w:tcPr>
            <w:tcW w:w="1198" w:type="dxa"/>
          </w:tcPr>
          <w:p w14:paraId="541B13B2" w14:textId="77777777" w:rsidR="009005E4" w:rsidRPr="001109D8" w:rsidRDefault="009005E4" w:rsidP="00354044">
            <w:pPr>
              <w:rPr>
                <w:rFonts w:cs="Times New Roman"/>
                <w:sz w:val="14"/>
                <w:szCs w:val="14"/>
                <w:lang w:val="en-US"/>
              </w:rPr>
            </w:pPr>
            <w:r w:rsidRPr="001109D8">
              <w:rPr>
                <w:rFonts w:cs="Times New Roman"/>
                <w:sz w:val="14"/>
                <w:szCs w:val="14"/>
                <w:lang w:val="en-US"/>
              </w:rPr>
              <w:t>1 app as part of a communication platform</w:t>
            </w:r>
          </w:p>
        </w:tc>
        <w:tc>
          <w:tcPr>
            <w:tcW w:w="3544" w:type="dxa"/>
          </w:tcPr>
          <w:p w14:paraId="2DCF8089" w14:textId="77777777" w:rsidR="009005E4" w:rsidRPr="001109D8" w:rsidRDefault="009005E4" w:rsidP="00354044">
            <w:pPr>
              <w:rPr>
                <w:rFonts w:cs="Times New Roman"/>
                <w:sz w:val="14"/>
                <w:szCs w:val="14"/>
                <w:lang w:val="en-US"/>
              </w:rPr>
            </w:pPr>
            <w:r w:rsidRPr="001109D8">
              <w:rPr>
                <w:rFonts w:cs="Times New Roman"/>
                <w:sz w:val="14"/>
                <w:szCs w:val="14"/>
                <w:lang w:val="en-US"/>
              </w:rPr>
              <w:t>A communication platform was designed using input from software developers, patients, researchers, and healthcare providers. Subsequently, the platform was iteratively developed in two phases. In a third phase the app was implemented in a pilot study of eight patients. Usability was assessed by using the SUS.</w:t>
            </w:r>
          </w:p>
        </w:tc>
        <w:tc>
          <w:tcPr>
            <w:tcW w:w="2126" w:type="dxa"/>
          </w:tcPr>
          <w:p w14:paraId="0C82DEB1" w14:textId="77777777" w:rsidR="009005E4" w:rsidRPr="001109D8" w:rsidRDefault="009005E4" w:rsidP="00354044">
            <w:pPr>
              <w:rPr>
                <w:rFonts w:cs="Times New Roman"/>
                <w:sz w:val="14"/>
                <w:szCs w:val="14"/>
                <w:lang w:val="en-US"/>
              </w:rPr>
            </w:pPr>
            <w:r w:rsidRPr="001109D8">
              <w:rPr>
                <w:rFonts w:cs="Times New Roman"/>
                <w:sz w:val="14"/>
                <w:szCs w:val="14"/>
                <w:lang w:val="en-US"/>
              </w:rPr>
              <w:t>App development</w:t>
            </w:r>
          </w:p>
          <w:p w14:paraId="13A5D464" w14:textId="77777777" w:rsidR="009005E4" w:rsidRPr="001109D8" w:rsidRDefault="009005E4" w:rsidP="00354044">
            <w:pPr>
              <w:rPr>
                <w:rFonts w:cs="Times New Roman"/>
                <w:sz w:val="14"/>
                <w:szCs w:val="14"/>
                <w:lang w:val="en-US"/>
              </w:rPr>
            </w:pPr>
          </w:p>
          <w:p w14:paraId="5BD1BA9F" w14:textId="77777777" w:rsidR="009005E4" w:rsidRPr="001109D8" w:rsidRDefault="009005E4" w:rsidP="00354044">
            <w:pPr>
              <w:rPr>
                <w:rFonts w:cs="Times New Roman"/>
                <w:sz w:val="14"/>
                <w:szCs w:val="14"/>
                <w:lang w:val="en-US"/>
              </w:rPr>
            </w:pPr>
          </w:p>
        </w:tc>
        <w:tc>
          <w:tcPr>
            <w:tcW w:w="1554" w:type="dxa"/>
          </w:tcPr>
          <w:p w14:paraId="17F14BBE"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SUS </w:t>
            </w:r>
            <w:r w:rsidRPr="001109D8">
              <w:rPr>
                <w:rFonts w:eastAsia="Wingdings" w:cs="Times New Roman"/>
                <w:sz w:val="14"/>
                <w:szCs w:val="14"/>
                <w:lang w:val="en-US"/>
              </w:rPr>
              <w:t>à</w:t>
            </w:r>
            <w:r w:rsidRPr="001109D8">
              <w:rPr>
                <w:rFonts w:cs="Times New Roman"/>
                <w:sz w:val="14"/>
                <w:szCs w:val="14"/>
                <w:lang w:val="en-US"/>
              </w:rPr>
              <w:t xml:space="preserve"> Brooke (1996)</w:t>
            </w:r>
          </w:p>
        </w:tc>
      </w:tr>
      <w:tr w:rsidR="009005E4" w:rsidRPr="001109D8" w14:paraId="3E8D13F3" w14:textId="77777777" w:rsidTr="00354044">
        <w:tc>
          <w:tcPr>
            <w:tcW w:w="680" w:type="dxa"/>
            <w:shd w:val="clear" w:color="auto" w:fill="C1E4F5" w:themeFill="accent1" w:themeFillTint="33"/>
          </w:tcPr>
          <w:p w14:paraId="7CA93112" w14:textId="77777777" w:rsidR="009005E4" w:rsidRPr="001109D8" w:rsidRDefault="009005E4" w:rsidP="00354044">
            <w:pPr>
              <w:rPr>
                <w:rFonts w:cs="Times New Roman"/>
                <w:sz w:val="14"/>
                <w:szCs w:val="14"/>
                <w:lang w:val="en-US"/>
              </w:rPr>
            </w:pPr>
            <w:r w:rsidRPr="001109D8">
              <w:rPr>
                <w:rFonts w:cs="Times New Roman"/>
                <w:sz w:val="14"/>
                <w:szCs w:val="14"/>
                <w:lang w:val="en-US"/>
              </w:rPr>
              <w:t>26</w:t>
            </w:r>
          </w:p>
        </w:tc>
        <w:tc>
          <w:tcPr>
            <w:tcW w:w="1614" w:type="dxa"/>
            <w:shd w:val="clear" w:color="auto" w:fill="C1E4F5" w:themeFill="accent1" w:themeFillTint="33"/>
          </w:tcPr>
          <w:p w14:paraId="01CC8A76" w14:textId="77777777" w:rsidR="009005E4" w:rsidRPr="001109D8" w:rsidRDefault="009005E4" w:rsidP="00354044">
            <w:pPr>
              <w:rPr>
                <w:rFonts w:cs="Times New Roman"/>
                <w:sz w:val="14"/>
                <w:szCs w:val="14"/>
                <w:lang w:val="en-US"/>
              </w:rPr>
            </w:pPr>
            <w:r w:rsidRPr="001109D8">
              <w:rPr>
                <w:rFonts w:cs="Times New Roman"/>
                <w:sz w:val="14"/>
                <w:szCs w:val="14"/>
                <w:lang w:val="en-US"/>
              </w:rPr>
              <w:t>Kizakevich et al.</w:t>
            </w:r>
          </w:p>
        </w:tc>
        <w:tc>
          <w:tcPr>
            <w:tcW w:w="560" w:type="dxa"/>
            <w:shd w:val="clear" w:color="auto" w:fill="C1E4F5" w:themeFill="accent1" w:themeFillTint="33"/>
          </w:tcPr>
          <w:p w14:paraId="1EE87B5B" w14:textId="77777777" w:rsidR="009005E4" w:rsidRPr="001109D8" w:rsidRDefault="009005E4" w:rsidP="00354044">
            <w:pPr>
              <w:rPr>
                <w:rFonts w:cs="Times New Roman"/>
                <w:sz w:val="14"/>
                <w:szCs w:val="14"/>
                <w:lang w:val="en-US"/>
              </w:rPr>
            </w:pPr>
            <w:r w:rsidRPr="001109D8">
              <w:rPr>
                <w:rFonts w:cs="Times New Roman"/>
                <w:sz w:val="14"/>
                <w:szCs w:val="14"/>
                <w:lang w:val="en-US"/>
              </w:rPr>
              <w:t>2018</w:t>
            </w:r>
          </w:p>
        </w:tc>
        <w:tc>
          <w:tcPr>
            <w:tcW w:w="951" w:type="dxa"/>
            <w:shd w:val="clear" w:color="auto" w:fill="C1E4F5" w:themeFill="accent1" w:themeFillTint="33"/>
          </w:tcPr>
          <w:p w14:paraId="57D10529"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423" w:type="dxa"/>
            <w:shd w:val="clear" w:color="auto" w:fill="C1E4F5" w:themeFill="accent1" w:themeFillTint="33"/>
          </w:tcPr>
          <w:p w14:paraId="08BFE218" w14:textId="77777777" w:rsidR="009005E4" w:rsidRPr="001109D8" w:rsidRDefault="009005E4" w:rsidP="00354044">
            <w:pPr>
              <w:rPr>
                <w:rFonts w:cs="Times New Roman"/>
                <w:sz w:val="14"/>
                <w:szCs w:val="14"/>
                <w:lang w:val="en-US"/>
              </w:rPr>
            </w:pPr>
            <w:r w:rsidRPr="001109D8">
              <w:rPr>
                <w:rFonts w:cs="Times New Roman"/>
                <w:sz w:val="14"/>
                <w:szCs w:val="14"/>
                <w:lang w:val="en-US"/>
              </w:rPr>
              <w:t>SUS</w:t>
            </w:r>
          </w:p>
        </w:tc>
        <w:tc>
          <w:tcPr>
            <w:tcW w:w="1513" w:type="dxa"/>
            <w:shd w:val="clear" w:color="auto" w:fill="C1E4F5" w:themeFill="accent1" w:themeFillTint="33"/>
          </w:tcPr>
          <w:p w14:paraId="44517149" w14:textId="77777777" w:rsidR="009005E4" w:rsidRPr="001109D8" w:rsidRDefault="009005E4" w:rsidP="00354044">
            <w:pPr>
              <w:rPr>
                <w:rFonts w:cs="Times New Roman"/>
                <w:sz w:val="14"/>
                <w:szCs w:val="14"/>
                <w:lang w:val="en-US"/>
              </w:rPr>
            </w:pPr>
            <w:r w:rsidRPr="001109D8">
              <w:rPr>
                <w:rFonts w:cs="Times New Roman"/>
                <w:sz w:val="14"/>
                <w:szCs w:val="14"/>
                <w:lang w:val="en-US"/>
              </w:rPr>
              <w:t>Stress reduction, sleep improvement, and alcohol moderation</w:t>
            </w:r>
          </w:p>
        </w:tc>
        <w:tc>
          <w:tcPr>
            <w:tcW w:w="1198" w:type="dxa"/>
            <w:shd w:val="clear" w:color="auto" w:fill="C1E4F5" w:themeFill="accent1" w:themeFillTint="33"/>
          </w:tcPr>
          <w:p w14:paraId="0373CAB3" w14:textId="77777777" w:rsidR="009005E4" w:rsidRPr="001109D8" w:rsidRDefault="009005E4" w:rsidP="00354044">
            <w:pPr>
              <w:rPr>
                <w:rFonts w:cs="Times New Roman"/>
                <w:sz w:val="14"/>
                <w:szCs w:val="14"/>
                <w:lang w:val="en-US"/>
              </w:rPr>
            </w:pPr>
            <w:r w:rsidRPr="001109D8">
              <w:rPr>
                <w:rFonts w:cs="Times New Roman"/>
                <w:sz w:val="14"/>
                <w:szCs w:val="14"/>
                <w:lang w:val="en-US"/>
              </w:rPr>
              <w:t>1 app with additional sensors</w:t>
            </w:r>
          </w:p>
        </w:tc>
        <w:tc>
          <w:tcPr>
            <w:tcW w:w="3544" w:type="dxa"/>
            <w:shd w:val="clear" w:color="auto" w:fill="C1E4F5" w:themeFill="accent1" w:themeFillTint="33"/>
          </w:tcPr>
          <w:p w14:paraId="0C33EBF4" w14:textId="77777777" w:rsidR="009005E4" w:rsidRPr="001109D8" w:rsidRDefault="009005E4" w:rsidP="00354044">
            <w:pPr>
              <w:rPr>
                <w:rFonts w:cs="Times New Roman"/>
                <w:sz w:val="14"/>
                <w:szCs w:val="14"/>
                <w:lang w:val="en-US"/>
              </w:rPr>
            </w:pPr>
            <w:r w:rsidRPr="001109D8">
              <w:rPr>
                <w:rFonts w:cs="Times New Roman"/>
                <w:sz w:val="14"/>
                <w:szCs w:val="14"/>
                <w:lang w:val="en-US"/>
              </w:rPr>
              <w:t>An evidence-based app with mindfulness-based relaxation training, behavioural education in sleep quality and alcohol use, and psychometric and psychophysiological data capture for militaries was developed. 31 civilian participants used the app from seven to 14 days. Testing was done iteratively with five participants respectively.</w:t>
            </w:r>
          </w:p>
          <w:p w14:paraId="3EEFA896" w14:textId="77777777" w:rsidR="009005E4" w:rsidRPr="001109D8" w:rsidRDefault="009005E4" w:rsidP="00354044">
            <w:pPr>
              <w:rPr>
                <w:rFonts w:cs="Times New Roman"/>
                <w:sz w:val="14"/>
                <w:szCs w:val="14"/>
                <w:lang w:val="en-US"/>
              </w:rPr>
            </w:pPr>
            <w:r w:rsidRPr="001109D8">
              <w:rPr>
                <w:rFonts w:cs="Times New Roman"/>
                <w:sz w:val="14"/>
                <w:szCs w:val="14"/>
                <w:lang w:val="en-US"/>
              </w:rPr>
              <w:t>After completion of testing, participants completed an assessment including Likert scale ratings for app features, the comfort and wearability of the sleep monitor and wrist actigraphy. System usability, technical performance, and suggestions for improvements were commented in a common debriefing questionnaire. Finally, the SUS was used to assess the system by four participants of a 14-day and five participants of a 28-day field test.</w:t>
            </w:r>
          </w:p>
        </w:tc>
        <w:tc>
          <w:tcPr>
            <w:tcW w:w="2126" w:type="dxa"/>
            <w:shd w:val="clear" w:color="auto" w:fill="C1E4F5" w:themeFill="accent1" w:themeFillTint="33"/>
          </w:tcPr>
          <w:p w14:paraId="0B235E22" w14:textId="77777777" w:rsidR="009005E4" w:rsidRPr="001109D8" w:rsidRDefault="009005E4" w:rsidP="00354044">
            <w:pPr>
              <w:rPr>
                <w:rFonts w:cs="Times New Roman"/>
                <w:sz w:val="14"/>
                <w:szCs w:val="14"/>
                <w:lang w:val="en-US"/>
              </w:rPr>
            </w:pPr>
            <w:r w:rsidRPr="001109D8">
              <w:rPr>
                <w:rFonts w:cs="Times New Roman"/>
                <w:sz w:val="14"/>
                <w:szCs w:val="14"/>
                <w:lang w:val="en-US"/>
              </w:rPr>
              <w:t>Mixed-Design study</w:t>
            </w:r>
          </w:p>
          <w:p w14:paraId="66DEF772" w14:textId="77777777" w:rsidR="009005E4" w:rsidRPr="001109D8" w:rsidRDefault="009005E4" w:rsidP="00354044">
            <w:pPr>
              <w:rPr>
                <w:rFonts w:cs="Times New Roman"/>
                <w:sz w:val="14"/>
                <w:szCs w:val="14"/>
                <w:lang w:val="en-US"/>
              </w:rPr>
            </w:pPr>
          </w:p>
          <w:p w14:paraId="12C7B9FE" w14:textId="77777777" w:rsidR="009005E4" w:rsidRPr="001109D8" w:rsidRDefault="009005E4" w:rsidP="00354044">
            <w:pPr>
              <w:rPr>
                <w:rFonts w:cs="Times New Roman"/>
                <w:sz w:val="14"/>
                <w:szCs w:val="14"/>
                <w:lang w:val="en-US"/>
              </w:rPr>
            </w:pPr>
          </w:p>
        </w:tc>
        <w:tc>
          <w:tcPr>
            <w:tcW w:w="1554" w:type="dxa"/>
            <w:shd w:val="clear" w:color="auto" w:fill="C1E4F5" w:themeFill="accent1" w:themeFillTint="33"/>
          </w:tcPr>
          <w:p w14:paraId="1336F621"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SUS </w:t>
            </w:r>
            <w:r w:rsidRPr="001109D8">
              <w:rPr>
                <w:rFonts w:eastAsia="Wingdings" w:cs="Times New Roman"/>
                <w:sz w:val="14"/>
                <w:szCs w:val="14"/>
                <w:lang w:val="en-US"/>
              </w:rPr>
              <w:t>à</w:t>
            </w:r>
            <w:r w:rsidRPr="001109D8">
              <w:rPr>
                <w:rFonts w:cs="Times New Roman"/>
                <w:sz w:val="14"/>
                <w:szCs w:val="14"/>
                <w:lang w:val="en-US"/>
              </w:rPr>
              <w:t xml:space="preserve"> Brooke (1996)</w:t>
            </w:r>
          </w:p>
        </w:tc>
      </w:tr>
      <w:tr w:rsidR="009005E4" w:rsidRPr="001109D8" w14:paraId="5F57E11B" w14:textId="77777777" w:rsidTr="00354044">
        <w:tc>
          <w:tcPr>
            <w:tcW w:w="680" w:type="dxa"/>
          </w:tcPr>
          <w:p w14:paraId="45432173" w14:textId="77777777" w:rsidR="009005E4" w:rsidRPr="001109D8" w:rsidRDefault="009005E4" w:rsidP="00354044">
            <w:pPr>
              <w:rPr>
                <w:rFonts w:cs="Times New Roman"/>
                <w:sz w:val="14"/>
                <w:szCs w:val="14"/>
                <w:lang w:val="en-US"/>
              </w:rPr>
            </w:pPr>
            <w:r w:rsidRPr="001109D8">
              <w:rPr>
                <w:rFonts w:cs="Times New Roman"/>
                <w:sz w:val="14"/>
                <w:szCs w:val="14"/>
                <w:lang w:val="en-US"/>
              </w:rPr>
              <w:t>27</w:t>
            </w:r>
          </w:p>
        </w:tc>
        <w:tc>
          <w:tcPr>
            <w:tcW w:w="1614" w:type="dxa"/>
          </w:tcPr>
          <w:p w14:paraId="3B672041" w14:textId="77777777" w:rsidR="009005E4" w:rsidRPr="001109D8" w:rsidRDefault="009005E4" w:rsidP="00354044">
            <w:pPr>
              <w:rPr>
                <w:rFonts w:cs="Times New Roman"/>
                <w:sz w:val="14"/>
                <w:szCs w:val="14"/>
                <w:lang w:val="en-US"/>
              </w:rPr>
            </w:pPr>
            <w:r w:rsidRPr="001109D8">
              <w:rPr>
                <w:rFonts w:cs="Times New Roman"/>
                <w:sz w:val="14"/>
                <w:szCs w:val="14"/>
                <w:lang w:val="en-US"/>
              </w:rPr>
              <w:t>Pelle et al.</w:t>
            </w:r>
          </w:p>
        </w:tc>
        <w:tc>
          <w:tcPr>
            <w:tcW w:w="560" w:type="dxa"/>
          </w:tcPr>
          <w:p w14:paraId="7E4D3188" w14:textId="77777777" w:rsidR="009005E4" w:rsidRPr="001109D8" w:rsidRDefault="009005E4" w:rsidP="00354044">
            <w:pPr>
              <w:rPr>
                <w:rFonts w:cs="Times New Roman"/>
                <w:sz w:val="14"/>
                <w:szCs w:val="14"/>
                <w:lang w:val="en-US"/>
              </w:rPr>
            </w:pPr>
            <w:r w:rsidRPr="001109D8">
              <w:rPr>
                <w:rFonts w:cs="Times New Roman"/>
                <w:sz w:val="14"/>
                <w:szCs w:val="14"/>
                <w:lang w:val="en-US"/>
              </w:rPr>
              <w:t>2021</w:t>
            </w:r>
          </w:p>
        </w:tc>
        <w:tc>
          <w:tcPr>
            <w:tcW w:w="951" w:type="dxa"/>
          </w:tcPr>
          <w:p w14:paraId="72721907" w14:textId="77777777" w:rsidR="009005E4" w:rsidRPr="001109D8" w:rsidRDefault="009005E4" w:rsidP="00354044">
            <w:pPr>
              <w:rPr>
                <w:rFonts w:cs="Times New Roman"/>
                <w:sz w:val="14"/>
                <w:szCs w:val="14"/>
                <w:lang w:val="en-US"/>
              </w:rPr>
            </w:pPr>
            <w:r w:rsidRPr="001109D8">
              <w:rPr>
                <w:rFonts w:cs="Times New Roman"/>
                <w:sz w:val="14"/>
                <w:szCs w:val="14"/>
                <w:lang w:val="en-US"/>
              </w:rPr>
              <w:t>Netherlands</w:t>
            </w:r>
          </w:p>
        </w:tc>
        <w:tc>
          <w:tcPr>
            <w:tcW w:w="1423" w:type="dxa"/>
          </w:tcPr>
          <w:p w14:paraId="1E370DAB" w14:textId="77777777" w:rsidR="009005E4" w:rsidRPr="001109D8" w:rsidRDefault="009005E4" w:rsidP="00354044">
            <w:pPr>
              <w:rPr>
                <w:rFonts w:cs="Times New Roman"/>
                <w:sz w:val="14"/>
                <w:szCs w:val="14"/>
                <w:lang w:val="en-US"/>
              </w:rPr>
            </w:pPr>
            <w:r w:rsidRPr="001109D8">
              <w:rPr>
                <w:rFonts w:cs="Times New Roman"/>
                <w:sz w:val="14"/>
                <w:szCs w:val="14"/>
                <w:lang w:val="en-US"/>
              </w:rPr>
              <w:t>SUS + Backend data analysis</w:t>
            </w:r>
          </w:p>
        </w:tc>
        <w:tc>
          <w:tcPr>
            <w:tcW w:w="1513" w:type="dxa"/>
          </w:tcPr>
          <w:p w14:paraId="411410CB" w14:textId="77777777" w:rsidR="009005E4" w:rsidRPr="001109D8" w:rsidRDefault="009005E4" w:rsidP="00354044">
            <w:pPr>
              <w:rPr>
                <w:rFonts w:cs="Times New Roman"/>
                <w:sz w:val="14"/>
                <w:szCs w:val="14"/>
                <w:lang w:val="en-US"/>
              </w:rPr>
            </w:pPr>
            <w:r w:rsidRPr="001109D8">
              <w:rPr>
                <w:rFonts w:cs="Times New Roman"/>
                <w:sz w:val="14"/>
                <w:szCs w:val="14"/>
                <w:lang w:val="en-US"/>
              </w:rPr>
              <w:t>Knee and/or hip osteoarthritis</w:t>
            </w:r>
          </w:p>
        </w:tc>
        <w:tc>
          <w:tcPr>
            <w:tcW w:w="1198" w:type="dxa"/>
          </w:tcPr>
          <w:p w14:paraId="39D51403"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tcPr>
          <w:p w14:paraId="3E6D8FE1" w14:textId="77777777" w:rsidR="009005E4" w:rsidRPr="001109D8" w:rsidRDefault="009005E4" w:rsidP="00354044">
            <w:pPr>
              <w:rPr>
                <w:rFonts w:cs="Times New Roman"/>
                <w:sz w:val="14"/>
                <w:szCs w:val="14"/>
                <w:lang w:val="en-US"/>
              </w:rPr>
            </w:pPr>
            <w:r w:rsidRPr="001109D8">
              <w:rPr>
                <w:rFonts w:cs="Times New Roman"/>
                <w:sz w:val="14"/>
                <w:szCs w:val="14"/>
                <w:lang w:val="en-US"/>
              </w:rPr>
              <w:t>Backend data for the first 26 weeks of use of an RCT intervention group was used to assess use of a Dutch-language e-self-management application. Included patients were aged ≥ 50 years, had to have a smartphone or tablet and were able to read, write and sufficiently communicate in Dutch. Additionally, the system usability was assessed at three and six months using the SUS.</w:t>
            </w:r>
          </w:p>
          <w:p w14:paraId="0C358DF2" w14:textId="77777777" w:rsidR="009005E4" w:rsidRPr="001109D8" w:rsidRDefault="009005E4" w:rsidP="00354044">
            <w:pPr>
              <w:rPr>
                <w:rFonts w:cs="Times New Roman"/>
                <w:sz w:val="14"/>
                <w:szCs w:val="14"/>
                <w:lang w:val="en-US"/>
              </w:rPr>
            </w:pPr>
            <w:r w:rsidRPr="001109D8">
              <w:rPr>
                <w:rFonts w:cs="Times New Roman"/>
                <w:sz w:val="14"/>
                <w:szCs w:val="14"/>
                <w:lang w:val="en-US"/>
              </w:rPr>
              <w:t>Backend data included: number of logins, number of unique chosen goals, number of unique goals completed, and total number of completed goals. Furthermore, the use of information was quantified by the number of paragraphs read of the educational library.</w:t>
            </w:r>
          </w:p>
        </w:tc>
        <w:tc>
          <w:tcPr>
            <w:tcW w:w="2126" w:type="dxa"/>
          </w:tcPr>
          <w:p w14:paraId="7D934345" w14:textId="77777777" w:rsidR="009005E4" w:rsidRPr="001109D8" w:rsidRDefault="009005E4" w:rsidP="00354044">
            <w:pPr>
              <w:rPr>
                <w:rFonts w:cs="Times New Roman"/>
                <w:sz w:val="14"/>
                <w:szCs w:val="14"/>
                <w:lang w:val="en-US"/>
              </w:rPr>
            </w:pPr>
            <w:r w:rsidRPr="001109D8">
              <w:rPr>
                <w:rFonts w:cs="Times New Roman"/>
                <w:sz w:val="14"/>
                <w:szCs w:val="14"/>
                <w:lang w:val="en-US"/>
              </w:rPr>
              <w:t>App use and usability assessment</w:t>
            </w:r>
          </w:p>
          <w:p w14:paraId="15889D6A" w14:textId="77777777" w:rsidR="009005E4" w:rsidRPr="001109D8" w:rsidRDefault="009005E4" w:rsidP="00354044">
            <w:pPr>
              <w:rPr>
                <w:rFonts w:cs="Times New Roman"/>
                <w:sz w:val="14"/>
                <w:szCs w:val="14"/>
                <w:lang w:val="en-US"/>
              </w:rPr>
            </w:pPr>
          </w:p>
          <w:p w14:paraId="350B9BFD" w14:textId="77777777" w:rsidR="009005E4" w:rsidRPr="001109D8" w:rsidRDefault="009005E4" w:rsidP="00354044">
            <w:pPr>
              <w:rPr>
                <w:rFonts w:cs="Times New Roman"/>
                <w:sz w:val="14"/>
                <w:szCs w:val="14"/>
                <w:lang w:val="en-US"/>
              </w:rPr>
            </w:pPr>
          </w:p>
        </w:tc>
        <w:tc>
          <w:tcPr>
            <w:tcW w:w="1554" w:type="dxa"/>
          </w:tcPr>
          <w:p w14:paraId="196C0065"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SUS </w:t>
            </w:r>
            <w:r w:rsidRPr="001109D8">
              <w:rPr>
                <w:rFonts w:eastAsia="Wingdings" w:cs="Times New Roman"/>
                <w:sz w:val="14"/>
                <w:szCs w:val="14"/>
                <w:lang w:val="en-US"/>
              </w:rPr>
              <w:t>à</w:t>
            </w:r>
            <w:r w:rsidRPr="001109D8">
              <w:rPr>
                <w:rFonts w:cs="Times New Roman"/>
                <w:sz w:val="14"/>
                <w:szCs w:val="14"/>
                <w:lang w:val="en-US"/>
              </w:rPr>
              <w:t xml:space="preserve"> Brooke (1996)</w:t>
            </w:r>
          </w:p>
        </w:tc>
      </w:tr>
      <w:tr w:rsidR="009005E4" w:rsidRPr="001109D8" w14:paraId="1DB6D045" w14:textId="77777777" w:rsidTr="00354044">
        <w:tc>
          <w:tcPr>
            <w:tcW w:w="680" w:type="dxa"/>
            <w:shd w:val="clear" w:color="auto" w:fill="C1E4F5" w:themeFill="accent1" w:themeFillTint="33"/>
          </w:tcPr>
          <w:p w14:paraId="4963AE69" w14:textId="77777777" w:rsidR="009005E4" w:rsidRPr="001109D8" w:rsidRDefault="009005E4" w:rsidP="00354044">
            <w:pPr>
              <w:rPr>
                <w:rFonts w:cs="Times New Roman"/>
                <w:sz w:val="14"/>
                <w:szCs w:val="14"/>
                <w:lang w:val="en-US"/>
              </w:rPr>
            </w:pPr>
            <w:r w:rsidRPr="001109D8">
              <w:rPr>
                <w:rFonts w:cs="Times New Roman"/>
                <w:sz w:val="14"/>
                <w:szCs w:val="14"/>
                <w:lang w:val="en-US"/>
              </w:rPr>
              <w:t>28</w:t>
            </w:r>
          </w:p>
        </w:tc>
        <w:tc>
          <w:tcPr>
            <w:tcW w:w="1614" w:type="dxa"/>
            <w:shd w:val="clear" w:color="auto" w:fill="C1E4F5" w:themeFill="accent1" w:themeFillTint="33"/>
          </w:tcPr>
          <w:p w14:paraId="1026D7AD" w14:textId="77777777" w:rsidR="009005E4" w:rsidRPr="001109D8" w:rsidRDefault="009005E4" w:rsidP="00354044">
            <w:pPr>
              <w:rPr>
                <w:rFonts w:cs="Times New Roman"/>
                <w:sz w:val="14"/>
                <w:szCs w:val="14"/>
                <w:lang w:val="en-US"/>
              </w:rPr>
            </w:pPr>
            <w:r w:rsidRPr="001109D8">
              <w:rPr>
                <w:rFonts w:cs="Times New Roman"/>
                <w:sz w:val="14"/>
                <w:szCs w:val="14"/>
                <w:lang w:val="en-US"/>
              </w:rPr>
              <w:t>Seitz et al.</w:t>
            </w:r>
          </w:p>
        </w:tc>
        <w:tc>
          <w:tcPr>
            <w:tcW w:w="560" w:type="dxa"/>
            <w:shd w:val="clear" w:color="auto" w:fill="C1E4F5" w:themeFill="accent1" w:themeFillTint="33"/>
          </w:tcPr>
          <w:p w14:paraId="3D2CC00B" w14:textId="77777777" w:rsidR="009005E4" w:rsidRPr="001109D8" w:rsidRDefault="009005E4" w:rsidP="00354044">
            <w:pPr>
              <w:rPr>
                <w:rFonts w:cs="Times New Roman"/>
                <w:sz w:val="14"/>
                <w:szCs w:val="14"/>
                <w:lang w:val="en-US"/>
              </w:rPr>
            </w:pPr>
            <w:r w:rsidRPr="001109D8">
              <w:rPr>
                <w:rFonts w:cs="Times New Roman"/>
                <w:sz w:val="14"/>
                <w:szCs w:val="14"/>
                <w:lang w:val="en-US"/>
              </w:rPr>
              <w:t>2021</w:t>
            </w:r>
          </w:p>
        </w:tc>
        <w:tc>
          <w:tcPr>
            <w:tcW w:w="951" w:type="dxa"/>
            <w:shd w:val="clear" w:color="auto" w:fill="C1E4F5" w:themeFill="accent1" w:themeFillTint="33"/>
          </w:tcPr>
          <w:p w14:paraId="78D048AC" w14:textId="77777777" w:rsidR="009005E4" w:rsidRPr="001109D8" w:rsidRDefault="009005E4" w:rsidP="00354044">
            <w:pPr>
              <w:rPr>
                <w:rFonts w:cs="Times New Roman"/>
                <w:sz w:val="14"/>
                <w:szCs w:val="14"/>
                <w:lang w:val="en-US"/>
              </w:rPr>
            </w:pPr>
            <w:r w:rsidRPr="001109D8">
              <w:rPr>
                <w:rFonts w:cs="Times New Roman"/>
                <w:sz w:val="14"/>
                <w:szCs w:val="14"/>
                <w:lang w:val="en-US"/>
              </w:rPr>
              <w:t>Germany (authors: Germany, Netherlands, UK)</w:t>
            </w:r>
          </w:p>
        </w:tc>
        <w:tc>
          <w:tcPr>
            <w:tcW w:w="1423" w:type="dxa"/>
            <w:shd w:val="clear" w:color="auto" w:fill="C1E4F5" w:themeFill="accent1" w:themeFillTint="33"/>
          </w:tcPr>
          <w:p w14:paraId="6980F727" w14:textId="77777777" w:rsidR="009005E4" w:rsidRPr="001109D8" w:rsidRDefault="009005E4" w:rsidP="00354044">
            <w:pPr>
              <w:rPr>
                <w:rFonts w:cs="Times New Roman"/>
                <w:sz w:val="14"/>
                <w:szCs w:val="14"/>
                <w:lang w:val="en-US"/>
              </w:rPr>
            </w:pPr>
            <w:r w:rsidRPr="001109D8">
              <w:rPr>
                <w:rFonts w:cs="Times New Roman"/>
                <w:sz w:val="14"/>
                <w:szCs w:val="14"/>
                <w:lang w:val="en-US"/>
              </w:rPr>
              <w:t>Slightly adjusted SUS</w:t>
            </w:r>
          </w:p>
        </w:tc>
        <w:tc>
          <w:tcPr>
            <w:tcW w:w="1513" w:type="dxa"/>
            <w:shd w:val="clear" w:color="auto" w:fill="C1E4F5" w:themeFill="accent1" w:themeFillTint="33"/>
          </w:tcPr>
          <w:p w14:paraId="13967900" w14:textId="77777777" w:rsidR="009005E4" w:rsidRPr="001109D8" w:rsidRDefault="009005E4" w:rsidP="00354044">
            <w:pPr>
              <w:rPr>
                <w:rFonts w:cs="Times New Roman"/>
                <w:sz w:val="14"/>
                <w:szCs w:val="14"/>
                <w:lang w:val="en-US"/>
              </w:rPr>
            </w:pPr>
            <w:r w:rsidRPr="001109D8">
              <w:rPr>
                <w:rFonts w:cs="Times New Roman"/>
                <w:sz w:val="14"/>
                <w:szCs w:val="14"/>
                <w:lang w:val="en-US"/>
              </w:rPr>
              <w:t>Periodontitis and diabetes</w:t>
            </w:r>
          </w:p>
        </w:tc>
        <w:tc>
          <w:tcPr>
            <w:tcW w:w="1198" w:type="dxa"/>
            <w:shd w:val="clear" w:color="auto" w:fill="C1E4F5" w:themeFill="accent1" w:themeFillTint="33"/>
          </w:tcPr>
          <w:p w14:paraId="0EACA2B6"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shd w:val="clear" w:color="auto" w:fill="C1E4F5" w:themeFill="accent1" w:themeFillTint="33"/>
          </w:tcPr>
          <w:p w14:paraId="0FEACBF4" w14:textId="77777777" w:rsidR="009005E4" w:rsidRPr="001109D8" w:rsidRDefault="009005E4" w:rsidP="00354044">
            <w:pPr>
              <w:rPr>
                <w:rFonts w:cs="Times New Roman"/>
                <w:sz w:val="14"/>
                <w:szCs w:val="14"/>
                <w:lang w:val="en-US"/>
              </w:rPr>
            </w:pPr>
            <w:r w:rsidRPr="001109D8">
              <w:rPr>
                <w:rFonts w:cs="Times New Roman"/>
                <w:sz w:val="14"/>
                <w:szCs w:val="14"/>
                <w:lang w:val="en-US"/>
              </w:rPr>
              <w:t>A German- and English-language mobile application was developed based on mixed-methods (literature reviews, focus group discussions and a Delphi panel in cooperation with patients, physicians and dentists). Assessment was done by 137 patients (92 patients in general practices and 45 patients in dental practices) aged ≥ 18 years, recruited in the waiting room before their appointment with the doctor, using a slightly adjusted SUS (extended by three questions about the appropriateness of the length of the questionnaire).</w:t>
            </w:r>
          </w:p>
        </w:tc>
        <w:tc>
          <w:tcPr>
            <w:tcW w:w="2126" w:type="dxa"/>
            <w:shd w:val="clear" w:color="auto" w:fill="C1E4F5" w:themeFill="accent1" w:themeFillTint="33"/>
          </w:tcPr>
          <w:p w14:paraId="3D9F0D15" w14:textId="77777777" w:rsidR="009005E4" w:rsidRPr="001109D8" w:rsidRDefault="009005E4" w:rsidP="00354044">
            <w:pPr>
              <w:rPr>
                <w:rFonts w:cs="Times New Roman"/>
                <w:sz w:val="14"/>
                <w:szCs w:val="14"/>
                <w:lang w:val="en-US"/>
              </w:rPr>
            </w:pPr>
            <w:r w:rsidRPr="001109D8">
              <w:rPr>
                <w:rFonts w:cs="Times New Roman"/>
                <w:sz w:val="14"/>
                <w:szCs w:val="14"/>
                <w:lang w:val="en-US"/>
              </w:rPr>
              <w:t>App development</w:t>
            </w:r>
          </w:p>
          <w:p w14:paraId="19C5B65F" w14:textId="77777777" w:rsidR="009005E4" w:rsidRPr="001109D8" w:rsidRDefault="009005E4" w:rsidP="00354044">
            <w:pPr>
              <w:rPr>
                <w:rFonts w:cs="Times New Roman"/>
                <w:sz w:val="14"/>
                <w:szCs w:val="14"/>
                <w:lang w:val="en-US"/>
              </w:rPr>
            </w:pPr>
          </w:p>
          <w:p w14:paraId="50F228E3" w14:textId="77777777" w:rsidR="009005E4" w:rsidRPr="001109D8" w:rsidRDefault="009005E4" w:rsidP="00354044">
            <w:pPr>
              <w:rPr>
                <w:rFonts w:cs="Times New Roman"/>
                <w:sz w:val="14"/>
                <w:szCs w:val="14"/>
                <w:lang w:val="en-US"/>
              </w:rPr>
            </w:pPr>
          </w:p>
        </w:tc>
        <w:tc>
          <w:tcPr>
            <w:tcW w:w="1554" w:type="dxa"/>
            <w:shd w:val="clear" w:color="auto" w:fill="C1E4F5" w:themeFill="accent1" w:themeFillTint="33"/>
          </w:tcPr>
          <w:p w14:paraId="75176627"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SUS </w:t>
            </w:r>
            <w:r w:rsidRPr="001109D8">
              <w:rPr>
                <w:rFonts w:eastAsia="Wingdings" w:cs="Times New Roman"/>
                <w:sz w:val="14"/>
                <w:szCs w:val="14"/>
                <w:lang w:val="en-US"/>
              </w:rPr>
              <w:t>à</w:t>
            </w:r>
            <w:r w:rsidRPr="001109D8">
              <w:rPr>
                <w:rFonts w:cs="Times New Roman"/>
                <w:sz w:val="14"/>
                <w:szCs w:val="14"/>
                <w:lang w:val="en-US"/>
              </w:rPr>
              <w:t xml:space="preserve"> Brooke (1996)</w:t>
            </w:r>
          </w:p>
        </w:tc>
      </w:tr>
      <w:tr w:rsidR="009005E4" w:rsidRPr="001109D8" w14:paraId="7AD70F8C" w14:textId="77777777" w:rsidTr="00354044">
        <w:tc>
          <w:tcPr>
            <w:tcW w:w="680" w:type="dxa"/>
          </w:tcPr>
          <w:p w14:paraId="0960A257" w14:textId="77777777" w:rsidR="009005E4" w:rsidRPr="001109D8" w:rsidRDefault="009005E4" w:rsidP="00354044">
            <w:pPr>
              <w:rPr>
                <w:rFonts w:cs="Times New Roman"/>
                <w:sz w:val="14"/>
                <w:szCs w:val="14"/>
                <w:lang w:val="en-US"/>
              </w:rPr>
            </w:pPr>
            <w:r w:rsidRPr="001109D8">
              <w:rPr>
                <w:rFonts w:cs="Times New Roman"/>
                <w:sz w:val="14"/>
                <w:szCs w:val="14"/>
                <w:lang w:val="en-US"/>
              </w:rPr>
              <w:t>29</w:t>
            </w:r>
          </w:p>
        </w:tc>
        <w:tc>
          <w:tcPr>
            <w:tcW w:w="1614" w:type="dxa"/>
          </w:tcPr>
          <w:p w14:paraId="5B408AB7" w14:textId="77777777" w:rsidR="009005E4" w:rsidRPr="001109D8" w:rsidRDefault="009005E4" w:rsidP="00354044">
            <w:pPr>
              <w:rPr>
                <w:rFonts w:cs="Times New Roman"/>
                <w:sz w:val="14"/>
                <w:szCs w:val="14"/>
                <w:lang w:val="en-US"/>
              </w:rPr>
            </w:pPr>
            <w:r w:rsidRPr="001109D8">
              <w:rPr>
                <w:rFonts w:cs="Times New Roman"/>
                <w:sz w:val="14"/>
                <w:szCs w:val="14"/>
                <w:lang w:val="en-US"/>
              </w:rPr>
              <w:t>Veazie et al</w:t>
            </w:r>
          </w:p>
        </w:tc>
        <w:tc>
          <w:tcPr>
            <w:tcW w:w="560" w:type="dxa"/>
          </w:tcPr>
          <w:p w14:paraId="561687A3" w14:textId="77777777" w:rsidR="009005E4" w:rsidRPr="001109D8" w:rsidRDefault="009005E4" w:rsidP="00354044">
            <w:pPr>
              <w:rPr>
                <w:rFonts w:cs="Times New Roman"/>
                <w:sz w:val="14"/>
                <w:szCs w:val="14"/>
                <w:lang w:val="en-US"/>
              </w:rPr>
            </w:pPr>
            <w:r w:rsidRPr="001109D8">
              <w:rPr>
                <w:rFonts w:cs="Times New Roman"/>
                <w:sz w:val="14"/>
                <w:szCs w:val="14"/>
                <w:lang w:val="en-US"/>
              </w:rPr>
              <w:t>2018</w:t>
            </w:r>
          </w:p>
        </w:tc>
        <w:tc>
          <w:tcPr>
            <w:tcW w:w="951" w:type="dxa"/>
          </w:tcPr>
          <w:p w14:paraId="395E6D67"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423" w:type="dxa"/>
          </w:tcPr>
          <w:p w14:paraId="7697E58D" w14:textId="77777777" w:rsidR="009005E4" w:rsidRPr="001109D8" w:rsidRDefault="009005E4" w:rsidP="00354044">
            <w:pPr>
              <w:rPr>
                <w:rFonts w:cs="Times New Roman"/>
                <w:sz w:val="14"/>
                <w:szCs w:val="14"/>
                <w:lang w:val="en-US"/>
              </w:rPr>
            </w:pPr>
            <w:r w:rsidRPr="001109D8">
              <w:rPr>
                <w:rFonts w:cs="Times New Roman"/>
                <w:sz w:val="14"/>
                <w:szCs w:val="14"/>
                <w:lang w:val="en-US"/>
              </w:rPr>
              <w:t>SUS</w:t>
            </w:r>
          </w:p>
        </w:tc>
        <w:tc>
          <w:tcPr>
            <w:tcW w:w="1513" w:type="dxa"/>
          </w:tcPr>
          <w:p w14:paraId="3C4E49F5"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Diabetes (type 1 and </w:t>
            </w:r>
            <w:r w:rsidRPr="001109D8">
              <w:rPr>
                <w:rFonts w:cs="Times New Roman"/>
                <w:sz w:val="14"/>
                <w:szCs w:val="14"/>
                <w:lang w:val="en-US"/>
              </w:rPr>
              <w:lastRenderedPageBreak/>
              <w:t>2)</w:t>
            </w:r>
          </w:p>
        </w:tc>
        <w:tc>
          <w:tcPr>
            <w:tcW w:w="1198" w:type="dxa"/>
          </w:tcPr>
          <w:p w14:paraId="22782009"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 xml:space="preserve">11 apps (6 apps </w:t>
            </w:r>
            <w:r w:rsidRPr="001109D8">
              <w:rPr>
                <w:rFonts w:cs="Times New Roman"/>
                <w:sz w:val="14"/>
                <w:szCs w:val="14"/>
                <w:lang w:val="en-US"/>
              </w:rPr>
              <w:lastRenderedPageBreak/>
              <w:t>for type 1 and 5 apps for type 2 disusabetes)</w:t>
            </w:r>
          </w:p>
        </w:tc>
        <w:tc>
          <w:tcPr>
            <w:tcW w:w="3544" w:type="dxa"/>
          </w:tcPr>
          <w:p w14:paraId="7571BF8D"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 xml:space="preserve">Literature was searched to identify systematic reviews and </w:t>
            </w:r>
            <w:r w:rsidRPr="001109D8">
              <w:rPr>
                <w:rFonts w:cs="Times New Roman"/>
                <w:sz w:val="14"/>
                <w:szCs w:val="14"/>
                <w:lang w:val="en-US"/>
              </w:rPr>
              <w:lastRenderedPageBreak/>
              <w:t>technology assessments and recently published studies on commercially available apps. Thereof, relevant apps were identified and related data was collected: available to download on Apple and Android platforms, available devices, cost, privacy/security information, and features. Available apps were additionally rated by three reviewers using the SUS.</w:t>
            </w:r>
          </w:p>
        </w:tc>
        <w:tc>
          <w:tcPr>
            <w:tcW w:w="2126" w:type="dxa"/>
          </w:tcPr>
          <w:p w14:paraId="27CE6C99"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App Review</w:t>
            </w:r>
          </w:p>
          <w:p w14:paraId="35290479" w14:textId="77777777" w:rsidR="009005E4" w:rsidRPr="001109D8" w:rsidRDefault="009005E4" w:rsidP="00354044">
            <w:pPr>
              <w:rPr>
                <w:rFonts w:cs="Times New Roman"/>
                <w:sz w:val="14"/>
                <w:szCs w:val="14"/>
                <w:lang w:val="en-US"/>
              </w:rPr>
            </w:pPr>
          </w:p>
          <w:p w14:paraId="019D561A" w14:textId="77777777" w:rsidR="009005E4" w:rsidRPr="001109D8" w:rsidRDefault="009005E4" w:rsidP="00354044">
            <w:pPr>
              <w:rPr>
                <w:rFonts w:cs="Times New Roman"/>
                <w:sz w:val="14"/>
                <w:szCs w:val="14"/>
                <w:lang w:val="en-US"/>
              </w:rPr>
            </w:pPr>
          </w:p>
        </w:tc>
        <w:tc>
          <w:tcPr>
            <w:tcW w:w="1554" w:type="dxa"/>
          </w:tcPr>
          <w:p w14:paraId="0BFCC325"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 xml:space="preserve">SUS </w:t>
            </w:r>
            <w:r w:rsidRPr="001109D8">
              <w:rPr>
                <w:rFonts w:eastAsia="Wingdings" w:cs="Times New Roman"/>
                <w:sz w:val="14"/>
                <w:szCs w:val="14"/>
                <w:lang w:val="en-US"/>
              </w:rPr>
              <w:t>à</w:t>
            </w:r>
            <w:r w:rsidRPr="001109D8">
              <w:rPr>
                <w:rFonts w:cs="Times New Roman"/>
                <w:sz w:val="14"/>
                <w:szCs w:val="14"/>
                <w:lang w:val="en-US"/>
              </w:rPr>
              <w:t xml:space="preserve"> Brooke (1996)</w:t>
            </w:r>
          </w:p>
        </w:tc>
      </w:tr>
      <w:tr w:rsidR="009005E4" w:rsidRPr="001109D8" w14:paraId="6851E390" w14:textId="77777777" w:rsidTr="00354044">
        <w:tc>
          <w:tcPr>
            <w:tcW w:w="680" w:type="dxa"/>
            <w:tcBorders>
              <w:bottom w:val="single" w:sz="4" w:space="0" w:color="auto"/>
            </w:tcBorders>
            <w:shd w:val="clear" w:color="auto" w:fill="C1E4F5" w:themeFill="accent1" w:themeFillTint="33"/>
          </w:tcPr>
          <w:p w14:paraId="277C608A" w14:textId="77777777" w:rsidR="009005E4" w:rsidRPr="001109D8" w:rsidRDefault="009005E4" w:rsidP="00354044">
            <w:pPr>
              <w:rPr>
                <w:rFonts w:cs="Times New Roman"/>
                <w:sz w:val="14"/>
                <w:szCs w:val="14"/>
                <w:lang w:val="en-US"/>
              </w:rPr>
            </w:pPr>
            <w:r w:rsidRPr="001109D8">
              <w:rPr>
                <w:rFonts w:cs="Times New Roman"/>
                <w:sz w:val="14"/>
                <w:szCs w:val="14"/>
                <w:lang w:val="en-US"/>
              </w:rPr>
              <w:t>30</w:t>
            </w:r>
          </w:p>
        </w:tc>
        <w:tc>
          <w:tcPr>
            <w:tcW w:w="1614" w:type="dxa"/>
            <w:tcBorders>
              <w:bottom w:val="single" w:sz="4" w:space="0" w:color="auto"/>
            </w:tcBorders>
            <w:shd w:val="clear" w:color="auto" w:fill="C1E4F5" w:themeFill="accent1" w:themeFillTint="33"/>
          </w:tcPr>
          <w:p w14:paraId="699054F0" w14:textId="77777777" w:rsidR="009005E4" w:rsidRPr="001109D8" w:rsidRDefault="009005E4" w:rsidP="00354044">
            <w:pPr>
              <w:rPr>
                <w:rFonts w:cs="Times New Roman"/>
                <w:sz w:val="14"/>
                <w:szCs w:val="14"/>
                <w:lang w:val="en-US"/>
              </w:rPr>
            </w:pPr>
            <w:r w:rsidRPr="001109D8">
              <w:rPr>
                <w:rFonts w:cs="Times New Roman"/>
                <w:sz w:val="14"/>
                <w:szCs w:val="14"/>
                <w:lang w:val="en-US"/>
              </w:rPr>
              <w:t>Wood et al.</w:t>
            </w:r>
          </w:p>
        </w:tc>
        <w:tc>
          <w:tcPr>
            <w:tcW w:w="560" w:type="dxa"/>
            <w:tcBorders>
              <w:bottom w:val="single" w:sz="4" w:space="0" w:color="auto"/>
            </w:tcBorders>
            <w:shd w:val="clear" w:color="auto" w:fill="C1E4F5" w:themeFill="accent1" w:themeFillTint="33"/>
          </w:tcPr>
          <w:p w14:paraId="61176DFA" w14:textId="77777777" w:rsidR="009005E4" w:rsidRPr="001109D8" w:rsidRDefault="009005E4" w:rsidP="00354044">
            <w:pPr>
              <w:rPr>
                <w:rFonts w:cs="Times New Roman"/>
                <w:sz w:val="14"/>
                <w:szCs w:val="14"/>
                <w:lang w:val="en-US"/>
              </w:rPr>
            </w:pPr>
            <w:r w:rsidRPr="001109D8">
              <w:rPr>
                <w:rFonts w:cs="Times New Roman"/>
                <w:sz w:val="14"/>
                <w:szCs w:val="14"/>
                <w:lang w:val="en-US"/>
              </w:rPr>
              <w:t>2017</w:t>
            </w:r>
          </w:p>
        </w:tc>
        <w:tc>
          <w:tcPr>
            <w:tcW w:w="951" w:type="dxa"/>
            <w:tcBorders>
              <w:bottom w:val="single" w:sz="4" w:space="0" w:color="auto"/>
            </w:tcBorders>
            <w:shd w:val="clear" w:color="auto" w:fill="C1E4F5" w:themeFill="accent1" w:themeFillTint="33"/>
          </w:tcPr>
          <w:p w14:paraId="5AE2F426" w14:textId="77777777" w:rsidR="009005E4" w:rsidRPr="001109D8" w:rsidRDefault="009005E4" w:rsidP="00354044">
            <w:pPr>
              <w:rPr>
                <w:rFonts w:cs="Times New Roman"/>
                <w:sz w:val="14"/>
                <w:szCs w:val="14"/>
                <w:lang w:val="en-US"/>
              </w:rPr>
            </w:pPr>
            <w:r w:rsidRPr="001109D8">
              <w:rPr>
                <w:rFonts w:cs="Times New Roman"/>
                <w:sz w:val="14"/>
                <w:szCs w:val="14"/>
                <w:lang w:val="en-US"/>
              </w:rPr>
              <w:t>Australia, USA</w:t>
            </w:r>
          </w:p>
        </w:tc>
        <w:tc>
          <w:tcPr>
            <w:tcW w:w="1423" w:type="dxa"/>
            <w:tcBorders>
              <w:bottom w:val="single" w:sz="4" w:space="0" w:color="auto"/>
            </w:tcBorders>
            <w:shd w:val="clear" w:color="auto" w:fill="C1E4F5" w:themeFill="accent1" w:themeFillTint="33"/>
          </w:tcPr>
          <w:p w14:paraId="4FBD37F6" w14:textId="77777777" w:rsidR="009005E4" w:rsidRPr="001109D8" w:rsidRDefault="009005E4" w:rsidP="00354044">
            <w:pPr>
              <w:rPr>
                <w:rFonts w:cs="Times New Roman"/>
                <w:sz w:val="14"/>
                <w:szCs w:val="14"/>
                <w:lang w:val="en-US"/>
              </w:rPr>
            </w:pPr>
            <w:r w:rsidRPr="001109D8">
              <w:rPr>
                <w:rFonts w:cs="Times New Roman"/>
                <w:sz w:val="14"/>
                <w:szCs w:val="14"/>
                <w:lang w:val="en-US"/>
              </w:rPr>
              <w:t>SUS + Purpose-developed satisfaction survey</w:t>
            </w:r>
          </w:p>
        </w:tc>
        <w:tc>
          <w:tcPr>
            <w:tcW w:w="1513" w:type="dxa"/>
            <w:tcBorders>
              <w:bottom w:val="single" w:sz="4" w:space="0" w:color="auto"/>
            </w:tcBorders>
            <w:shd w:val="clear" w:color="auto" w:fill="C1E4F5" w:themeFill="accent1" w:themeFillTint="33"/>
          </w:tcPr>
          <w:p w14:paraId="2918B043" w14:textId="77777777" w:rsidR="009005E4" w:rsidRPr="001109D8" w:rsidRDefault="009005E4" w:rsidP="00354044">
            <w:pPr>
              <w:rPr>
                <w:rFonts w:cs="Times New Roman"/>
                <w:sz w:val="14"/>
                <w:szCs w:val="14"/>
                <w:lang w:val="en-US"/>
              </w:rPr>
            </w:pPr>
            <w:r w:rsidRPr="001109D8">
              <w:rPr>
                <w:rFonts w:cs="Times New Roman"/>
                <w:sz w:val="14"/>
                <w:szCs w:val="14"/>
                <w:lang w:val="en-US"/>
              </w:rPr>
              <w:t>Cystic fibrosis</w:t>
            </w:r>
          </w:p>
        </w:tc>
        <w:tc>
          <w:tcPr>
            <w:tcW w:w="1198" w:type="dxa"/>
            <w:tcBorders>
              <w:bottom w:val="single" w:sz="4" w:space="0" w:color="auto"/>
            </w:tcBorders>
            <w:shd w:val="clear" w:color="auto" w:fill="C1E4F5" w:themeFill="accent1" w:themeFillTint="33"/>
          </w:tcPr>
          <w:p w14:paraId="332EB04A"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tcBorders>
              <w:bottom w:val="single" w:sz="4" w:space="0" w:color="auto"/>
            </w:tcBorders>
            <w:shd w:val="clear" w:color="auto" w:fill="C1E4F5" w:themeFill="accent1" w:themeFillTint="33"/>
          </w:tcPr>
          <w:p w14:paraId="212DD855" w14:textId="77777777" w:rsidR="009005E4" w:rsidRPr="001109D8" w:rsidRDefault="009005E4" w:rsidP="00354044">
            <w:pPr>
              <w:rPr>
                <w:rFonts w:cs="Times New Roman"/>
                <w:sz w:val="14"/>
                <w:szCs w:val="14"/>
                <w:lang w:val="en-US"/>
              </w:rPr>
            </w:pPr>
            <w:r w:rsidRPr="001109D8">
              <w:rPr>
                <w:rFonts w:cs="Times New Roman"/>
                <w:sz w:val="14"/>
                <w:szCs w:val="14"/>
                <w:lang w:val="en-US"/>
              </w:rPr>
              <w:t>Ten cystic fibrosis patients used the app weekly for four weeks. Subsequently, satisfaction was assessed using a purpose-developed survey which comprised seven items relating to the design and use of the smartphone application and usability was measured with the SUS.</w:t>
            </w:r>
          </w:p>
        </w:tc>
        <w:tc>
          <w:tcPr>
            <w:tcW w:w="2126" w:type="dxa"/>
            <w:tcBorders>
              <w:bottom w:val="single" w:sz="4" w:space="0" w:color="auto"/>
            </w:tcBorders>
            <w:shd w:val="clear" w:color="auto" w:fill="C1E4F5" w:themeFill="accent1" w:themeFillTint="33"/>
          </w:tcPr>
          <w:p w14:paraId="76D0F95C" w14:textId="77777777" w:rsidR="009005E4" w:rsidRPr="001109D8" w:rsidRDefault="009005E4" w:rsidP="00354044">
            <w:pPr>
              <w:rPr>
                <w:rFonts w:cs="Times New Roman"/>
                <w:sz w:val="14"/>
                <w:szCs w:val="14"/>
                <w:lang w:val="en-US"/>
              </w:rPr>
            </w:pPr>
            <w:r w:rsidRPr="001109D8">
              <w:rPr>
                <w:rFonts w:cs="Times New Roman"/>
                <w:sz w:val="14"/>
                <w:szCs w:val="14"/>
                <w:lang w:val="en-US"/>
              </w:rPr>
              <w:t>Usability assessment</w:t>
            </w:r>
          </w:p>
          <w:p w14:paraId="49FB3F60" w14:textId="77777777" w:rsidR="009005E4" w:rsidRPr="001109D8" w:rsidRDefault="009005E4" w:rsidP="00354044">
            <w:pPr>
              <w:rPr>
                <w:rFonts w:cs="Times New Roman"/>
                <w:sz w:val="14"/>
                <w:szCs w:val="14"/>
                <w:lang w:val="en-US"/>
              </w:rPr>
            </w:pPr>
          </w:p>
          <w:p w14:paraId="46BB1094" w14:textId="77777777" w:rsidR="009005E4" w:rsidRPr="001109D8" w:rsidRDefault="009005E4" w:rsidP="00354044">
            <w:pPr>
              <w:rPr>
                <w:rFonts w:cs="Times New Roman"/>
                <w:sz w:val="14"/>
                <w:szCs w:val="14"/>
                <w:lang w:val="en-US"/>
              </w:rPr>
            </w:pPr>
          </w:p>
        </w:tc>
        <w:tc>
          <w:tcPr>
            <w:tcW w:w="1554" w:type="dxa"/>
            <w:tcBorders>
              <w:bottom w:val="single" w:sz="4" w:space="0" w:color="auto"/>
            </w:tcBorders>
            <w:shd w:val="clear" w:color="auto" w:fill="C1E4F5" w:themeFill="accent1" w:themeFillTint="33"/>
          </w:tcPr>
          <w:p w14:paraId="1177DB48"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SUS </w:t>
            </w:r>
            <w:r w:rsidRPr="001109D8">
              <w:rPr>
                <w:rFonts w:eastAsia="Wingdings" w:cs="Times New Roman"/>
                <w:sz w:val="14"/>
                <w:szCs w:val="14"/>
                <w:lang w:val="en-US"/>
              </w:rPr>
              <w:t>à</w:t>
            </w:r>
            <w:r w:rsidRPr="001109D8">
              <w:rPr>
                <w:rFonts w:cs="Times New Roman"/>
                <w:sz w:val="14"/>
                <w:szCs w:val="14"/>
                <w:lang w:val="en-US"/>
              </w:rPr>
              <w:t xml:space="preserve"> Brooke (1996)</w:t>
            </w:r>
          </w:p>
          <w:p w14:paraId="3E2400A5" w14:textId="77777777" w:rsidR="009005E4" w:rsidRPr="001109D8" w:rsidRDefault="009005E4" w:rsidP="00354044">
            <w:pPr>
              <w:rPr>
                <w:rFonts w:cs="Times New Roman"/>
                <w:sz w:val="14"/>
                <w:szCs w:val="14"/>
                <w:lang w:val="en-US"/>
              </w:rPr>
            </w:pPr>
          </w:p>
          <w:p w14:paraId="06398938"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Purpose-developed satisfaction survey </w:t>
            </w:r>
            <w:r w:rsidRPr="001109D8">
              <w:rPr>
                <w:rFonts w:eastAsia="Wingdings" w:cs="Times New Roman"/>
                <w:sz w:val="14"/>
                <w:szCs w:val="14"/>
                <w:lang w:val="en-US"/>
              </w:rPr>
              <w:t>à</w:t>
            </w:r>
            <w:r w:rsidRPr="001109D8">
              <w:rPr>
                <w:rFonts w:cs="Times New Roman"/>
                <w:sz w:val="14"/>
                <w:szCs w:val="14"/>
                <w:lang w:val="en-US"/>
              </w:rPr>
              <w:t xml:space="preserve"> Wood et al. (2017)</w:t>
            </w:r>
          </w:p>
        </w:tc>
      </w:tr>
    </w:tbl>
    <w:bookmarkEnd w:id="1"/>
    <w:p w14:paraId="2893EA53" w14:textId="77777777" w:rsidR="009005E4" w:rsidRPr="001109D8" w:rsidRDefault="009005E4" w:rsidP="009005E4">
      <w:pPr>
        <w:pStyle w:val="Listenabsatz"/>
        <w:numPr>
          <w:ilvl w:val="1"/>
          <w:numId w:val="2"/>
        </w:numPr>
        <w:rPr>
          <w:rFonts w:cs="Times New Roman"/>
          <w:bCs/>
          <w:lang w:val="en-US"/>
        </w:rPr>
      </w:pPr>
      <w:r w:rsidRPr="001109D8">
        <w:rPr>
          <w:rFonts w:cs="Times New Roman"/>
          <w:bCs/>
          <w:lang w:val="en-US"/>
        </w:rPr>
        <w:t>Silberg Scale</w:t>
      </w:r>
    </w:p>
    <w:tbl>
      <w:tblPr>
        <w:tblStyle w:val="Tabellenraster"/>
        <w:tblW w:w="1516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1634"/>
        <w:gridCol w:w="512"/>
        <w:gridCol w:w="1003"/>
        <w:gridCol w:w="1417"/>
        <w:gridCol w:w="1416"/>
        <w:gridCol w:w="1275"/>
        <w:gridCol w:w="3540"/>
        <w:gridCol w:w="2124"/>
        <w:gridCol w:w="1553"/>
      </w:tblGrid>
      <w:tr w:rsidR="009005E4" w:rsidRPr="001109D8" w14:paraId="47C6D4C9" w14:textId="77777777" w:rsidTr="00354044">
        <w:tc>
          <w:tcPr>
            <w:tcW w:w="690" w:type="dxa"/>
            <w:tcBorders>
              <w:top w:val="single" w:sz="4" w:space="0" w:color="auto"/>
              <w:bottom w:val="single" w:sz="4" w:space="0" w:color="auto"/>
            </w:tcBorders>
            <w:shd w:val="clear" w:color="auto" w:fill="156082" w:themeFill="accent1"/>
          </w:tcPr>
          <w:p w14:paraId="4D9131EA" w14:textId="77777777" w:rsidR="009005E4" w:rsidRPr="001109D8" w:rsidRDefault="009005E4" w:rsidP="00354044">
            <w:pPr>
              <w:rPr>
                <w:rFonts w:cs="Times New Roman"/>
                <w:b/>
                <w:sz w:val="14"/>
                <w:szCs w:val="14"/>
                <w:lang w:val="en-US"/>
              </w:rPr>
            </w:pPr>
            <w:r w:rsidRPr="001109D8">
              <w:rPr>
                <w:rFonts w:cs="Times New Roman"/>
                <w:b/>
                <w:sz w:val="14"/>
                <w:szCs w:val="14"/>
                <w:lang w:val="en-US"/>
              </w:rPr>
              <w:t>No.</w:t>
            </w:r>
          </w:p>
        </w:tc>
        <w:tc>
          <w:tcPr>
            <w:tcW w:w="1635" w:type="dxa"/>
            <w:tcBorders>
              <w:top w:val="single" w:sz="4" w:space="0" w:color="auto"/>
              <w:bottom w:val="single" w:sz="4" w:space="0" w:color="auto"/>
            </w:tcBorders>
            <w:shd w:val="clear" w:color="auto" w:fill="156082" w:themeFill="accent1"/>
          </w:tcPr>
          <w:p w14:paraId="5634CDF3" w14:textId="77777777" w:rsidR="009005E4" w:rsidRPr="001109D8" w:rsidRDefault="009005E4" w:rsidP="00354044">
            <w:pPr>
              <w:rPr>
                <w:rFonts w:cs="Times New Roman"/>
                <w:b/>
                <w:sz w:val="14"/>
                <w:szCs w:val="14"/>
                <w:lang w:val="en-US"/>
              </w:rPr>
            </w:pPr>
            <w:r w:rsidRPr="001109D8">
              <w:rPr>
                <w:rFonts w:cs="Times New Roman"/>
                <w:b/>
                <w:sz w:val="14"/>
                <w:szCs w:val="14"/>
                <w:lang w:val="en-US"/>
              </w:rPr>
              <w:t>Author(s)</w:t>
            </w:r>
          </w:p>
        </w:tc>
        <w:tc>
          <w:tcPr>
            <w:tcW w:w="500" w:type="dxa"/>
            <w:tcBorders>
              <w:top w:val="single" w:sz="4" w:space="0" w:color="auto"/>
              <w:bottom w:val="single" w:sz="4" w:space="0" w:color="auto"/>
            </w:tcBorders>
            <w:shd w:val="clear" w:color="auto" w:fill="156082" w:themeFill="accent1"/>
          </w:tcPr>
          <w:p w14:paraId="42CDCB5A" w14:textId="77777777" w:rsidR="009005E4" w:rsidRPr="001109D8" w:rsidRDefault="009005E4" w:rsidP="00354044">
            <w:pPr>
              <w:rPr>
                <w:rFonts w:cs="Times New Roman"/>
                <w:b/>
                <w:sz w:val="14"/>
                <w:szCs w:val="14"/>
                <w:lang w:val="en-US"/>
              </w:rPr>
            </w:pPr>
            <w:r w:rsidRPr="001109D8">
              <w:rPr>
                <w:rFonts w:cs="Times New Roman"/>
                <w:b/>
                <w:sz w:val="14"/>
                <w:szCs w:val="14"/>
                <w:lang w:val="en-US"/>
              </w:rPr>
              <w:t>Year</w:t>
            </w:r>
          </w:p>
        </w:tc>
        <w:tc>
          <w:tcPr>
            <w:tcW w:w="1003" w:type="dxa"/>
            <w:tcBorders>
              <w:top w:val="single" w:sz="4" w:space="0" w:color="auto"/>
              <w:bottom w:val="single" w:sz="4" w:space="0" w:color="auto"/>
            </w:tcBorders>
            <w:shd w:val="clear" w:color="auto" w:fill="156082" w:themeFill="accent1"/>
          </w:tcPr>
          <w:p w14:paraId="6BFF20FF" w14:textId="77777777" w:rsidR="009005E4" w:rsidRPr="001109D8" w:rsidRDefault="009005E4" w:rsidP="00354044">
            <w:pPr>
              <w:rPr>
                <w:rFonts w:cs="Times New Roman"/>
                <w:b/>
                <w:sz w:val="14"/>
                <w:szCs w:val="14"/>
                <w:lang w:val="en-US"/>
              </w:rPr>
            </w:pPr>
            <w:r w:rsidRPr="001109D8">
              <w:rPr>
                <w:rFonts w:cs="Times New Roman"/>
                <w:b/>
                <w:sz w:val="14"/>
                <w:szCs w:val="14"/>
                <w:lang w:val="en-US"/>
              </w:rPr>
              <w:t>Country</w:t>
            </w:r>
          </w:p>
        </w:tc>
        <w:tc>
          <w:tcPr>
            <w:tcW w:w="1418" w:type="dxa"/>
            <w:tcBorders>
              <w:top w:val="single" w:sz="4" w:space="0" w:color="auto"/>
              <w:bottom w:val="single" w:sz="4" w:space="0" w:color="auto"/>
            </w:tcBorders>
            <w:shd w:val="clear" w:color="auto" w:fill="156082" w:themeFill="accent1"/>
          </w:tcPr>
          <w:p w14:paraId="35A1C6A8"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Assessment Tool</w:t>
            </w:r>
          </w:p>
        </w:tc>
        <w:tc>
          <w:tcPr>
            <w:tcW w:w="1417" w:type="dxa"/>
            <w:tcBorders>
              <w:top w:val="single" w:sz="4" w:space="0" w:color="auto"/>
              <w:bottom w:val="single" w:sz="4" w:space="0" w:color="auto"/>
            </w:tcBorders>
            <w:shd w:val="clear" w:color="auto" w:fill="156082" w:themeFill="accent1"/>
          </w:tcPr>
          <w:p w14:paraId="1A4EE3CA" w14:textId="77777777" w:rsidR="009005E4" w:rsidRPr="001109D8" w:rsidRDefault="009005E4" w:rsidP="00354044">
            <w:pPr>
              <w:rPr>
                <w:rFonts w:cs="Times New Roman"/>
                <w:b/>
                <w:sz w:val="14"/>
                <w:szCs w:val="14"/>
                <w:lang w:val="en-US"/>
              </w:rPr>
            </w:pPr>
            <w:r w:rsidRPr="001109D8">
              <w:rPr>
                <w:rFonts w:cs="Times New Roman"/>
                <w:b/>
                <w:sz w:val="14"/>
                <w:szCs w:val="14"/>
                <w:lang w:val="en-US"/>
              </w:rPr>
              <w:t>Disease(s) / Field(s) of application</w:t>
            </w:r>
          </w:p>
        </w:tc>
        <w:tc>
          <w:tcPr>
            <w:tcW w:w="1276" w:type="dxa"/>
            <w:tcBorders>
              <w:top w:val="single" w:sz="4" w:space="0" w:color="auto"/>
              <w:bottom w:val="single" w:sz="4" w:space="0" w:color="auto"/>
            </w:tcBorders>
            <w:shd w:val="clear" w:color="auto" w:fill="156082" w:themeFill="accent1"/>
          </w:tcPr>
          <w:p w14:paraId="5F857E2B" w14:textId="77777777" w:rsidR="009005E4" w:rsidRPr="001109D8" w:rsidRDefault="009005E4" w:rsidP="00354044">
            <w:pPr>
              <w:rPr>
                <w:rFonts w:cs="Times New Roman"/>
                <w:b/>
                <w:sz w:val="14"/>
                <w:szCs w:val="14"/>
                <w:lang w:val="en-US"/>
              </w:rPr>
            </w:pPr>
            <w:r w:rsidRPr="001109D8">
              <w:rPr>
                <w:rFonts w:cs="Times New Roman"/>
                <w:b/>
                <w:sz w:val="14"/>
                <w:szCs w:val="14"/>
                <w:lang w:val="en-US"/>
              </w:rPr>
              <w:t>Number of investigated apps</w:t>
            </w:r>
          </w:p>
        </w:tc>
        <w:tc>
          <w:tcPr>
            <w:tcW w:w="3544" w:type="dxa"/>
            <w:tcBorders>
              <w:top w:val="single" w:sz="4" w:space="0" w:color="auto"/>
              <w:bottom w:val="single" w:sz="4" w:space="0" w:color="auto"/>
            </w:tcBorders>
            <w:shd w:val="clear" w:color="auto" w:fill="156082" w:themeFill="accent1"/>
          </w:tcPr>
          <w:p w14:paraId="1F4623E5" w14:textId="77777777" w:rsidR="009005E4" w:rsidRPr="001109D8" w:rsidRDefault="009005E4" w:rsidP="00354044">
            <w:pPr>
              <w:rPr>
                <w:rFonts w:cs="Times New Roman"/>
                <w:b/>
                <w:sz w:val="14"/>
                <w:szCs w:val="14"/>
                <w:lang w:val="en-US"/>
              </w:rPr>
            </w:pPr>
            <w:r w:rsidRPr="001109D8">
              <w:rPr>
                <w:rFonts w:cs="Times New Roman"/>
                <w:b/>
                <w:sz w:val="14"/>
                <w:szCs w:val="14"/>
                <w:lang w:val="en-US"/>
              </w:rPr>
              <w:t>Intervention</w:t>
            </w:r>
          </w:p>
        </w:tc>
        <w:tc>
          <w:tcPr>
            <w:tcW w:w="2126" w:type="dxa"/>
            <w:tcBorders>
              <w:top w:val="single" w:sz="4" w:space="0" w:color="auto"/>
              <w:bottom w:val="single" w:sz="4" w:space="0" w:color="auto"/>
            </w:tcBorders>
            <w:shd w:val="clear" w:color="auto" w:fill="156082" w:themeFill="accent1"/>
          </w:tcPr>
          <w:p w14:paraId="60DBCDB9" w14:textId="77777777" w:rsidR="009005E4" w:rsidRPr="001109D8" w:rsidRDefault="009005E4" w:rsidP="00354044">
            <w:pPr>
              <w:rPr>
                <w:rFonts w:cs="Times New Roman"/>
                <w:b/>
                <w:sz w:val="14"/>
                <w:szCs w:val="14"/>
                <w:lang w:val="en-US"/>
              </w:rPr>
            </w:pPr>
            <w:r w:rsidRPr="001109D8">
              <w:rPr>
                <w:rFonts w:cs="Times New Roman"/>
                <w:b/>
                <w:sz w:val="14"/>
                <w:szCs w:val="14"/>
                <w:lang w:val="en-US"/>
              </w:rPr>
              <w:t>Study type</w:t>
            </w:r>
          </w:p>
        </w:tc>
        <w:tc>
          <w:tcPr>
            <w:tcW w:w="1554" w:type="dxa"/>
            <w:tcBorders>
              <w:top w:val="single" w:sz="4" w:space="0" w:color="auto"/>
              <w:bottom w:val="single" w:sz="4" w:space="0" w:color="auto"/>
            </w:tcBorders>
            <w:shd w:val="clear" w:color="auto" w:fill="156082" w:themeFill="accent1"/>
          </w:tcPr>
          <w:p w14:paraId="6B7021A0" w14:textId="77777777" w:rsidR="009005E4" w:rsidRPr="001109D8" w:rsidRDefault="009005E4" w:rsidP="00354044">
            <w:pPr>
              <w:rPr>
                <w:rFonts w:cs="Times New Roman"/>
                <w:b/>
                <w:sz w:val="14"/>
                <w:szCs w:val="14"/>
                <w:lang w:val="en-US"/>
              </w:rPr>
            </w:pPr>
            <w:r w:rsidRPr="001109D8">
              <w:rPr>
                <w:rFonts w:cs="Times New Roman"/>
                <w:b/>
                <w:sz w:val="14"/>
                <w:szCs w:val="14"/>
                <w:lang w:val="en-US"/>
              </w:rPr>
              <w:t>Origin</w:t>
            </w:r>
          </w:p>
        </w:tc>
      </w:tr>
      <w:tr w:rsidR="009005E4" w:rsidRPr="001109D8" w14:paraId="0995BC69" w14:textId="77777777" w:rsidTr="00354044">
        <w:tc>
          <w:tcPr>
            <w:tcW w:w="690" w:type="dxa"/>
            <w:tcBorders>
              <w:top w:val="single" w:sz="4" w:space="0" w:color="auto"/>
            </w:tcBorders>
          </w:tcPr>
          <w:p w14:paraId="31DDFEF5" w14:textId="77777777" w:rsidR="009005E4" w:rsidRPr="001109D8" w:rsidRDefault="009005E4" w:rsidP="00354044">
            <w:pPr>
              <w:rPr>
                <w:rFonts w:cs="Times New Roman"/>
                <w:sz w:val="14"/>
                <w:szCs w:val="14"/>
                <w:lang w:val="en-US"/>
              </w:rPr>
            </w:pPr>
            <w:bookmarkStart w:id="2" w:name="_Hlk154050294"/>
            <w:r w:rsidRPr="001109D8">
              <w:rPr>
                <w:rFonts w:cs="Times New Roman"/>
                <w:sz w:val="14"/>
                <w:szCs w:val="14"/>
                <w:lang w:val="en-US"/>
              </w:rPr>
              <w:t>31</w:t>
            </w:r>
          </w:p>
        </w:tc>
        <w:tc>
          <w:tcPr>
            <w:tcW w:w="1635" w:type="dxa"/>
            <w:tcBorders>
              <w:top w:val="single" w:sz="4" w:space="0" w:color="auto"/>
            </w:tcBorders>
          </w:tcPr>
          <w:p w14:paraId="2C8AD1F9" w14:textId="77777777" w:rsidR="009005E4" w:rsidRPr="001109D8" w:rsidRDefault="009005E4" w:rsidP="00354044">
            <w:pPr>
              <w:rPr>
                <w:rFonts w:cs="Times New Roman"/>
                <w:sz w:val="14"/>
                <w:szCs w:val="14"/>
                <w:lang w:val="en-US"/>
              </w:rPr>
            </w:pPr>
            <w:r w:rsidRPr="001109D8">
              <w:rPr>
                <w:rFonts w:cs="Times New Roman"/>
                <w:sz w:val="14"/>
                <w:szCs w:val="14"/>
                <w:lang w:val="en-US"/>
              </w:rPr>
              <w:t>Xiao et al.</w:t>
            </w:r>
          </w:p>
        </w:tc>
        <w:tc>
          <w:tcPr>
            <w:tcW w:w="500" w:type="dxa"/>
            <w:tcBorders>
              <w:top w:val="single" w:sz="4" w:space="0" w:color="auto"/>
            </w:tcBorders>
          </w:tcPr>
          <w:p w14:paraId="64A6168B" w14:textId="77777777" w:rsidR="009005E4" w:rsidRPr="001109D8" w:rsidRDefault="009005E4" w:rsidP="00354044">
            <w:pPr>
              <w:rPr>
                <w:rFonts w:cs="Times New Roman"/>
                <w:sz w:val="14"/>
                <w:szCs w:val="14"/>
                <w:lang w:val="en-US"/>
              </w:rPr>
            </w:pPr>
            <w:r w:rsidRPr="001109D8">
              <w:rPr>
                <w:rFonts w:cs="Times New Roman"/>
                <w:sz w:val="14"/>
                <w:szCs w:val="14"/>
                <w:lang w:val="en-US"/>
              </w:rPr>
              <w:t>2016</w:t>
            </w:r>
          </w:p>
        </w:tc>
        <w:tc>
          <w:tcPr>
            <w:tcW w:w="1003" w:type="dxa"/>
            <w:tcBorders>
              <w:top w:val="single" w:sz="4" w:space="0" w:color="auto"/>
            </w:tcBorders>
          </w:tcPr>
          <w:p w14:paraId="52BBD193" w14:textId="77777777" w:rsidR="009005E4" w:rsidRPr="001109D8" w:rsidRDefault="009005E4" w:rsidP="00354044">
            <w:pPr>
              <w:rPr>
                <w:rFonts w:cs="Times New Roman"/>
                <w:sz w:val="14"/>
                <w:szCs w:val="14"/>
                <w:lang w:val="en-US"/>
              </w:rPr>
            </w:pPr>
            <w:r w:rsidRPr="001109D8">
              <w:rPr>
                <w:rFonts w:cs="Times New Roman"/>
                <w:sz w:val="14"/>
                <w:szCs w:val="14"/>
                <w:lang w:val="en-US"/>
              </w:rPr>
              <w:t>China (authors: China, Australia)</w:t>
            </w:r>
          </w:p>
        </w:tc>
        <w:tc>
          <w:tcPr>
            <w:tcW w:w="1418" w:type="dxa"/>
            <w:tcBorders>
              <w:top w:val="single" w:sz="4" w:space="0" w:color="auto"/>
            </w:tcBorders>
          </w:tcPr>
          <w:p w14:paraId="0A63D0A5"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Modified Silberg Scale </w:t>
            </w:r>
          </w:p>
          <w:p w14:paraId="3247EE0F" w14:textId="77777777" w:rsidR="009005E4" w:rsidRPr="001109D8" w:rsidRDefault="009005E4" w:rsidP="00354044">
            <w:pPr>
              <w:rPr>
                <w:rFonts w:cs="Times New Roman"/>
                <w:sz w:val="14"/>
                <w:szCs w:val="14"/>
                <w:lang w:val="en-US"/>
              </w:rPr>
            </w:pPr>
          </w:p>
          <w:p w14:paraId="0C847E0F" w14:textId="77777777" w:rsidR="009005E4" w:rsidRPr="001109D8" w:rsidRDefault="009005E4" w:rsidP="00354044">
            <w:pPr>
              <w:rPr>
                <w:rFonts w:cs="Times New Roman"/>
                <w:sz w:val="14"/>
                <w:szCs w:val="14"/>
                <w:lang w:val="en-US"/>
              </w:rPr>
            </w:pPr>
            <w:r w:rsidRPr="001109D8">
              <w:rPr>
                <w:rFonts w:cs="Times New Roman"/>
                <w:sz w:val="14"/>
                <w:szCs w:val="14"/>
                <w:lang w:val="en-US"/>
              </w:rPr>
              <w:t>Twenty Items which are not listed</w:t>
            </w:r>
          </w:p>
        </w:tc>
        <w:tc>
          <w:tcPr>
            <w:tcW w:w="1417" w:type="dxa"/>
            <w:tcBorders>
              <w:top w:val="single" w:sz="4" w:space="0" w:color="auto"/>
            </w:tcBorders>
          </w:tcPr>
          <w:p w14:paraId="51E4B94D" w14:textId="77777777" w:rsidR="009005E4" w:rsidRPr="001109D8" w:rsidRDefault="009005E4" w:rsidP="00354044">
            <w:pPr>
              <w:rPr>
                <w:rFonts w:cs="Times New Roman"/>
                <w:sz w:val="14"/>
                <w:szCs w:val="14"/>
                <w:lang w:val="en-US"/>
              </w:rPr>
            </w:pPr>
            <w:r w:rsidRPr="001109D8">
              <w:rPr>
                <w:rFonts w:cs="Times New Roman"/>
                <w:sz w:val="14"/>
                <w:szCs w:val="14"/>
                <w:lang w:val="en-US"/>
              </w:rPr>
              <w:t>Cardiovascular diseases</w:t>
            </w:r>
          </w:p>
        </w:tc>
        <w:tc>
          <w:tcPr>
            <w:tcW w:w="1276" w:type="dxa"/>
            <w:tcBorders>
              <w:top w:val="single" w:sz="4" w:space="0" w:color="auto"/>
            </w:tcBorders>
          </w:tcPr>
          <w:p w14:paraId="4EA58D1F" w14:textId="77777777" w:rsidR="009005E4" w:rsidRPr="001109D8" w:rsidRDefault="009005E4" w:rsidP="00354044">
            <w:pPr>
              <w:rPr>
                <w:rFonts w:cs="Times New Roman"/>
                <w:sz w:val="14"/>
                <w:szCs w:val="14"/>
                <w:lang w:val="en-US"/>
              </w:rPr>
            </w:pPr>
            <w:r w:rsidRPr="001109D8">
              <w:rPr>
                <w:rFonts w:cs="Times New Roman"/>
                <w:sz w:val="14"/>
                <w:szCs w:val="14"/>
                <w:lang w:val="en-US"/>
              </w:rPr>
              <w:t>151 apps</w:t>
            </w:r>
          </w:p>
        </w:tc>
        <w:tc>
          <w:tcPr>
            <w:tcW w:w="3544" w:type="dxa"/>
            <w:tcBorders>
              <w:top w:val="single" w:sz="4" w:space="0" w:color="auto"/>
            </w:tcBorders>
          </w:tcPr>
          <w:p w14:paraId="4023C969" w14:textId="77777777" w:rsidR="009005E4" w:rsidRPr="001109D8" w:rsidRDefault="009005E4" w:rsidP="00354044">
            <w:pPr>
              <w:rPr>
                <w:rFonts w:cs="Times New Roman"/>
                <w:sz w:val="14"/>
                <w:szCs w:val="14"/>
                <w:lang w:val="en-US"/>
              </w:rPr>
            </w:pPr>
            <w:r w:rsidRPr="001109D8">
              <w:rPr>
                <w:rFonts w:cs="Times New Roman"/>
                <w:sz w:val="14"/>
                <w:szCs w:val="14"/>
                <w:lang w:val="en-US"/>
              </w:rPr>
              <w:t>English- and Chinese-language apps were searched in the top six most popular app stores. Subsequently the selected apps were assessed with a seven-dimension quality assessment scale with 20 items derived from the modified Silberg scale and the Technology Acceptance Model.</w:t>
            </w:r>
          </w:p>
        </w:tc>
        <w:tc>
          <w:tcPr>
            <w:tcW w:w="2126" w:type="dxa"/>
            <w:tcBorders>
              <w:top w:val="single" w:sz="4" w:space="0" w:color="auto"/>
            </w:tcBorders>
          </w:tcPr>
          <w:p w14:paraId="37F2913E"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6FBAD807" w14:textId="77777777" w:rsidR="009005E4" w:rsidRPr="001109D8" w:rsidRDefault="009005E4" w:rsidP="00354044">
            <w:pPr>
              <w:rPr>
                <w:rFonts w:cs="Times New Roman"/>
                <w:sz w:val="14"/>
                <w:szCs w:val="14"/>
                <w:lang w:val="en-US"/>
              </w:rPr>
            </w:pPr>
          </w:p>
          <w:p w14:paraId="6DFE82F2" w14:textId="77777777" w:rsidR="009005E4" w:rsidRPr="001109D8" w:rsidRDefault="009005E4" w:rsidP="00354044">
            <w:pPr>
              <w:rPr>
                <w:rFonts w:cs="Times New Roman"/>
                <w:sz w:val="14"/>
                <w:szCs w:val="14"/>
                <w:lang w:val="en-US"/>
              </w:rPr>
            </w:pPr>
          </w:p>
        </w:tc>
        <w:tc>
          <w:tcPr>
            <w:tcW w:w="1554" w:type="dxa"/>
            <w:tcBorders>
              <w:top w:val="single" w:sz="4" w:space="0" w:color="auto"/>
            </w:tcBorders>
          </w:tcPr>
          <w:p w14:paraId="57F2683C"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Modified Silberg Scale </w:t>
            </w:r>
            <w:r w:rsidRPr="001109D8">
              <w:rPr>
                <w:rFonts w:eastAsia="Wingdings" w:cs="Times New Roman"/>
                <w:sz w:val="14"/>
                <w:szCs w:val="14"/>
                <w:lang w:val="en-US"/>
              </w:rPr>
              <w:t>à</w:t>
            </w:r>
            <w:r w:rsidRPr="001109D8">
              <w:rPr>
                <w:rFonts w:cs="Times New Roman"/>
                <w:sz w:val="14"/>
                <w:szCs w:val="14"/>
                <w:lang w:val="en-US"/>
              </w:rPr>
              <w:t xml:space="preserve"> Silberg et al. (1997)</w:t>
            </w:r>
          </w:p>
        </w:tc>
      </w:tr>
      <w:tr w:rsidR="009005E4" w:rsidRPr="001109D8" w14:paraId="1533C1AA" w14:textId="77777777" w:rsidTr="00354044">
        <w:tc>
          <w:tcPr>
            <w:tcW w:w="690" w:type="dxa"/>
            <w:tcBorders>
              <w:bottom w:val="single" w:sz="4" w:space="0" w:color="auto"/>
            </w:tcBorders>
            <w:shd w:val="clear" w:color="auto" w:fill="C1E4F5" w:themeFill="accent1" w:themeFillTint="33"/>
          </w:tcPr>
          <w:p w14:paraId="5069D03A" w14:textId="77777777" w:rsidR="009005E4" w:rsidRPr="001109D8" w:rsidRDefault="009005E4" w:rsidP="00354044">
            <w:pPr>
              <w:rPr>
                <w:rFonts w:cs="Times New Roman"/>
                <w:sz w:val="14"/>
                <w:szCs w:val="14"/>
                <w:lang w:val="en-US"/>
              </w:rPr>
            </w:pPr>
            <w:r w:rsidRPr="001109D8">
              <w:rPr>
                <w:rFonts w:cs="Times New Roman"/>
                <w:sz w:val="14"/>
                <w:szCs w:val="14"/>
                <w:lang w:val="en-US"/>
              </w:rPr>
              <w:t>32</w:t>
            </w:r>
          </w:p>
        </w:tc>
        <w:tc>
          <w:tcPr>
            <w:tcW w:w="1635" w:type="dxa"/>
            <w:tcBorders>
              <w:bottom w:val="single" w:sz="4" w:space="0" w:color="auto"/>
            </w:tcBorders>
            <w:shd w:val="clear" w:color="auto" w:fill="C1E4F5" w:themeFill="accent1" w:themeFillTint="33"/>
          </w:tcPr>
          <w:p w14:paraId="066610DF" w14:textId="77777777" w:rsidR="009005E4" w:rsidRPr="001109D8" w:rsidRDefault="009005E4" w:rsidP="00354044">
            <w:pPr>
              <w:rPr>
                <w:rFonts w:cs="Times New Roman"/>
                <w:sz w:val="14"/>
                <w:szCs w:val="14"/>
                <w:lang w:val="en-US"/>
              </w:rPr>
            </w:pPr>
            <w:r w:rsidRPr="001109D8">
              <w:rPr>
                <w:rFonts w:cs="Times New Roman"/>
                <w:sz w:val="14"/>
                <w:szCs w:val="14"/>
                <w:lang w:val="en-US"/>
              </w:rPr>
              <w:t>Zhang et al.</w:t>
            </w:r>
          </w:p>
        </w:tc>
        <w:tc>
          <w:tcPr>
            <w:tcW w:w="500" w:type="dxa"/>
            <w:tcBorders>
              <w:bottom w:val="single" w:sz="4" w:space="0" w:color="auto"/>
            </w:tcBorders>
            <w:shd w:val="clear" w:color="auto" w:fill="C1E4F5" w:themeFill="accent1" w:themeFillTint="33"/>
          </w:tcPr>
          <w:p w14:paraId="14A1FFA6" w14:textId="77777777" w:rsidR="009005E4" w:rsidRPr="001109D8" w:rsidRDefault="009005E4" w:rsidP="00354044">
            <w:pPr>
              <w:rPr>
                <w:rFonts w:cs="Times New Roman"/>
                <w:sz w:val="14"/>
                <w:szCs w:val="14"/>
                <w:lang w:val="en-US"/>
              </w:rPr>
            </w:pPr>
            <w:r w:rsidRPr="001109D8">
              <w:rPr>
                <w:rFonts w:cs="Times New Roman"/>
                <w:sz w:val="14"/>
                <w:szCs w:val="14"/>
                <w:lang w:val="en-US"/>
              </w:rPr>
              <w:t>2017</w:t>
            </w:r>
          </w:p>
        </w:tc>
        <w:tc>
          <w:tcPr>
            <w:tcW w:w="1003" w:type="dxa"/>
            <w:tcBorders>
              <w:bottom w:val="single" w:sz="4" w:space="0" w:color="auto"/>
            </w:tcBorders>
            <w:shd w:val="clear" w:color="auto" w:fill="C1E4F5" w:themeFill="accent1" w:themeFillTint="33"/>
          </w:tcPr>
          <w:p w14:paraId="25D94578" w14:textId="77777777" w:rsidR="009005E4" w:rsidRPr="001109D8" w:rsidRDefault="009005E4" w:rsidP="00354044">
            <w:pPr>
              <w:rPr>
                <w:rFonts w:cs="Times New Roman"/>
                <w:sz w:val="14"/>
                <w:szCs w:val="14"/>
                <w:lang w:val="en-US"/>
              </w:rPr>
            </w:pPr>
            <w:r w:rsidRPr="001109D8">
              <w:rPr>
                <w:rFonts w:cs="Times New Roman"/>
                <w:sz w:val="14"/>
                <w:szCs w:val="14"/>
                <w:lang w:val="en-US"/>
              </w:rPr>
              <w:t>Authors: Singapore, Australia, UK</w:t>
            </w:r>
          </w:p>
        </w:tc>
        <w:tc>
          <w:tcPr>
            <w:tcW w:w="1418" w:type="dxa"/>
            <w:tcBorders>
              <w:bottom w:val="single" w:sz="4" w:space="0" w:color="auto"/>
            </w:tcBorders>
            <w:shd w:val="clear" w:color="auto" w:fill="C1E4F5" w:themeFill="accent1" w:themeFillTint="33"/>
          </w:tcPr>
          <w:p w14:paraId="1B4ACEFC" w14:textId="77777777" w:rsidR="009005E4" w:rsidRPr="001109D8" w:rsidRDefault="009005E4" w:rsidP="00354044">
            <w:pPr>
              <w:rPr>
                <w:rFonts w:cs="Times New Roman"/>
                <w:sz w:val="14"/>
                <w:szCs w:val="14"/>
                <w:lang w:val="en-US"/>
              </w:rPr>
            </w:pPr>
            <w:r w:rsidRPr="001109D8">
              <w:rPr>
                <w:rFonts w:cs="Times New Roman"/>
                <w:sz w:val="14"/>
                <w:szCs w:val="14"/>
                <w:lang w:val="en-US"/>
              </w:rPr>
              <w:t>Silberg Scale</w:t>
            </w:r>
          </w:p>
        </w:tc>
        <w:tc>
          <w:tcPr>
            <w:tcW w:w="1417" w:type="dxa"/>
            <w:tcBorders>
              <w:bottom w:val="single" w:sz="4" w:space="0" w:color="auto"/>
            </w:tcBorders>
            <w:shd w:val="clear" w:color="auto" w:fill="C1E4F5" w:themeFill="accent1" w:themeFillTint="33"/>
          </w:tcPr>
          <w:p w14:paraId="1FF34A7A" w14:textId="77777777" w:rsidR="009005E4" w:rsidRPr="001109D8" w:rsidRDefault="009005E4" w:rsidP="00354044">
            <w:pPr>
              <w:rPr>
                <w:rFonts w:cs="Times New Roman"/>
                <w:sz w:val="14"/>
                <w:szCs w:val="14"/>
                <w:lang w:val="en-US"/>
              </w:rPr>
            </w:pPr>
            <w:r w:rsidRPr="001109D8">
              <w:rPr>
                <w:rFonts w:cs="Times New Roman"/>
                <w:sz w:val="14"/>
                <w:szCs w:val="14"/>
                <w:lang w:val="en-US"/>
              </w:rPr>
              <w:t>Postnatal depression</w:t>
            </w:r>
          </w:p>
        </w:tc>
        <w:tc>
          <w:tcPr>
            <w:tcW w:w="1276" w:type="dxa"/>
            <w:tcBorders>
              <w:bottom w:val="single" w:sz="4" w:space="0" w:color="auto"/>
            </w:tcBorders>
            <w:shd w:val="clear" w:color="auto" w:fill="C1E4F5" w:themeFill="accent1" w:themeFillTint="33"/>
          </w:tcPr>
          <w:p w14:paraId="537CF53F" w14:textId="77777777" w:rsidR="009005E4" w:rsidRPr="001109D8" w:rsidRDefault="009005E4" w:rsidP="00354044">
            <w:pPr>
              <w:rPr>
                <w:rFonts w:cs="Times New Roman"/>
                <w:sz w:val="14"/>
                <w:szCs w:val="14"/>
                <w:lang w:val="en-US"/>
              </w:rPr>
            </w:pPr>
            <w:r w:rsidRPr="001109D8">
              <w:rPr>
                <w:rFonts w:cs="Times New Roman"/>
                <w:sz w:val="14"/>
                <w:szCs w:val="14"/>
                <w:lang w:val="en-US"/>
              </w:rPr>
              <w:t>14 apps</w:t>
            </w:r>
          </w:p>
        </w:tc>
        <w:tc>
          <w:tcPr>
            <w:tcW w:w="3544" w:type="dxa"/>
            <w:tcBorders>
              <w:bottom w:val="single" w:sz="4" w:space="0" w:color="auto"/>
            </w:tcBorders>
            <w:shd w:val="clear" w:color="auto" w:fill="C1E4F5" w:themeFill="accent1" w:themeFillTint="33"/>
          </w:tcPr>
          <w:p w14:paraId="7BD9644D" w14:textId="77777777" w:rsidR="009005E4" w:rsidRPr="001109D8" w:rsidRDefault="009005E4" w:rsidP="00354044">
            <w:pPr>
              <w:rPr>
                <w:rFonts w:cs="Times New Roman"/>
                <w:sz w:val="14"/>
                <w:szCs w:val="14"/>
                <w:lang w:val="en-US"/>
              </w:rPr>
            </w:pPr>
            <w:r w:rsidRPr="001109D8">
              <w:rPr>
                <w:rFonts w:cs="Times New Roman"/>
                <w:sz w:val="14"/>
                <w:szCs w:val="14"/>
                <w:lang w:val="en-US"/>
              </w:rPr>
              <w:t>Apple iTunes as well as Google Android Play store were searched for English-language apps. Subsequently the information quality of the smartphone applications was assessed by three researchers using the Silberg Scale.</w:t>
            </w:r>
          </w:p>
        </w:tc>
        <w:tc>
          <w:tcPr>
            <w:tcW w:w="2126" w:type="dxa"/>
            <w:tcBorders>
              <w:bottom w:val="single" w:sz="4" w:space="0" w:color="auto"/>
            </w:tcBorders>
            <w:shd w:val="clear" w:color="auto" w:fill="C1E4F5" w:themeFill="accent1" w:themeFillTint="33"/>
          </w:tcPr>
          <w:p w14:paraId="5DE9C5D2"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6C570033" w14:textId="77777777" w:rsidR="009005E4" w:rsidRPr="001109D8" w:rsidRDefault="009005E4" w:rsidP="00354044">
            <w:pPr>
              <w:rPr>
                <w:rFonts w:cs="Times New Roman"/>
                <w:sz w:val="14"/>
                <w:szCs w:val="14"/>
                <w:lang w:val="en-US"/>
              </w:rPr>
            </w:pPr>
          </w:p>
          <w:p w14:paraId="60AF887B" w14:textId="77777777" w:rsidR="009005E4" w:rsidRPr="001109D8" w:rsidRDefault="009005E4" w:rsidP="00354044">
            <w:pPr>
              <w:rPr>
                <w:rFonts w:cs="Times New Roman"/>
                <w:sz w:val="14"/>
                <w:szCs w:val="14"/>
                <w:lang w:val="en-US"/>
              </w:rPr>
            </w:pPr>
          </w:p>
        </w:tc>
        <w:tc>
          <w:tcPr>
            <w:tcW w:w="1554" w:type="dxa"/>
            <w:tcBorders>
              <w:bottom w:val="single" w:sz="4" w:space="0" w:color="auto"/>
            </w:tcBorders>
            <w:shd w:val="clear" w:color="auto" w:fill="C1E4F5" w:themeFill="accent1" w:themeFillTint="33"/>
          </w:tcPr>
          <w:p w14:paraId="4913BC83" w14:textId="77777777" w:rsidR="009005E4" w:rsidRPr="001109D8" w:rsidRDefault="009005E4" w:rsidP="00354044">
            <w:pPr>
              <w:rPr>
                <w:rFonts w:cs="Times New Roman"/>
                <w:sz w:val="14"/>
                <w:szCs w:val="14"/>
                <w:lang w:val="en-US"/>
              </w:rPr>
            </w:pPr>
            <w:r w:rsidRPr="001109D8">
              <w:rPr>
                <w:rFonts w:cs="Times New Roman"/>
                <w:sz w:val="14"/>
                <w:szCs w:val="14"/>
              </w:rPr>
              <w:t xml:space="preserve">Silberg Scale </w:t>
            </w:r>
            <w:r w:rsidRPr="001109D8">
              <w:rPr>
                <w:rFonts w:eastAsia="Wingdings" w:cs="Times New Roman"/>
                <w:sz w:val="14"/>
                <w:szCs w:val="14"/>
              </w:rPr>
              <w:t>à</w:t>
            </w:r>
            <w:r w:rsidRPr="001109D8">
              <w:rPr>
                <w:rFonts w:cs="Times New Roman"/>
                <w:sz w:val="14"/>
                <w:szCs w:val="14"/>
              </w:rPr>
              <w:t xml:space="preserve"> Silberg et al. </w:t>
            </w:r>
            <w:r w:rsidRPr="001109D8">
              <w:rPr>
                <w:rFonts w:cs="Times New Roman"/>
                <w:sz w:val="14"/>
                <w:szCs w:val="14"/>
                <w:lang w:val="en-US"/>
              </w:rPr>
              <w:t>(1997)</w:t>
            </w:r>
          </w:p>
        </w:tc>
      </w:tr>
    </w:tbl>
    <w:bookmarkEnd w:id="2"/>
    <w:p w14:paraId="7D994296" w14:textId="77777777" w:rsidR="009005E4" w:rsidRPr="001109D8" w:rsidRDefault="009005E4" w:rsidP="009005E4">
      <w:pPr>
        <w:pStyle w:val="Listenabsatz"/>
        <w:numPr>
          <w:ilvl w:val="1"/>
          <w:numId w:val="2"/>
        </w:numPr>
        <w:rPr>
          <w:rFonts w:cs="Times New Roman"/>
          <w:bCs/>
          <w:lang w:val="en-US"/>
        </w:rPr>
      </w:pPr>
      <w:r w:rsidRPr="001109D8">
        <w:rPr>
          <w:rFonts w:cs="Times New Roman"/>
          <w:bCs/>
          <w:lang w:val="en-US"/>
        </w:rPr>
        <w:t>Other Assessment tools (Questionnaires)</w:t>
      </w:r>
    </w:p>
    <w:tbl>
      <w:tblPr>
        <w:tblStyle w:val="Tabellenraster"/>
        <w:tblW w:w="1516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1638"/>
        <w:gridCol w:w="512"/>
        <w:gridCol w:w="1002"/>
        <w:gridCol w:w="1417"/>
        <w:gridCol w:w="1416"/>
        <w:gridCol w:w="1275"/>
        <w:gridCol w:w="3540"/>
        <w:gridCol w:w="2124"/>
        <w:gridCol w:w="1553"/>
      </w:tblGrid>
      <w:tr w:rsidR="009005E4" w:rsidRPr="001109D8" w14:paraId="104E4176" w14:textId="77777777" w:rsidTr="00354044">
        <w:tc>
          <w:tcPr>
            <w:tcW w:w="687" w:type="dxa"/>
            <w:tcBorders>
              <w:top w:val="single" w:sz="4" w:space="0" w:color="auto"/>
              <w:bottom w:val="single" w:sz="4" w:space="0" w:color="auto"/>
            </w:tcBorders>
            <w:shd w:val="clear" w:color="auto" w:fill="156082" w:themeFill="accent1"/>
          </w:tcPr>
          <w:p w14:paraId="7B9C7EA8" w14:textId="77777777" w:rsidR="009005E4" w:rsidRPr="001109D8" w:rsidRDefault="009005E4" w:rsidP="00354044">
            <w:pPr>
              <w:rPr>
                <w:rFonts w:cs="Times New Roman"/>
                <w:b/>
                <w:sz w:val="14"/>
                <w:szCs w:val="14"/>
                <w:lang w:val="en-US"/>
              </w:rPr>
            </w:pPr>
            <w:r w:rsidRPr="001109D8">
              <w:rPr>
                <w:rFonts w:cs="Times New Roman"/>
                <w:b/>
                <w:sz w:val="14"/>
                <w:szCs w:val="14"/>
                <w:lang w:val="en-US"/>
              </w:rPr>
              <w:t>No.</w:t>
            </w:r>
          </w:p>
        </w:tc>
        <w:tc>
          <w:tcPr>
            <w:tcW w:w="1639" w:type="dxa"/>
            <w:tcBorders>
              <w:top w:val="single" w:sz="4" w:space="0" w:color="auto"/>
              <w:bottom w:val="single" w:sz="4" w:space="0" w:color="auto"/>
            </w:tcBorders>
            <w:shd w:val="clear" w:color="auto" w:fill="156082" w:themeFill="accent1"/>
          </w:tcPr>
          <w:p w14:paraId="3DB3F123" w14:textId="77777777" w:rsidR="009005E4" w:rsidRPr="001109D8" w:rsidRDefault="009005E4" w:rsidP="00354044">
            <w:pPr>
              <w:rPr>
                <w:rFonts w:cs="Times New Roman"/>
                <w:b/>
                <w:sz w:val="14"/>
                <w:szCs w:val="14"/>
                <w:lang w:val="en-US"/>
              </w:rPr>
            </w:pPr>
            <w:r w:rsidRPr="001109D8">
              <w:rPr>
                <w:rFonts w:cs="Times New Roman"/>
                <w:b/>
                <w:sz w:val="14"/>
                <w:szCs w:val="14"/>
                <w:lang w:val="en-US"/>
              </w:rPr>
              <w:t>Author(s)</w:t>
            </w:r>
          </w:p>
        </w:tc>
        <w:tc>
          <w:tcPr>
            <w:tcW w:w="500" w:type="dxa"/>
            <w:tcBorders>
              <w:top w:val="single" w:sz="4" w:space="0" w:color="auto"/>
              <w:bottom w:val="single" w:sz="4" w:space="0" w:color="auto"/>
            </w:tcBorders>
            <w:shd w:val="clear" w:color="auto" w:fill="156082" w:themeFill="accent1"/>
          </w:tcPr>
          <w:p w14:paraId="3B369A2A" w14:textId="77777777" w:rsidR="009005E4" w:rsidRPr="001109D8" w:rsidRDefault="009005E4" w:rsidP="00354044">
            <w:pPr>
              <w:rPr>
                <w:rFonts w:cs="Times New Roman"/>
                <w:b/>
                <w:sz w:val="14"/>
                <w:szCs w:val="14"/>
                <w:lang w:val="en-US"/>
              </w:rPr>
            </w:pPr>
            <w:r w:rsidRPr="001109D8">
              <w:rPr>
                <w:rFonts w:cs="Times New Roman"/>
                <w:b/>
                <w:sz w:val="14"/>
                <w:szCs w:val="14"/>
                <w:lang w:val="en-US"/>
              </w:rPr>
              <w:t>Year</w:t>
            </w:r>
          </w:p>
        </w:tc>
        <w:tc>
          <w:tcPr>
            <w:tcW w:w="1002" w:type="dxa"/>
            <w:tcBorders>
              <w:top w:val="single" w:sz="4" w:space="0" w:color="auto"/>
              <w:bottom w:val="single" w:sz="4" w:space="0" w:color="auto"/>
            </w:tcBorders>
            <w:shd w:val="clear" w:color="auto" w:fill="156082" w:themeFill="accent1"/>
          </w:tcPr>
          <w:p w14:paraId="38C51DEB" w14:textId="77777777" w:rsidR="009005E4" w:rsidRPr="001109D8" w:rsidRDefault="009005E4" w:rsidP="00354044">
            <w:pPr>
              <w:rPr>
                <w:rFonts w:cs="Times New Roman"/>
                <w:b/>
                <w:sz w:val="14"/>
                <w:szCs w:val="14"/>
                <w:lang w:val="en-US"/>
              </w:rPr>
            </w:pPr>
            <w:r w:rsidRPr="001109D8">
              <w:rPr>
                <w:rFonts w:cs="Times New Roman"/>
                <w:b/>
                <w:sz w:val="14"/>
                <w:szCs w:val="14"/>
                <w:lang w:val="en-US"/>
              </w:rPr>
              <w:t>Country</w:t>
            </w:r>
          </w:p>
        </w:tc>
        <w:tc>
          <w:tcPr>
            <w:tcW w:w="1418" w:type="dxa"/>
            <w:tcBorders>
              <w:top w:val="single" w:sz="4" w:space="0" w:color="auto"/>
              <w:bottom w:val="single" w:sz="4" w:space="0" w:color="auto"/>
            </w:tcBorders>
            <w:shd w:val="clear" w:color="auto" w:fill="156082" w:themeFill="accent1"/>
          </w:tcPr>
          <w:p w14:paraId="7D197FFB"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Assessment Tool</w:t>
            </w:r>
          </w:p>
        </w:tc>
        <w:tc>
          <w:tcPr>
            <w:tcW w:w="1417" w:type="dxa"/>
            <w:tcBorders>
              <w:top w:val="single" w:sz="4" w:space="0" w:color="auto"/>
              <w:bottom w:val="single" w:sz="4" w:space="0" w:color="auto"/>
            </w:tcBorders>
            <w:shd w:val="clear" w:color="auto" w:fill="156082" w:themeFill="accent1"/>
          </w:tcPr>
          <w:p w14:paraId="564FC88D" w14:textId="77777777" w:rsidR="009005E4" w:rsidRPr="001109D8" w:rsidRDefault="009005E4" w:rsidP="00354044">
            <w:pPr>
              <w:rPr>
                <w:rFonts w:cs="Times New Roman"/>
                <w:b/>
                <w:sz w:val="14"/>
                <w:szCs w:val="14"/>
                <w:lang w:val="en-US"/>
              </w:rPr>
            </w:pPr>
            <w:r w:rsidRPr="001109D8">
              <w:rPr>
                <w:rFonts w:cs="Times New Roman"/>
                <w:b/>
                <w:sz w:val="14"/>
                <w:szCs w:val="14"/>
                <w:lang w:val="en-US"/>
              </w:rPr>
              <w:t>Disease(s) / Field(s) of application</w:t>
            </w:r>
          </w:p>
        </w:tc>
        <w:tc>
          <w:tcPr>
            <w:tcW w:w="1276" w:type="dxa"/>
            <w:tcBorders>
              <w:top w:val="single" w:sz="4" w:space="0" w:color="auto"/>
              <w:bottom w:val="single" w:sz="4" w:space="0" w:color="auto"/>
            </w:tcBorders>
            <w:shd w:val="clear" w:color="auto" w:fill="156082" w:themeFill="accent1"/>
          </w:tcPr>
          <w:p w14:paraId="4DCDB98A" w14:textId="77777777" w:rsidR="009005E4" w:rsidRPr="001109D8" w:rsidRDefault="009005E4" w:rsidP="00354044">
            <w:pPr>
              <w:rPr>
                <w:rFonts w:cs="Times New Roman"/>
                <w:b/>
                <w:sz w:val="14"/>
                <w:szCs w:val="14"/>
                <w:lang w:val="en-US"/>
              </w:rPr>
            </w:pPr>
            <w:r w:rsidRPr="001109D8">
              <w:rPr>
                <w:rFonts w:cs="Times New Roman"/>
                <w:b/>
                <w:sz w:val="14"/>
                <w:szCs w:val="14"/>
                <w:lang w:val="en-US"/>
              </w:rPr>
              <w:t>Number of investigated apps</w:t>
            </w:r>
          </w:p>
        </w:tc>
        <w:tc>
          <w:tcPr>
            <w:tcW w:w="3544" w:type="dxa"/>
            <w:tcBorders>
              <w:top w:val="single" w:sz="4" w:space="0" w:color="auto"/>
              <w:bottom w:val="single" w:sz="4" w:space="0" w:color="auto"/>
            </w:tcBorders>
            <w:shd w:val="clear" w:color="auto" w:fill="156082" w:themeFill="accent1"/>
          </w:tcPr>
          <w:p w14:paraId="6853C7AF" w14:textId="77777777" w:rsidR="009005E4" w:rsidRPr="001109D8" w:rsidRDefault="009005E4" w:rsidP="00354044">
            <w:pPr>
              <w:rPr>
                <w:rFonts w:cs="Times New Roman"/>
                <w:b/>
                <w:sz w:val="14"/>
                <w:szCs w:val="14"/>
                <w:lang w:val="en-US"/>
              </w:rPr>
            </w:pPr>
            <w:r w:rsidRPr="001109D8">
              <w:rPr>
                <w:rFonts w:cs="Times New Roman"/>
                <w:b/>
                <w:sz w:val="14"/>
                <w:szCs w:val="14"/>
                <w:lang w:val="en-US"/>
              </w:rPr>
              <w:t>Intervention</w:t>
            </w:r>
          </w:p>
        </w:tc>
        <w:tc>
          <w:tcPr>
            <w:tcW w:w="2126" w:type="dxa"/>
            <w:tcBorders>
              <w:top w:val="single" w:sz="4" w:space="0" w:color="auto"/>
              <w:bottom w:val="single" w:sz="4" w:space="0" w:color="auto"/>
            </w:tcBorders>
            <w:shd w:val="clear" w:color="auto" w:fill="156082" w:themeFill="accent1"/>
          </w:tcPr>
          <w:p w14:paraId="71207BA2" w14:textId="77777777" w:rsidR="009005E4" w:rsidRPr="001109D8" w:rsidRDefault="009005E4" w:rsidP="00354044">
            <w:pPr>
              <w:rPr>
                <w:rFonts w:cs="Times New Roman"/>
                <w:b/>
                <w:sz w:val="14"/>
                <w:szCs w:val="14"/>
                <w:lang w:val="en-US"/>
              </w:rPr>
            </w:pPr>
            <w:r w:rsidRPr="001109D8">
              <w:rPr>
                <w:rFonts w:cs="Times New Roman"/>
                <w:b/>
                <w:sz w:val="14"/>
                <w:szCs w:val="14"/>
                <w:lang w:val="en-US"/>
              </w:rPr>
              <w:t>Study type</w:t>
            </w:r>
          </w:p>
        </w:tc>
        <w:tc>
          <w:tcPr>
            <w:tcW w:w="1554" w:type="dxa"/>
            <w:tcBorders>
              <w:top w:val="single" w:sz="4" w:space="0" w:color="auto"/>
              <w:bottom w:val="single" w:sz="4" w:space="0" w:color="auto"/>
            </w:tcBorders>
            <w:shd w:val="clear" w:color="auto" w:fill="156082" w:themeFill="accent1"/>
          </w:tcPr>
          <w:p w14:paraId="0633E7BF" w14:textId="77777777" w:rsidR="009005E4" w:rsidRPr="001109D8" w:rsidRDefault="009005E4" w:rsidP="00354044">
            <w:pPr>
              <w:rPr>
                <w:rFonts w:cs="Times New Roman"/>
                <w:b/>
                <w:sz w:val="14"/>
                <w:szCs w:val="14"/>
                <w:lang w:val="en-US"/>
              </w:rPr>
            </w:pPr>
            <w:r w:rsidRPr="001109D8">
              <w:rPr>
                <w:rFonts w:cs="Times New Roman"/>
                <w:b/>
                <w:sz w:val="14"/>
                <w:szCs w:val="14"/>
                <w:lang w:val="en-US"/>
              </w:rPr>
              <w:t>Origin</w:t>
            </w:r>
          </w:p>
        </w:tc>
      </w:tr>
      <w:tr w:rsidR="009005E4" w:rsidRPr="0089061C" w14:paraId="566AC9E4" w14:textId="77777777" w:rsidTr="00354044">
        <w:tc>
          <w:tcPr>
            <w:tcW w:w="687" w:type="dxa"/>
            <w:tcBorders>
              <w:top w:val="single" w:sz="4" w:space="0" w:color="auto"/>
            </w:tcBorders>
          </w:tcPr>
          <w:p w14:paraId="253212C0" w14:textId="77777777" w:rsidR="009005E4" w:rsidRPr="001109D8" w:rsidRDefault="009005E4" w:rsidP="00354044">
            <w:pPr>
              <w:rPr>
                <w:rFonts w:cs="Times New Roman"/>
                <w:sz w:val="14"/>
                <w:szCs w:val="14"/>
                <w:lang w:val="en-US"/>
              </w:rPr>
            </w:pPr>
            <w:bookmarkStart w:id="3" w:name="_Hlk154050322"/>
            <w:r w:rsidRPr="001109D8">
              <w:rPr>
                <w:rFonts w:cs="Times New Roman"/>
                <w:sz w:val="14"/>
                <w:szCs w:val="14"/>
                <w:lang w:val="en-US"/>
              </w:rPr>
              <w:t>33</w:t>
            </w:r>
          </w:p>
        </w:tc>
        <w:tc>
          <w:tcPr>
            <w:tcW w:w="1639" w:type="dxa"/>
            <w:tcBorders>
              <w:top w:val="single" w:sz="4" w:space="0" w:color="auto"/>
            </w:tcBorders>
          </w:tcPr>
          <w:p w14:paraId="0D062326" w14:textId="77777777" w:rsidR="009005E4" w:rsidRPr="001109D8" w:rsidRDefault="009005E4" w:rsidP="00354044">
            <w:pPr>
              <w:rPr>
                <w:rFonts w:cs="Times New Roman"/>
                <w:sz w:val="14"/>
                <w:szCs w:val="14"/>
                <w:lang w:val="en-US"/>
              </w:rPr>
            </w:pPr>
            <w:r w:rsidRPr="001109D8">
              <w:rPr>
                <w:rFonts w:cs="Times New Roman"/>
                <w:sz w:val="14"/>
                <w:szCs w:val="14"/>
                <w:lang w:val="en-US"/>
              </w:rPr>
              <w:t>Athilingam et al.</w:t>
            </w:r>
          </w:p>
        </w:tc>
        <w:tc>
          <w:tcPr>
            <w:tcW w:w="500" w:type="dxa"/>
            <w:tcBorders>
              <w:top w:val="single" w:sz="4" w:space="0" w:color="auto"/>
            </w:tcBorders>
          </w:tcPr>
          <w:p w14:paraId="3F7F22A6" w14:textId="77777777" w:rsidR="009005E4" w:rsidRPr="001109D8" w:rsidRDefault="009005E4" w:rsidP="00354044">
            <w:pPr>
              <w:rPr>
                <w:rFonts w:cs="Times New Roman"/>
                <w:sz w:val="14"/>
                <w:szCs w:val="14"/>
                <w:lang w:val="en-US"/>
              </w:rPr>
            </w:pPr>
            <w:r w:rsidRPr="001109D8">
              <w:rPr>
                <w:rFonts w:cs="Times New Roman"/>
                <w:sz w:val="14"/>
                <w:szCs w:val="14"/>
                <w:lang w:val="en-US"/>
              </w:rPr>
              <w:t>2016</w:t>
            </w:r>
          </w:p>
        </w:tc>
        <w:tc>
          <w:tcPr>
            <w:tcW w:w="1002" w:type="dxa"/>
            <w:tcBorders>
              <w:top w:val="single" w:sz="4" w:space="0" w:color="auto"/>
            </w:tcBorders>
          </w:tcPr>
          <w:p w14:paraId="0B611CD7"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418" w:type="dxa"/>
            <w:tcBorders>
              <w:top w:val="single" w:sz="4" w:space="0" w:color="auto"/>
            </w:tcBorders>
          </w:tcPr>
          <w:p w14:paraId="279C121D" w14:textId="77777777" w:rsidR="009005E4" w:rsidRPr="001109D8" w:rsidRDefault="009005E4" w:rsidP="00354044">
            <w:pPr>
              <w:rPr>
                <w:rFonts w:cs="Times New Roman"/>
                <w:sz w:val="14"/>
                <w:szCs w:val="14"/>
                <w:lang w:val="en-US"/>
              </w:rPr>
            </w:pPr>
            <w:r w:rsidRPr="001109D8">
              <w:rPr>
                <w:rFonts w:cs="Times New Roman"/>
                <w:sz w:val="14"/>
                <w:szCs w:val="14"/>
                <w:lang w:val="en-US"/>
              </w:rPr>
              <w:t>Self-Confidence questionnaire for providers + MPUQ</w:t>
            </w:r>
          </w:p>
        </w:tc>
        <w:tc>
          <w:tcPr>
            <w:tcW w:w="1417" w:type="dxa"/>
            <w:tcBorders>
              <w:top w:val="single" w:sz="4" w:space="0" w:color="auto"/>
            </w:tcBorders>
          </w:tcPr>
          <w:p w14:paraId="296FAA3E" w14:textId="77777777" w:rsidR="009005E4" w:rsidRPr="001109D8" w:rsidRDefault="009005E4" w:rsidP="00354044">
            <w:pPr>
              <w:rPr>
                <w:rFonts w:cs="Times New Roman"/>
                <w:sz w:val="14"/>
                <w:szCs w:val="14"/>
                <w:lang w:val="en-US"/>
              </w:rPr>
            </w:pPr>
            <w:r w:rsidRPr="001109D8">
              <w:rPr>
                <w:rFonts w:cs="Times New Roman"/>
                <w:sz w:val="14"/>
                <w:szCs w:val="14"/>
                <w:lang w:val="en-US"/>
              </w:rPr>
              <w:t>Self-management of Heart Failure</w:t>
            </w:r>
          </w:p>
        </w:tc>
        <w:tc>
          <w:tcPr>
            <w:tcW w:w="1276" w:type="dxa"/>
            <w:tcBorders>
              <w:top w:val="single" w:sz="4" w:space="0" w:color="auto"/>
            </w:tcBorders>
          </w:tcPr>
          <w:p w14:paraId="3BE2DFD8"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tcBorders>
              <w:top w:val="single" w:sz="4" w:space="0" w:color="auto"/>
            </w:tcBorders>
          </w:tcPr>
          <w:p w14:paraId="09B23AB6" w14:textId="77777777" w:rsidR="009005E4" w:rsidRPr="001109D8" w:rsidRDefault="009005E4" w:rsidP="00354044">
            <w:pPr>
              <w:rPr>
                <w:rFonts w:cs="Times New Roman"/>
                <w:sz w:val="14"/>
                <w:szCs w:val="14"/>
                <w:lang w:val="en-US"/>
              </w:rPr>
            </w:pPr>
            <w:r w:rsidRPr="001109D8">
              <w:rPr>
                <w:rFonts w:cs="Times New Roman"/>
                <w:sz w:val="14"/>
                <w:szCs w:val="14"/>
                <w:lang w:val="en-US"/>
              </w:rPr>
              <w:t>An app was developed and assessed. The assessment was done by 25 patients and 12 health care workers. After a demonstration of the app and navigating the app for an hour to two hours, patients completed a self-confidence and usability questionnaire and health care workers completed a self-confidence questionnaire.</w:t>
            </w:r>
          </w:p>
        </w:tc>
        <w:tc>
          <w:tcPr>
            <w:tcW w:w="2126" w:type="dxa"/>
            <w:tcBorders>
              <w:top w:val="single" w:sz="4" w:space="0" w:color="auto"/>
            </w:tcBorders>
          </w:tcPr>
          <w:p w14:paraId="15831869" w14:textId="77777777" w:rsidR="009005E4" w:rsidRPr="001109D8" w:rsidRDefault="009005E4" w:rsidP="00354044">
            <w:pPr>
              <w:rPr>
                <w:rFonts w:cs="Times New Roman"/>
                <w:sz w:val="14"/>
                <w:szCs w:val="14"/>
                <w:lang w:val="en-US"/>
              </w:rPr>
            </w:pPr>
            <w:r w:rsidRPr="001109D8">
              <w:rPr>
                <w:rFonts w:cs="Times New Roman"/>
                <w:sz w:val="14"/>
                <w:szCs w:val="14"/>
                <w:lang w:val="en-US"/>
              </w:rPr>
              <w:t>App assessment</w:t>
            </w:r>
          </w:p>
          <w:p w14:paraId="614C21C6" w14:textId="77777777" w:rsidR="009005E4" w:rsidRPr="001109D8" w:rsidRDefault="009005E4" w:rsidP="00354044">
            <w:pPr>
              <w:rPr>
                <w:rFonts w:cs="Times New Roman"/>
                <w:sz w:val="14"/>
                <w:szCs w:val="14"/>
                <w:lang w:val="en-US"/>
              </w:rPr>
            </w:pPr>
          </w:p>
          <w:p w14:paraId="40B89A85" w14:textId="77777777" w:rsidR="009005E4" w:rsidRPr="001109D8" w:rsidRDefault="009005E4" w:rsidP="00354044">
            <w:pPr>
              <w:rPr>
                <w:rFonts w:cs="Times New Roman"/>
                <w:sz w:val="14"/>
                <w:szCs w:val="14"/>
                <w:lang w:val="en-US"/>
              </w:rPr>
            </w:pPr>
          </w:p>
        </w:tc>
        <w:tc>
          <w:tcPr>
            <w:tcW w:w="1554" w:type="dxa"/>
            <w:tcBorders>
              <w:top w:val="single" w:sz="4" w:space="0" w:color="auto"/>
            </w:tcBorders>
          </w:tcPr>
          <w:p w14:paraId="050CC83F" w14:textId="77777777" w:rsidR="009005E4" w:rsidRPr="001109D8" w:rsidRDefault="009005E4" w:rsidP="00354044">
            <w:pPr>
              <w:rPr>
                <w:rFonts w:cs="Times New Roman"/>
                <w:sz w:val="14"/>
                <w:szCs w:val="14"/>
                <w:lang w:val="en-US"/>
              </w:rPr>
            </w:pPr>
            <w:bookmarkStart w:id="4" w:name="_Hlk154050362"/>
            <w:r w:rsidRPr="001109D8">
              <w:rPr>
                <w:rFonts w:cs="Times New Roman"/>
                <w:sz w:val="14"/>
                <w:szCs w:val="14"/>
                <w:lang w:val="en-US"/>
              </w:rPr>
              <w:t xml:space="preserve">MPUQ </w:t>
            </w:r>
            <w:r w:rsidRPr="001109D8">
              <w:rPr>
                <w:rFonts w:eastAsia="Wingdings" w:cs="Times New Roman"/>
                <w:sz w:val="14"/>
                <w:szCs w:val="14"/>
                <w:lang w:val="en-US"/>
              </w:rPr>
              <w:t>à</w:t>
            </w:r>
            <w:r w:rsidRPr="001109D8">
              <w:rPr>
                <w:rFonts w:cs="Times New Roman"/>
                <w:sz w:val="14"/>
                <w:szCs w:val="14"/>
                <w:lang w:val="en-US"/>
              </w:rPr>
              <w:t xml:space="preserve"> Ryu &amp; Smith-Jackson (2006)</w:t>
            </w:r>
            <w:bookmarkEnd w:id="4"/>
          </w:p>
        </w:tc>
      </w:tr>
      <w:tr w:rsidR="009005E4" w:rsidRPr="0089061C" w14:paraId="5C2680A5" w14:textId="77777777" w:rsidTr="00354044">
        <w:tc>
          <w:tcPr>
            <w:tcW w:w="687" w:type="dxa"/>
            <w:shd w:val="clear" w:color="auto" w:fill="C1E4F5" w:themeFill="accent1" w:themeFillTint="33"/>
          </w:tcPr>
          <w:p w14:paraId="59D001B9" w14:textId="77777777" w:rsidR="009005E4" w:rsidRPr="001109D8" w:rsidRDefault="009005E4" w:rsidP="00354044">
            <w:pPr>
              <w:rPr>
                <w:rFonts w:cs="Times New Roman"/>
                <w:sz w:val="14"/>
                <w:szCs w:val="14"/>
                <w:lang w:val="en-US"/>
              </w:rPr>
            </w:pPr>
            <w:r w:rsidRPr="001109D8">
              <w:rPr>
                <w:rFonts w:cs="Times New Roman"/>
                <w:sz w:val="14"/>
                <w:szCs w:val="14"/>
                <w:lang w:val="en-US"/>
              </w:rPr>
              <w:t>34</w:t>
            </w:r>
          </w:p>
        </w:tc>
        <w:tc>
          <w:tcPr>
            <w:tcW w:w="1639" w:type="dxa"/>
            <w:shd w:val="clear" w:color="auto" w:fill="C1E4F5" w:themeFill="accent1" w:themeFillTint="33"/>
          </w:tcPr>
          <w:p w14:paraId="1BDF0481" w14:textId="77777777" w:rsidR="009005E4" w:rsidRPr="001109D8" w:rsidRDefault="009005E4" w:rsidP="00354044">
            <w:pPr>
              <w:rPr>
                <w:rFonts w:cs="Times New Roman"/>
                <w:sz w:val="14"/>
                <w:szCs w:val="14"/>
                <w:lang w:val="en-US"/>
              </w:rPr>
            </w:pPr>
            <w:r w:rsidRPr="001109D8">
              <w:rPr>
                <w:rFonts w:cs="Times New Roman"/>
                <w:sz w:val="14"/>
                <w:szCs w:val="14"/>
                <w:lang w:val="en-US"/>
              </w:rPr>
              <w:t>Crosby et al.</w:t>
            </w:r>
          </w:p>
        </w:tc>
        <w:tc>
          <w:tcPr>
            <w:tcW w:w="500" w:type="dxa"/>
            <w:shd w:val="clear" w:color="auto" w:fill="C1E4F5" w:themeFill="accent1" w:themeFillTint="33"/>
          </w:tcPr>
          <w:p w14:paraId="55BC8AB9" w14:textId="77777777" w:rsidR="009005E4" w:rsidRPr="001109D8" w:rsidRDefault="009005E4" w:rsidP="00354044">
            <w:pPr>
              <w:rPr>
                <w:rFonts w:cs="Times New Roman"/>
                <w:sz w:val="14"/>
                <w:szCs w:val="14"/>
                <w:lang w:val="en-US"/>
              </w:rPr>
            </w:pPr>
            <w:r w:rsidRPr="001109D8">
              <w:rPr>
                <w:rFonts w:cs="Times New Roman"/>
                <w:sz w:val="14"/>
                <w:szCs w:val="14"/>
                <w:lang w:val="en-US"/>
              </w:rPr>
              <w:t>2017</w:t>
            </w:r>
          </w:p>
        </w:tc>
        <w:tc>
          <w:tcPr>
            <w:tcW w:w="1002" w:type="dxa"/>
            <w:shd w:val="clear" w:color="auto" w:fill="C1E4F5" w:themeFill="accent1" w:themeFillTint="33"/>
          </w:tcPr>
          <w:p w14:paraId="3D22CE72"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418" w:type="dxa"/>
            <w:shd w:val="clear" w:color="auto" w:fill="C1E4F5" w:themeFill="accent1" w:themeFillTint="33"/>
          </w:tcPr>
          <w:p w14:paraId="7B56D330" w14:textId="77777777" w:rsidR="009005E4" w:rsidRPr="001109D8" w:rsidRDefault="009005E4" w:rsidP="00354044">
            <w:pPr>
              <w:rPr>
                <w:rFonts w:cs="Times New Roman"/>
                <w:sz w:val="14"/>
                <w:szCs w:val="14"/>
                <w:lang w:val="en-US"/>
              </w:rPr>
            </w:pPr>
            <w:r w:rsidRPr="001109D8">
              <w:rPr>
                <w:rFonts w:cs="Times New Roman"/>
                <w:sz w:val="14"/>
                <w:szCs w:val="14"/>
                <w:lang w:val="en-US"/>
              </w:rPr>
              <w:t>IBM computer usability satisfaction questionnaires.</w:t>
            </w:r>
          </w:p>
        </w:tc>
        <w:tc>
          <w:tcPr>
            <w:tcW w:w="1417" w:type="dxa"/>
            <w:shd w:val="clear" w:color="auto" w:fill="C1E4F5" w:themeFill="accent1" w:themeFillTint="33"/>
          </w:tcPr>
          <w:p w14:paraId="4CF0C83B" w14:textId="77777777" w:rsidR="009005E4" w:rsidRPr="001109D8" w:rsidRDefault="009005E4" w:rsidP="00354044">
            <w:pPr>
              <w:rPr>
                <w:rFonts w:cs="Times New Roman"/>
                <w:sz w:val="14"/>
                <w:szCs w:val="14"/>
                <w:lang w:val="en-US"/>
              </w:rPr>
            </w:pPr>
            <w:r w:rsidRPr="001109D8">
              <w:rPr>
                <w:rFonts w:cs="Times New Roman"/>
                <w:sz w:val="14"/>
                <w:szCs w:val="14"/>
                <w:lang w:val="en-US"/>
              </w:rPr>
              <w:t>Sickle cell disease</w:t>
            </w:r>
          </w:p>
        </w:tc>
        <w:tc>
          <w:tcPr>
            <w:tcW w:w="1276" w:type="dxa"/>
            <w:shd w:val="clear" w:color="auto" w:fill="C1E4F5" w:themeFill="accent1" w:themeFillTint="33"/>
          </w:tcPr>
          <w:p w14:paraId="4C3E5992"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shd w:val="clear" w:color="auto" w:fill="C1E4F5" w:themeFill="accent1" w:themeFillTint="33"/>
          </w:tcPr>
          <w:p w14:paraId="0EFF2396"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The study was conducted in three phases. In the first phase 46 patients completed paper surveys of internet access and use. In phase two, 19 patients and eight health care providers identified barriers and co-designed a smartphone app with 5 design experts. Finally, in the third phase five patients completed app feasibility and usability testing using </w:t>
            </w:r>
          </w:p>
        </w:tc>
        <w:tc>
          <w:tcPr>
            <w:tcW w:w="2126" w:type="dxa"/>
            <w:shd w:val="clear" w:color="auto" w:fill="C1E4F5" w:themeFill="accent1" w:themeFillTint="33"/>
          </w:tcPr>
          <w:p w14:paraId="6D04FA65" w14:textId="77777777" w:rsidR="009005E4" w:rsidRPr="001109D8" w:rsidRDefault="009005E4" w:rsidP="00354044">
            <w:pPr>
              <w:rPr>
                <w:rFonts w:cs="Times New Roman"/>
                <w:sz w:val="14"/>
                <w:szCs w:val="14"/>
                <w:lang w:val="en-US"/>
              </w:rPr>
            </w:pPr>
            <w:r w:rsidRPr="001109D8">
              <w:rPr>
                <w:rFonts w:cs="Times New Roman"/>
                <w:sz w:val="14"/>
                <w:szCs w:val="14"/>
                <w:lang w:val="en-US"/>
              </w:rPr>
              <w:t>App development</w:t>
            </w:r>
          </w:p>
          <w:p w14:paraId="7306EAC7" w14:textId="77777777" w:rsidR="009005E4" w:rsidRPr="001109D8" w:rsidRDefault="009005E4" w:rsidP="00354044">
            <w:pPr>
              <w:rPr>
                <w:rFonts w:cs="Times New Roman"/>
                <w:sz w:val="14"/>
                <w:szCs w:val="14"/>
                <w:lang w:val="en-US"/>
              </w:rPr>
            </w:pPr>
          </w:p>
          <w:p w14:paraId="6B69B852" w14:textId="77777777" w:rsidR="009005E4" w:rsidRPr="001109D8" w:rsidRDefault="009005E4" w:rsidP="00354044">
            <w:pPr>
              <w:rPr>
                <w:rFonts w:cs="Times New Roman"/>
                <w:sz w:val="14"/>
                <w:szCs w:val="14"/>
                <w:lang w:val="en-US"/>
              </w:rPr>
            </w:pPr>
          </w:p>
        </w:tc>
        <w:tc>
          <w:tcPr>
            <w:tcW w:w="1554" w:type="dxa"/>
            <w:shd w:val="clear" w:color="auto" w:fill="C1E4F5" w:themeFill="accent1" w:themeFillTint="33"/>
          </w:tcPr>
          <w:p w14:paraId="51D10E82" w14:textId="77777777" w:rsidR="009005E4" w:rsidRPr="001109D8" w:rsidRDefault="009005E4" w:rsidP="00354044">
            <w:pPr>
              <w:rPr>
                <w:rFonts w:cs="Times New Roman"/>
                <w:sz w:val="14"/>
                <w:szCs w:val="14"/>
                <w:lang w:val="en-US"/>
              </w:rPr>
            </w:pPr>
            <w:bookmarkStart w:id="5" w:name="_Hlk154050368"/>
            <w:r w:rsidRPr="001109D8">
              <w:rPr>
                <w:rFonts w:cs="Times New Roman"/>
                <w:sz w:val="14"/>
                <w:szCs w:val="14"/>
                <w:lang w:val="en-US"/>
              </w:rPr>
              <w:t xml:space="preserve">IBM computer usability satisfaction questionnaires </w:t>
            </w:r>
            <w:r w:rsidRPr="001109D8">
              <w:rPr>
                <w:rFonts w:eastAsia="Wingdings" w:cs="Times New Roman"/>
                <w:sz w:val="14"/>
                <w:szCs w:val="14"/>
                <w:lang w:val="en-US"/>
              </w:rPr>
              <w:t>à</w:t>
            </w:r>
            <w:r w:rsidRPr="001109D8">
              <w:rPr>
                <w:rFonts w:cs="Times New Roman"/>
                <w:sz w:val="14"/>
                <w:szCs w:val="14"/>
                <w:lang w:val="en-US"/>
              </w:rPr>
              <w:t xml:space="preserve"> Lewis (1995)</w:t>
            </w:r>
            <w:bookmarkEnd w:id="5"/>
          </w:p>
        </w:tc>
      </w:tr>
      <w:tr w:rsidR="009005E4" w:rsidRPr="001109D8" w14:paraId="59FCCFD8" w14:textId="77777777" w:rsidTr="00354044">
        <w:tc>
          <w:tcPr>
            <w:tcW w:w="687" w:type="dxa"/>
          </w:tcPr>
          <w:p w14:paraId="4C22179A" w14:textId="77777777" w:rsidR="009005E4" w:rsidRPr="001109D8" w:rsidRDefault="009005E4" w:rsidP="00354044">
            <w:pPr>
              <w:rPr>
                <w:rFonts w:cs="Times New Roman"/>
                <w:sz w:val="14"/>
                <w:szCs w:val="14"/>
                <w:lang w:val="en-US"/>
              </w:rPr>
            </w:pPr>
            <w:r w:rsidRPr="001109D8">
              <w:rPr>
                <w:rFonts w:cs="Times New Roman"/>
                <w:sz w:val="14"/>
                <w:szCs w:val="14"/>
                <w:lang w:val="en-US"/>
              </w:rPr>
              <w:t>35</w:t>
            </w:r>
          </w:p>
        </w:tc>
        <w:tc>
          <w:tcPr>
            <w:tcW w:w="1639" w:type="dxa"/>
          </w:tcPr>
          <w:p w14:paraId="52F04ABB" w14:textId="77777777" w:rsidR="009005E4" w:rsidRPr="001109D8" w:rsidRDefault="009005E4" w:rsidP="00354044">
            <w:pPr>
              <w:rPr>
                <w:rFonts w:cs="Times New Roman"/>
                <w:sz w:val="14"/>
                <w:szCs w:val="14"/>
                <w:lang w:val="en-US"/>
              </w:rPr>
            </w:pPr>
            <w:r w:rsidRPr="001109D8">
              <w:rPr>
                <w:rFonts w:cs="Times New Roman"/>
                <w:sz w:val="14"/>
                <w:szCs w:val="14"/>
                <w:lang w:val="en-US"/>
              </w:rPr>
              <w:t>Fougerouse et al.</w:t>
            </w:r>
          </w:p>
        </w:tc>
        <w:tc>
          <w:tcPr>
            <w:tcW w:w="500" w:type="dxa"/>
          </w:tcPr>
          <w:p w14:paraId="676FD554" w14:textId="77777777" w:rsidR="009005E4" w:rsidRPr="001109D8" w:rsidRDefault="009005E4" w:rsidP="00354044">
            <w:pPr>
              <w:rPr>
                <w:rFonts w:cs="Times New Roman"/>
                <w:sz w:val="14"/>
                <w:szCs w:val="14"/>
                <w:lang w:val="en-US"/>
              </w:rPr>
            </w:pPr>
            <w:r w:rsidRPr="001109D8">
              <w:rPr>
                <w:rFonts w:cs="Times New Roman"/>
                <w:sz w:val="14"/>
                <w:szCs w:val="14"/>
                <w:lang w:val="en-US"/>
              </w:rPr>
              <w:t>2017</w:t>
            </w:r>
          </w:p>
        </w:tc>
        <w:tc>
          <w:tcPr>
            <w:tcW w:w="1002" w:type="dxa"/>
          </w:tcPr>
          <w:p w14:paraId="4857D8D9" w14:textId="77777777" w:rsidR="009005E4" w:rsidRPr="001109D8" w:rsidRDefault="009005E4" w:rsidP="00354044">
            <w:pPr>
              <w:rPr>
                <w:rFonts w:cs="Times New Roman"/>
                <w:sz w:val="14"/>
                <w:szCs w:val="14"/>
                <w:lang w:val="en-US"/>
              </w:rPr>
            </w:pPr>
            <w:r w:rsidRPr="001109D8">
              <w:rPr>
                <w:rFonts w:cs="Times New Roman"/>
                <w:sz w:val="14"/>
                <w:szCs w:val="14"/>
                <w:lang w:val="en-US"/>
              </w:rPr>
              <w:t>USA, France</w:t>
            </w:r>
          </w:p>
        </w:tc>
        <w:tc>
          <w:tcPr>
            <w:tcW w:w="1418" w:type="dxa"/>
          </w:tcPr>
          <w:p w14:paraId="6D26D4CC" w14:textId="77777777" w:rsidR="009005E4" w:rsidRPr="001109D8" w:rsidRDefault="009005E4" w:rsidP="00354044">
            <w:pPr>
              <w:rPr>
                <w:rFonts w:cs="Times New Roman"/>
                <w:sz w:val="14"/>
                <w:szCs w:val="14"/>
                <w:lang w:val="en-US"/>
              </w:rPr>
            </w:pPr>
            <w:r w:rsidRPr="001109D8">
              <w:rPr>
                <w:rFonts w:cs="Times New Roman"/>
                <w:sz w:val="14"/>
                <w:szCs w:val="14"/>
                <w:lang w:val="en-US"/>
              </w:rPr>
              <w:t>Shorter version of the mHQ</w:t>
            </w:r>
          </w:p>
        </w:tc>
        <w:tc>
          <w:tcPr>
            <w:tcW w:w="1417" w:type="dxa"/>
          </w:tcPr>
          <w:p w14:paraId="05BE7965" w14:textId="77777777" w:rsidR="009005E4" w:rsidRPr="001109D8" w:rsidRDefault="009005E4" w:rsidP="00354044">
            <w:pPr>
              <w:rPr>
                <w:rFonts w:cs="Times New Roman"/>
                <w:sz w:val="14"/>
                <w:szCs w:val="14"/>
                <w:lang w:val="en-US"/>
              </w:rPr>
            </w:pPr>
            <w:r w:rsidRPr="001109D8">
              <w:rPr>
                <w:rFonts w:cs="Times New Roman"/>
                <w:sz w:val="14"/>
                <w:szCs w:val="14"/>
                <w:lang w:val="en-US"/>
              </w:rPr>
              <w:t>All medical fields</w:t>
            </w:r>
          </w:p>
        </w:tc>
        <w:tc>
          <w:tcPr>
            <w:tcW w:w="1276" w:type="dxa"/>
          </w:tcPr>
          <w:p w14:paraId="7743BEBA" w14:textId="77777777" w:rsidR="009005E4" w:rsidRPr="001109D8" w:rsidRDefault="009005E4" w:rsidP="00354044">
            <w:pPr>
              <w:rPr>
                <w:rFonts w:cs="Times New Roman"/>
                <w:sz w:val="14"/>
                <w:szCs w:val="14"/>
                <w:lang w:val="en-US"/>
              </w:rPr>
            </w:pPr>
            <w:r w:rsidRPr="001109D8">
              <w:rPr>
                <w:rFonts w:cs="Times New Roman"/>
                <w:sz w:val="14"/>
                <w:szCs w:val="14"/>
                <w:lang w:val="en-US"/>
              </w:rPr>
              <w:t>100 apps</w:t>
            </w:r>
          </w:p>
        </w:tc>
        <w:tc>
          <w:tcPr>
            <w:tcW w:w="3544" w:type="dxa"/>
          </w:tcPr>
          <w:p w14:paraId="7CF8D7C2" w14:textId="77777777" w:rsidR="009005E4" w:rsidRPr="001109D8" w:rsidRDefault="009005E4" w:rsidP="00354044">
            <w:pPr>
              <w:rPr>
                <w:rFonts w:cs="Times New Roman"/>
                <w:sz w:val="14"/>
                <w:szCs w:val="14"/>
                <w:lang w:val="en-US"/>
              </w:rPr>
            </w:pPr>
            <w:r w:rsidRPr="001109D8">
              <w:rPr>
                <w:rFonts w:cs="Times New Roman"/>
                <w:sz w:val="14"/>
                <w:szCs w:val="14"/>
                <w:lang w:val="en-US"/>
              </w:rPr>
              <w:t>A cross-sectional descriptive study of the top 100 medical applications available in the Google Play store and Apple’s App Store (25 free and 25 paid apps from each store) was conducted. Selected apps were assessed in terms of characteristics using the mHQ. Furthermore, functionalities and relevant medical subject/specialty related to each app was analysed. Consensus was reached by weekly discussion of all working group members.</w:t>
            </w:r>
          </w:p>
        </w:tc>
        <w:tc>
          <w:tcPr>
            <w:tcW w:w="2126" w:type="dxa"/>
          </w:tcPr>
          <w:p w14:paraId="717A26C8" w14:textId="77777777" w:rsidR="009005E4" w:rsidRPr="001109D8" w:rsidRDefault="009005E4" w:rsidP="00354044">
            <w:pPr>
              <w:rPr>
                <w:rFonts w:cs="Times New Roman"/>
                <w:sz w:val="14"/>
                <w:szCs w:val="14"/>
                <w:lang w:val="en-US"/>
              </w:rPr>
            </w:pPr>
            <w:r w:rsidRPr="001109D8">
              <w:rPr>
                <w:rFonts w:cs="Times New Roman"/>
                <w:sz w:val="14"/>
                <w:szCs w:val="14"/>
                <w:lang w:val="en-US"/>
              </w:rPr>
              <w:t>Cross sectional study</w:t>
            </w:r>
          </w:p>
          <w:p w14:paraId="762EC9DA" w14:textId="77777777" w:rsidR="009005E4" w:rsidRPr="001109D8" w:rsidRDefault="009005E4" w:rsidP="00354044">
            <w:pPr>
              <w:rPr>
                <w:rFonts w:cs="Times New Roman"/>
                <w:sz w:val="14"/>
                <w:szCs w:val="14"/>
                <w:lang w:val="en-US"/>
              </w:rPr>
            </w:pPr>
          </w:p>
          <w:p w14:paraId="7C02B27E" w14:textId="77777777" w:rsidR="009005E4" w:rsidRPr="001109D8" w:rsidRDefault="009005E4" w:rsidP="00354044">
            <w:pPr>
              <w:rPr>
                <w:rFonts w:cs="Times New Roman"/>
                <w:sz w:val="14"/>
                <w:szCs w:val="14"/>
                <w:lang w:val="en-US"/>
              </w:rPr>
            </w:pPr>
          </w:p>
        </w:tc>
        <w:tc>
          <w:tcPr>
            <w:tcW w:w="1554" w:type="dxa"/>
          </w:tcPr>
          <w:p w14:paraId="0E86872F" w14:textId="77777777" w:rsidR="009005E4" w:rsidRPr="001109D8" w:rsidRDefault="009005E4" w:rsidP="00354044">
            <w:pPr>
              <w:rPr>
                <w:rFonts w:cs="Times New Roman"/>
                <w:sz w:val="14"/>
                <w:szCs w:val="14"/>
                <w:lang w:val="en-US"/>
              </w:rPr>
            </w:pPr>
            <w:bookmarkStart w:id="6" w:name="_Hlk154050373"/>
            <w:r w:rsidRPr="001109D8">
              <w:rPr>
                <w:rFonts w:cs="Times New Roman"/>
                <w:sz w:val="14"/>
                <w:szCs w:val="14"/>
                <w:lang w:val="en-US"/>
              </w:rPr>
              <w:t xml:space="preserve">mHQ </w:t>
            </w:r>
            <w:r w:rsidRPr="001109D8">
              <w:rPr>
                <w:rFonts w:eastAsia="Wingdings" w:cs="Times New Roman"/>
                <w:sz w:val="14"/>
                <w:szCs w:val="14"/>
                <w:lang w:val="en-US"/>
              </w:rPr>
              <w:t>à</w:t>
            </w:r>
            <w:r w:rsidRPr="001109D8">
              <w:rPr>
                <w:rFonts w:cs="Times New Roman"/>
                <w:sz w:val="14"/>
                <w:szCs w:val="14"/>
                <w:lang w:val="en-US"/>
              </w:rPr>
              <w:t xml:space="preserve"> Yasini et al. (2016)</w:t>
            </w:r>
            <w:bookmarkEnd w:id="6"/>
          </w:p>
        </w:tc>
      </w:tr>
      <w:tr w:rsidR="009005E4" w:rsidRPr="001109D8" w14:paraId="09836DA8" w14:textId="77777777" w:rsidTr="00354044">
        <w:tc>
          <w:tcPr>
            <w:tcW w:w="687" w:type="dxa"/>
            <w:shd w:val="clear" w:color="auto" w:fill="C1E4F5" w:themeFill="accent1" w:themeFillTint="33"/>
          </w:tcPr>
          <w:p w14:paraId="52BE6D08" w14:textId="77777777" w:rsidR="009005E4" w:rsidRPr="001109D8" w:rsidRDefault="009005E4" w:rsidP="00354044">
            <w:pPr>
              <w:rPr>
                <w:rFonts w:cs="Times New Roman"/>
                <w:sz w:val="14"/>
                <w:szCs w:val="14"/>
                <w:lang w:val="en-US"/>
              </w:rPr>
            </w:pPr>
            <w:r w:rsidRPr="001109D8">
              <w:rPr>
                <w:rFonts w:cs="Times New Roman"/>
                <w:sz w:val="14"/>
                <w:szCs w:val="14"/>
                <w:lang w:val="en-US"/>
              </w:rPr>
              <w:t>36</w:t>
            </w:r>
          </w:p>
        </w:tc>
        <w:tc>
          <w:tcPr>
            <w:tcW w:w="1639" w:type="dxa"/>
            <w:shd w:val="clear" w:color="auto" w:fill="C1E4F5" w:themeFill="accent1" w:themeFillTint="33"/>
          </w:tcPr>
          <w:p w14:paraId="6E69A465"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Han et al. </w:t>
            </w:r>
          </w:p>
        </w:tc>
        <w:tc>
          <w:tcPr>
            <w:tcW w:w="500" w:type="dxa"/>
            <w:shd w:val="clear" w:color="auto" w:fill="C1E4F5" w:themeFill="accent1" w:themeFillTint="33"/>
          </w:tcPr>
          <w:p w14:paraId="65D4A462" w14:textId="77777777" w:rsidR="009005E4" w:rsidRPr="001109D8" w:rsidRDefault="009005E4" w:rsidP="00354044">
            <w:pPr>
              <w:rPr>
                <w:rFonts w:cs="Times New Roman"/>
                <w:sz w:val="14"/>
                <w:szCs w:val="14"/>
                <w:lang w:val="en-US"/>
              </w:rPr>
            </w:pPr>
            <w:r w:rsidRPr="001109D8">
              <w:rPr>
                <w:rFonts w:cs="Times New Roman"/>
                <w:sz w:val="14"/>
                <w:szCs w:val="14"/>
                <w:lang w:val="en-US"/>
              </w:rPr>
              <w:t>2019</w:t>
            </w:r>
          </w:p>
        </w:tc>
        <w:tc>
          <w:tcPr>
            <w:tcW w:w="1002" w:type="dxa"/>
            <w:shd w:val="clear" w:color="auto" w:fill="C1E4F5" w:themeFill="accent1" w:themeFillTint="33"/>
          </w:tcPr>
          <w:p w14:paraId="29B340CF"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418" w:type="dxa"/>
            <w:shd w:val="clear" w:color="auto" w:fill="C1E4F5" w:themeFill="accent1" w:themeFillTint="33"/>
          </w:tcPr>
          <w:p w14:paraId="5CCA0CAE" w14:textId="77777777" w:rsidR="009005E4" w:rsidRPr="001109D8" w:rsidRDefault="009005E4" w:rsidP="00354044">
            <w:pPr>
              <w:rPr>
                <w:rFonts w:cs="Times New Roman"/>
                <w:sz w:val="14"/>
                <w:szCs w:val="14"/>
                <w:lang w:val="en-US"/>
              </w:rPr>
            </w:pPr>
            <w:r w:rsidRPr="001109D8">
              <w:rPr>
                <w:rFonts w:cs="Times New Roman"/>
                <w:sz w:val="14"/>
                <w:szCs w:val="14"/>
                <w:lang w:val="en-US"/>
              </w:rPr>
              <w:t>PEMAT</w:t>
            </w:r>
          </w:p>
        </w:tc>
        <w:tc>
          <w:tcPr>
            <w:tcW w:w="1417" w:type="dxa"/>
            <w:shd w:val="clear" w:color="auto" w:fill="C1E4F5" w:themeFill="accent1" w:themeFillTint="33"/>
          </w:tcPr>
          <w:p w14:paraId="4E5553FD" w14:textId="77777777" w:rsidR="009005E4" w:rsidRPr="001109D8" w:rsidRDefault="009005E4" w:rsidP="00354044">
            <w:pPr>
              <w:rPr>
                <w:rFonts w:cs="Times New Roman"/>
                <w:sz w:val="14"/>
                <w:szCs w:val="14"/>
                <w:lang w:val="en-US"/>
              </w:rPr>
            </w:pPr>
            <w:r w:rsidRPr="001109D8">
              <w:rPr>
                <w:rFonts w:cs="Times New Roman"/>
                <w:sz w:val="14"/>
                <w:szCs w:val="14"/>
                <w:lang w:val="en-US"/>
              </w:rPr>
              <w:t>Pelvic floor exercise</w:t>
            </w:r>
          </w:p>
        </w:tc>
        <w:tc>
          <w:tcPr>
            <w:tcW w:w="1276" w:type="dxa"/>
            <w:shd w:val="clear" w:color="auto" w:fill="C1E4F5" w:themeFill="accent1" w:themeFillTint="33"/>
          </w:tcPr>
          <w:p w14:paraId="3A83F683"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shd w:val="clear" w:color="auto" w:fill="C1E4F5" w:themeFill="accent1" w:themeFillTint="33"/>
          </w:tcPr>
          <w:p w14:paraId="7394E51D" w14:textId="77777777" w:rsidR="009005E4" w:rsidRPr="001109D8" w:rsidRDefault="009005E4" w:rsidP="00354044">
            <w:pPr>
              <w:rPr>
                <w:rFonts w:cs="Times New Roman"/>
                <w:sz w:val="14"/>
                <w:szCs w:val="14"/>
                <w:lang w:val="en-US"/>
              </w:rPr>
            </w:pPr>
            <w:r w:rsidRPr="001109D8">
              <w:rPr>
                <w:rFonts w:cs="Times New Roman"/>
                <w:sz w:val="14"/>
                <w:szCs w:val="14"/>
                <w:lang w:val="en-US"/>
              </w:rPr>
              <w:t>25 patients (female and ≥ 18 years) and 22 providers participated in the study. After using the app for two weeks understandability and actionability was assessed using the PEMAT.</w:t>
            </w:r>
          </w:p>
        </w:tc>
        <w:tc>
          <w:tcPr>
            <w:tcW w:w="2126" w:type="dxa"/>
            <w:shd w:val="clear" w:color="auto" w:fill="C1E4F5" w:themeFill="accent1" w:themeFillTint="33"/>
          </w:tcPr>
          <w:p w14:paraId="32268E76" w14:textId="77777777" w:rsidR="009005E4" w:rsidRPr="001109D8" w:rsidRDefault="009005E4" w:rsidP="00354044">
            <w:pPr>
              <w:rPr>
                <w:rFonts w:cs="Times New Roman"/>
                <w:sz w:val="14"/>
                <w:szCs w:val="14"/>
                <w:lang w:val="en-US"/>
              </w:rPr>
            </w:pPr>
            <w:r w:rsidRPr="001109D8">
              <w:rPr>
                <w:rFonts w:cs="Times New Roman"/>
                <w:sz w:val="14"/>
                <w:szCs w:val="14"/>
                <w:lang w:val="en-US"/>
              </w:rPr>
              <w:t>App assessment</w:t>
            </w:r>
          </w:p>
          <w:p w14:paraId="0C340156" w14:textId="77777777" w:rsidR="009005E4" w:rsidRPr="001109D8" w:rsidRDefault="009005E4" w:rsidP="00354044">
            <w:pPr>
              <w:rPr>
                <w:rFonts w:cs="Times New Roman"/>
                <w:sz w:val="14"/>
                <w:szCs w:val="14"/>
                <w:lang w:val="en-US"/>
              </w:rPr>
            </w:pPr>
          </w:p>
          <w:p w14:paraId="42240A1F" w14:textId="77777777" w:rsidR="009005E4" w:rsidRPr="001109D8" w:rsidRDefault="009005E4" w:rsidP="00354044">
            <w:pPr>
              <w:rPr>
                <w:rFonts w:cs="Times New Roman"/>
                <w:sz w:val="14"/>
                <w:szCs w:val="14"/>
                <w:lang w:val="en-US"/>
              </w:rPr>
            </w:pPr>
          </w:p>
        </w:tc>
        <w:tc>
          <w:tcPr>
            <w:tcW w:w="1554" w:type="dxa"/>
            <w:shd w:val="clear" w:color="auto" w:fill="C1E4F5" w:themeFill="accent1" w:themeFillTint="33"/>
          </w:tcPr>
          <w:p w14:paraId="7BA524D8" w14:textId="77777777" w:rsidR="009005E4" w:rsidRPr="001109D8" w:rsidRDefault="009005E4" w:rsidP="00354044">
            <w:pPr>
              <w:rPr>
                <w:rFonts w:cs="Times New Roman"/>
                <w:sz w:val="14"/>
                <w:szCs w:val="14"/>
                <w:lang w:val="en-US"/>
              </w:rPr>
            </w:pPr>
            <w:bookmarkStart w:id="7" w:name="_Hlk154050378"/>
            <w:r w:rsidRPr="001109D8">
              <w:rPr>
                <w:rFonts w:cs="Times New Roman"/>
                <w:sz w:val="14"/>
                <w:szCs w:val="14"/>
                <w:lang w:val="en-US"/>
              </w:rPr>
              <w:t xml:space="preserve">PEMAT </w:t>
            </w:r>
            <w:r w:rsidRPr="001109D8">
              <w:rPr>
                <w:rFonts w:eastAsia="Wingdings" w:cs="Times New Roman"/>
                <w:sz w:val="14"/>
                <w:szCs w:val="14"/>
                <w:lang w:val="en-US"/>
              </w:rPr>
              <w:t>à</w:t>
            </w:r>
            <w:r w:rsidRPr="001109D8">
              <w:rPr>
                <w:rFonts w:cs="Times New Roman"/>
                <w:sz w:val="14"/>
                <w:szCs w:val="14"/>
                <w:lang w:val="en-US"/>
              </w:rPr>
              <w:t xml:space="preserve"> Shoemaker et al. (2014)</w:t>
            </w:r>
            <w:bookmarkEnd w:id="7"/>
          </w:p>
        </w:tc>
      </w:tr>
      <w:tr w:rsidR="009005E4" w:rsidRPr="001109D8" w14:paraId="5E38CC42" w14:textId="77777777" w:rsidTr="00354044">
        <w:tc>
          <w:tcPr>
            <w:tcW w:w="687" w:type="dxa"/>
          </w:tcPr>
          <w:p w14:paraId="12126AD3"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37</w:t>
            </w:r>
          </w:p>
        </w:tc>
        <w:tc>
          <w:tcPr>
            <w:tcW w:w="1639" w:type="dxa"/>
          </w:tcPr>
          <w:p w14:paraId="6798DB3F" w14:textId="77777777" w:rsidR="009005E4" w:rsidRPr="001109D8" w:rsidRDefault="009005E4" w:rsidP="00354044">
            <w:pPr>
              <w:rPr>
                <w:rFonts w:cs="Times New Roman"/>
                <w:sz w:val="14"/>
                <w:szCs w:val="14"/>
                <w:lang w:val="en-US"/>
              </w:rPr>
            </w:pPr>
            <w:r w:rsidRPr="001109D8">
              <w:rPr>
                <w:rFonts w:cs="Times New Roman"/>
                <w:sz w:val="14"/>
                <w:szCs w:val="14"/>
                <w:lang w:val="en-US"/>
              </w:rPr>
              <w:t>Huckvale et al.</w:t>
            </w:r>
          </w:p>
        </w:tc>
        <w:tc>
          <w:tcPr>
            <w:tcW w:w="500" w:type="dxa"/>
          </w:tcPr>
          <w:p w14:paraId="6E1FDB5F" w14:textId="77777777" w:rsidR="009005E4" w:rsidRPr="001109D8" w:rsidRDefault="009005E4" w:rsidP="00354044">
            <w:pPr>
              <w:rPr>
                <w:rFonts w:cs="Times New Roman"/>
                <w:sz w:val="14"/>
                <w:szCs w:val="14"/>
                <w:lang w:val="en-US"/>
              </w:rPr>
            </w:pPr>
            <w:r w:rsidRPr="001109D8">
              <w:rPr>
                <w:rFonts w:cs="Times New Roman"/>
                <w:sz w:val="14"/>
                <w:szCs w:val="14"/>
                <w:lang w:val="en-US"/>
              </w:rPr>
              <w:t>2019</w:t>
            </w:r>
          </w:p>
        </w:tc>
        <w:tc>
          <w:tcPr>
            <w:tcW w:w="1002" w:type="dxa"/>
          </w:tcPr>
          <w:p w14:paraId="572FC365" w14:textId="77777777" w:rsidR="009005E4" w:rsidRPr="001109D8" w:rsidRDefault="009005E4" w:rsidP="00354044">
            <w:pPr>
              <w:rPr>
                <w:rFonts w:cs="Times New Roman"/>
                <w:sz w:val="14"/>
                <w:szCs w:val="14"/>
                <w:lang w:val="en-US"/>
              </w:rPr>
            </w:pPr>
            <w:r w:rsidRPr="001109D8">
              <w:rPr>
                <w:rFonts w:cs="Times New Roman"/>
                <w:sz w:val="14"/>
                <w:szCs w:val="14"/>
                <w:lang w:val="en-US"/>
              </w:rPr>
              <w:t>Australia, USA</w:t>
            </w:r>
          </w:p>
        </w:tc>
        <w:tc>
          <w:tcPr>
            <w:tcW w:w="1418" w:type="dxa"/>
          </w:tcPr>
          <w:p w14:paraId="5E67EB82" w14:textId="77777777" w:rsidR="009005E4" w:rsidRPr="001109D8" w:rsidRDefault="009005E4" w:rsidP="00354044">
            <w:pPr>
              <w:rPr>
                <w:rFonts w:cs="Times New Roman"/>
                <w:sz w:val="14"/>
                <w:szCs w:val="14"/>
                <w:lang w:val="en-US"/>
              </w:rPr>
            </w:pPr>
            <w:r w:rsidRPr="001109D8">
              <w:rPr>
                <w:rFonts w:cs="Times New Roman"/>
                <w:sz w:val="14"/>
                <w:szCs w:val="14"/>
                <w:lang w:val="en-US"/>
              </w:rPr>
              <w:t>Specific Privacy Criteria in a Policy</w:t>
            </w:r>
          </w:p>
        </w:tc>
        <w:tc>
          <w:tcPr>
            <w:tcW w:w="1417" w:type="dxa"/>
          </w:tcPr>
          <w:p w14:paraId="53C2B0B1" w14:textId="77777777" w:rsidR="009005E4" w:rsidRPr="001109D8" w:rsidRDefault="009005E4" w:rsidP="00354044">
            <w:pPr>
              <w:rPr>
                <w:rFonts w:cs="Times New Roman"/>
                <w:sz w:val="14"/>
                <w:szCs w:val="14"/>
                <w:lang w:val="en-US"/>
              </w:rPr>
            </w:pPr>
            <w:r w:rsidRPr="001109D8">
              <w:rPr>
                <w:rFonts w:cs="Times New Roman"/>
                <w:sz w:val="14"/>
                <w:szCs w:val="14"/>
                <w:lang w:val="en-US"/>
              </w:rPr>
              <w:t>Depression and Smoking Cessation</w:t>
            </w:r>
          </w:p>
        </w:tc>
        <w:tc>
          <w:tcPr>
            <w:tcW w:w="1276" w:type="dxa"/>
          </w:tcPr>
          <w:p w14:paraId="6F0167AA" w14:textId="77777777" w:rsidR="009005E4" w:rsidRPr="001109D8" w:rsidRDefault="009005E4" w:rsidP="00354044">
            <w:pPr>
              <w:rPr>
                <w:rFonts w:cs="Times New Roman"/>
                <w:sz w:val="14"/>
                <w:szCs w:val="14"/>
                <w:lang w:val="en-US"/>
              </w:rPr>
            </w:pPr>
            <w:r w:rsidRPr="001109D8">
              <w:rPr>
                <w:rFonts w:cs="Times New Roman"/>
                <w:sz w:val="14"/>
                <w:szCs w:val="14"/>
                <w:lang w:val="en-US"/>
              </w:rPr>
              <w:t>36 apps</w:t>
            </w:r>
          </w:p>
        </w:tc>
        <w:tc>
          <w:tcPr>
            <w:tcW w:w="3544" w:type="dxa"/>
          </w:tcPr>
          <w:p w14:paraId="23F2DE25" w14:textId="77777777" w:rsidR="009005E4" w:rsidRPr="001109D8" w:rsidRDefault="009005E4" w:rsidP="00354044">
            <w:pPr>
              <w:rPr>
                <w:rFonts w:cs="Times New Roman"/>
                <w:sz w:val="14"/>
                <w:szCs w:val="14"/>
                <w:lang w:val="en-US"/>
              </w:rPr>
            </w:pPr>
            <w:r w:rsidRPr="001109D8">
              <w:rPr>
                <w:rFonts w:cs="Times New Roman"/>
                <w:sz w:val="14"/>
                <w:szCs w:val="14"/>
                <w:lang w:val="en-US"/>
              </w:rPr>
              <w:t>Android and iOS app marketplaces in the United States and Australia were searched to identify apps. 36 apps (15 Android-only, 14 iOS-only, and 7 available on both platforms) were included. Information about privacy policies and related material with the potential to contain privacy-related content was gathered for each app. Based on a schema of privacy policy quality criteria apps were assessed.</w:t>
            </w:r>
          </w:p>
        </w:tc>
        <w:tc>
          <w:tcPr>
            <w:tcW w:w="2126" w:type="dxa"/>
          </w:tcPr>
          <w:p w14:paraId="3740EECF" w14:textId="77777777" w:rsidR="009005E4" w:rsidRPr="001109D8" w:rsidRDefault="009005E4" w:rsidP="00354044">
            <w:pPr>
              <w:rPr>
                <w:rFonts w:cs="Times New Roman"/>
                <w:sz w:val="14"/>
                <w:szCs w:val="14"/>
                <w:lang w:val="en-US"/>
              </w:rPr>
            </w:pPr>
            <w:r w:rsidRPr="001109D8">
              <w:rPr>
                <w:rFonts w:cs="Times New Roman"/>
                <w:sz w:val="14"/>
                <w:szCs w:val="14"/>
                <w:lang w:val="en-US"/>
              </w:rPr>
              <w:t>App Review</w:t>
            </w:r>
          </w:p>
          <w:p w14:paraId="51164BF9" w14:textId="77777777" w:rsidR="009005E4" w:rsidRPr="001109D8" w:rsidRDefault="009005E4" w:rsidP="00354044">
            <w:pPr>
              <w:rPr>
                <w:rFonts w:cs="Times New Roman"/>
                <w:sz w:val="14"/>
                <w:szCs w:val="14"/>
                <w:lang w:val="en-US"/>
              </w:rPr>
            </w:pPr>
          </w:p>
          <w:p w14:paraId="5F6D61F4" w14:textId="77777777" w:rsidR="009005E4" w:rsidRPr="001109D8" w:rsidRDefault="009005E4" w:rsidP="00354044">
            <w:pPr>
              <w:rPr>
                <w:rFonts w:cs="Times New Roman"/>
                <w:sz w:val="14"/>
                <w:szCs w:val="14"/>
                <w:lang w:val="en-US"/>
              </w:rPr>
            </w:pPr>
          </w:p>
        </w:tc>
        <w:tc>
          <w:tcPr>
            <w:tcW w:w="1554" w:type="dxa"/>
          </w:tcPr>
          <w:p w14:paraId="0253A6F6" w14:textId="77777777" w:rsidR="009005E4" w:rsidRPr="001109D8" w:rsidRDefault="009005E4" w:rsidP="00354044">
            <w:pPr>
              <w:rPr>
                <w:rFonts w:cs="Times New Roman"/>
                <w:sz w:val="14"/>
                <w:szCs w:val="14"/>
                <w:lang w:val="en-US"/>
              </w:rPr>
            </w:pPr>
            <w:bookmarkStart w:id="8" w:name="_Hlk154050382"/>
            <w:r w:rsidRPr="001109D8">
              <w:rPr>
                <w:rFonts w:cs="Times New Roman"/>
                <w:sz w:val="14"/>
                <w:szCs w:val="14"/>
                <w:lang w:val="en-US"/>
              </w:rPr>
              <w:t xml:space="preserve">Specific Privacy Criteria in a Policy </w:t>
            </w:r>
            <w:r w:rsidRPr="001109D8">
              <w:rPr>
                <w:rFonts w:eastAsia="Wingdings" w:cs="Times New Roman"/>
                <w:sz w:val="14"/>
                <w:szCs w:val="14"/>
                <w:lang w:val="en-US"/>
              </w:rPr>
              <w:t>à</w:t>
            </w:r>
            <w:r w:rsidRPr="001109D8">
              <w:rPr>
                <w:rFonts w:cs="Times New Roman"/>
                <w:sz w:val="14"/>
                <w:szCs w:val="14"/>
                <w:lang w:val="en-US"/>
              </w:rPr>
              <w:t xml:space="preserve"> Huckvale et al. (2015)</w:t>
            </w:r>
            <w:bookmarkEnd w:id="8"/>
          </w:p>
        </w:tc>
      </w:tr>
      <w:tr w:rsidR="009005E4" w:rsidRPr="001109D8" w14:paraId="41222753" w14:textId="77777777" w:rsidTr="00354044">
        <w:tc>
          <w:tcPr>
            <w:tcW w:w="687" w:type="dxa"/>
            <w:shd w:val="clear" w:color="auto" w:fill="C1E4F5" w:themeFill="accent1" w:themeFillTint="33"/>
          </w:tcPr>
          <w:p w14:paraId="4400F637" w14:textId="77777777" w:rsidR="009005E4" w:rsidRPr="001109D8" w:rsidRDefault="009005E4" w:rsidP="00354044">
            <w:pPr>
              <w:rPr>
                <w:rFonts w:cs="Times New Roman"/>
                <w:sz w:val="14"/>
                <w:szCs w:val="14"/>
                <w:lang w:val="en-US"/>
              </w:rPr>
            </w:pPr>
            <w:r w:rsidRPr="001109D8">
              <w:rPr>
                <w:rFonts w:cs="Times New Roman"/>
                <w:sz w:val="14"/>
                <w:szCs w:val="14"/>
                <w:lang w:val="en-US"/>
              </w:rPr>
              <w:t>38</w:t>
            </w:r>
          </w:p>
        </w:tc>
        <w:tc>
          <w:tcPr>
            <w:tcW w:w="1639" w:type="dxa"/>
            <w:shd w:val="clear" w:color="auto" w:fill="C1E4F5" w:themeFill="accent1" w:themeFillTint="33"/>
          </w:tcPr>
          <w:p w14:paraId="73F27E95" w14:textId="77777777" w:rsidR="009005E4" w:rsidRPr="001109D8" w:rsidRDefault="009005E4" w:rsidP="00354044">
            <w:pPr>
              <w:rPr>
                <w:rFonts w:cs="Times New Roman"/>
                <w:sz w:val="14"/>
                <w:szCs w:val="14"/>
                <w:lang w:val="en-US"/>
              </w:rPr>
            </w:pPr>
            <w:r w:rsidRPr="001109D8">
              <w:rPr>
                <w:rFonts w:cs="Times New Roman"/>
                <w:sz w:val="14"/>
                <w:szCs w:val="14"/>
                <w:lang w:val="en-US"/>
              </w:rPr>
              <w:t>Turchioe et al.</w:t>
            </w:r>
          </w:p>
        </w:tc>
        <w:tc>
          <w:tcPr>
            <w:tcW w:w="500" w:type="dxa"/>
            <w:shd w:val="clear" w:color="auto" w:fill="C1E4F5" w:themeFill="accent1" w:themeFillTint="33"/>
          </w:tcPr>
          <w:p w14:paraId="38EF1BD5"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1002" w:type="dxa"/>
            <w:shd w:val="clear" w:color="auto" w:fill="C1E4F5" w:themeFill="accent1" w:themeFillTint="33"/>
          </w:tcPr>
          <w:p w14:paraId="480B7E0A"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418" w:type="dxa"/>
            <w:shd w:val="clear" w:color="auto" w:fill="C1E4F5" w:themeFill="accent1" w:themeFillTint="33"/>
          </w:tcPr>
          <w:p w14:paraId="7BEF204B" w14:textId="77777777" w:rsidR="009005E4" w:rsidRPr="001109D8" w:rsidRDefault="009005E4" w:rsidP="00354044">
            <w:pPr>
              <w:rPr>
                <w:rFonts w:cs="Times New Roman"/>
                <w:sz w:val="14"/>
                <w:szCs w:val="14"/>
                <w:lang w:val="en-US"/>
              </w:rPr>
            </w:pPr>
            <w:r w:rsidRPr="001109D8">
              <w:rPr>
                <w:rFonts w:cs="Times New Roman"/>
                <w:sz w:val="14"/>
                <w:szCs w:val="14"/>
                <w:lang w:val="en-US"/>
              </w:rPr>
              <w:t>Health-ITUES</w:t>
            </w:r>
          </w:p>
        </w:tc>
        <w:tc>
          <w:tcPr>
            <w:tcW w:w="1417" w:type="dxa"/>
            <w:shd w:val="clear" w:color="auto" w:fill="C1E4F5" w:themeFill="accent1" w:themeFillTint="33"/>
          </w:tcPr>
          <w:p w14:paraId="1FB6D535" w14:textId="77777777" w:rsidR="009005E4" w:rsidRPr="001109D8" w:rsidRDefault="009005E4" w:rsidP="00354044">
            <w:pPr>
              <w:rPr>
                <w:rFonts w:cs="Times New Roman"/>
                <w:sz w:val="14"/>
                <w:szCs w:val="14"/>
                <w:lang w:val="en-US"/>
              </w:rPr>
            </w:pPr>
            <w:r w:rsidRPr="001109D8">
              <w:rPr>
                <w:rFonts w:cs="Times New Roman"/>
                <w:sz w:val="14"/>
                <w:szCs w:val="14"/>
                <w:lang w:val="en-US"/>
              </w:rPr>
              <w:t>Heart failure</w:t>
            </w:r>
          </w:p>
        </w:tc>
        <w:tc>
          <w:tcPr>
            <w:tcW w:w="1276" w:type="dxa"/>
            <w:shd w:val="clear" w:color="auto" w:fill="C1E4F5" w:themeFill="accent1" w:themeFillTint="33"/>
          </w:tcPr>
          <w:p w14:paraId="441E24C0" w14:textId="77777777" w:rsidR="009005E4" w:rsidRPr="001109D8" w:rsidRDefault="009005E4" w:rsidP="00354044">
            <w:pPr>
              <w:rPr>
                <w:rFonts w:cs="Times New Roman"/>
                <w:sz w:val="14"/>
                <w:szCs w:val="14"/>
                <w:lang w:val="en-US"/>
              </w:rPr>
            </w:pPr>
            <w:r w:rsidRPr="001109D8">
              <w:rPr>
                <w:rFonts w:cs="Times New Roman"/>
                <w:sz w:val="14"/>
                <w:szCs w:val="14"/>
                <w:lang w:val="en-US"/>
              </w:rPr>
              <w:t>1 app</w:t>
            </w:r>
          </w:p>
        </w:tc>
        <w:tc>
          <w:tcPr>
            <w:tcW w:w="3544" w:type="dxa"/>
            <w:shd w:val="clear" w:color="auto" w:fill="C1E4F5" w:themeFill="accent1" w:themeFillTint="33"/>
          </w:tcPr>
          <w:p w14:paraId="5374B310" w14:textId="77777777" w:rsidR="009005E4" w:rsidRPr="001109D8" w:rsidRDefault="009005E4" w:rsidP="00354044">
            <w:pPr>
              <w:rPr>
                <w:rFonts w:cs="Times New Roman"/>
                <w:sz w:val="14"/>
                <w:szCs w:val="14"/>
                <w:lang w:val="en-US"/>
              </w:rPr>
            </w:pPr>
            <w:r w:rsidRPr="001109D8">
              <w:rPr>
                <w:rFonts w:cs="Times New Roman"/>
                <w:sz w:val="14"/>
                <w:szCs w:val="14"/>
                <w:lang w:val="en-US"/>
              </w:rPr>
              <w:t>168 English- or Spanish-speaking patients with heart failure were recruited from an inpatient cardiac unit and an ambulatory care clinic. After usage of an inclusively designed app, patients assessed usability with the Health-ITUES.</w:t>
            </w:r>
          </w:p>
        </w:tc>
        <w:tc>
          <w:tcPr>
            <w:tcW w:w="2126" w:type="dxa"/>
            <w:shd w:val="clear" w:color="auto" w:fill="C1E4F5" w:themeFill="accent1" w:themeFillTint="33"/>
          </w:tcPr>
          <w:p w14:paraId="3F065A6F" w14:textId="77777777" w:rsidR="009005E4" w:rsidRPr="001109D8" w:rsidRDefault="009005E4" w:rsidP="00354044">
            <w:pPr>
              <w:rPr>
                <w:rFonts w:cs="Times New Roman"/>
                <w:sz w:val="14"/>
                <w:szCs w:val="14"/>
                <w:lang w:val="en-US"/>
              </w:rPr>
            </w:pPr>
            <w:r w:rsidRPr="001109D8">
              <w:rPr>
                <w:rFonts w:cs="Times New Roman"/>
                <w:sz w:val="14"/>
                <w:szCs w:val="14"/>
                <w:lang w:val="en-US"/>
              </w:rPr>
              <w:t>App assessment</w:t>
            </w:r>
          </w:p>
          <w:p w14:paraId="71C82432" w14:textId="77777777" w:rsidR="009005E4" w:rsidRPr="001109D8" w:rsidRDefault="009005E4" w:rsidP="00354044">
            <w:pPr>
              <w:rPr>
                <w:rFonts w:cs="Times New Roman"/>
                <w:sz w:val="14"/>
                <w:szCs w:val="14"/>
                <w:lang w:val="en-US"/>
              </w:rPr>
            </w:pPr>
          </w:p>
          <w:p w14:paraId="26218422" w14:textId="77777777" w:rsidR="009005E4" w:rsidRPr="001109D8" w:rsidRDefault="009005E4" w:rsidP="00354044">
            <w:pPr>
              <w:rPr>
                <w:rFonts w:cs="Times New Roman"/>
                <w:sz w:val="14"/>
                <w:szCs w:val="14"/>
                <w:lang w:val="en-US"/>
              </w:rPr>
            </w:pPr>
          </w:p>
        </w:tc>
        <w:tc>
          <w:tcPr>
            <w:tcW w:w="1554" w:type="dxa"/>
            <w:shd w:val="clear" w:color="auto" w:fill="C1E4F5" w:themeFill="accent1" w:themeFillTint="33"/>
          </w:tcPr>
          <w:p w14:paraId="6ED6CA77" w14:textId="77777777" w:rsidR="009005E4" w:rsidRPr="001109D8" w:rsidRDefault="009005E4" w:rsidP="00354044">
            <w:pPr>
              <w:rPr>
                <w:rFonts w:cs="Times New Roman"/>
                <w:sz w:val="14"/>
                <w:szCs w:val="14"/>
                <w:lang w:val="en-US"/>
              </w:rPr>
            </w:pPr>
            <w:bookmarkStart w:id="9" w:name="_Hlk154050387"/>
            <w:r w:rsidRPr="001109D8">
              <w:rPr>
                <w:rFonts w:cs="Times New Roman"/>
                <w:sz w:val="14"/>
                <w:szCs w:val="14"/>
                <w:lang w:val="en-US"/>
              </w:rPr>
              <w:t xml:space="preserve">Health-ITUES </w:t>
            </w:r>
            <w:r w:rsidRPr="001109D8">
              <w:rPr>
                <w:rFonts w:eastAsia="Wingdings" w:cs="Times New Roman"/>
                <w:sz w:val="14"/>
                <w:szCs w:val="14"/>
                <w:lang w:val="en-US"/>
              </w:rPr>
              <w:t>à</w:t>
            </w:r>
            <w:r w:rsidRPr="001109D8">
              <w:rPr>
                <w:rFonts w:cs="Times New Roman"/>
                <w:sz w:val="14"/>
                <w:szCs w:val="14"/>
                <w:lang w:val="en-US"/>
              </w:rPr>
              <w:t xml:space="preserve"> Schnall et al. (2018)</w:t>
            </w:r>
            <w:bookmarkEnd w:id="9"/>
          </w:p>
        </w:tc>
      </w:tr>
      <w:tr w:rsidR="009005E4" w:rsidRPr="0089061C" w14:paraId="08B31B8F" w14:textId="77777777" w:rsidTr="00354044">
        <w:tc>
          <w:tcPr>
            <w:tcW w:w="687" w:type="dxa"/>
            <w:tcBorders>
              <w:bottom w:val="single" w:sz="4" w:space="0" w:color="auto"/>
            </w:tcBorders>
          </w:tcPr>
          <w:p w14:paraId="564B6ACD" w14:textId="77777777" w:rsidR="009005E4" w:rsidRPr="001109D8" w:rsidRDefault="009005E4" w:rsidP="00354044">
            <w:pPr>
              <w:rPr>
                <w:rFonts w:cs="Times New Roman"/>
                <w:sz w:val="14"/>
                <w:szCs w:val="14"/>
                <w:lang w:val="en-US"/>
              </w:rPr>
            </w:pPr>
            <w:r w:rsidRPr="001109D8">
              <w:rPr>
                <w:rFonts w:cs="Times New Roman"/>
                <w:sz w:val="14"/>
                <w:szCs w:val="14"/>
                <w:lang w:val="en-US"/>
              </w:rPr>
              <w:t>39</w:t>
            </w:r>
          </w:p>
        </w:tc>
        <w:tc>
          <w:tcPr>
            <w:tcW w:w="1639" w:type="dxa"/>
            <w:tcBorders>
              <w:bottom w:val="single" w:sz="4" w:space="0" w:color="auto"/>
            </w:tcBorders>
          </w:tcPr>
          <w:p w14:paraId="264D1789" w14:textId="77777777" w:rsidR="009005E4" w:rsidRPr="001109D8" w:rsidRDefault="009005E4" w:rsidP="00354044">
            <w:pPr>
              <w:rPr>
                <w:rFonts w:cs="Times New Roman"/>
                <w:sz w:val="14"/>
                <w:szCs w:val="14"/>
                <w:lang w:val="en-US"/>
              </w:rPr>
            </w:pPr>
            <w:r w:rsidRPr="001109D8">
              <w:rPr>
                <w:rFonts w:cs="Times New Roman"/>
                <w:sz w:val="14"/>
                <w:szCs w:val="14"/>
                <w:lang w:val="en-US"/>
              </w:rPr>
              <w:t>Sedhom et al.</w:t>
            </w:r>
          </w:p>
        </w:tc>
        <w:tc>
          <w:tcPr>
            <w:tcW w:w="500" w:type="dxa"/>
            <w:tcBorders>
              <w:bottom w:val="single" w:sz="4" w:space="0" w:color="auto"/>
            </w:tcBorders>
          </w:tcPr>
          <w:p w14:paraId="768CAD2C" w14:textId="77777777" w:rsidR="009005E4" w:rsidRPr="001109D8" w:rsidRDefault="009005E4" w:rsidP="00354044">
            <w:pPr>
              <w:rPr>
                <w:rFonts w:cs="Times New Roman"/>
                <w:sz w:val="14"/>
                <w:szCs w:val="14"/>
                <w:lang w:val="en-US"/>
              </w:rPr>
            </w:pPr>
            <w:r w:rsidRPr="001109D8">
              <w:rPr>
                <w:rFonts w:cs="Times New Roman"/>
                <w:sz w:val="14"/>
                <w:szCs w:val="14"/>
                <w:lang w:val="en-US"/>
              </w:rPr>
              <w:t>2021</w:t>
            </w:r>
          </w:p>
        </w:tc>
        <w:tc>
          <w:tcPr>
            <w:tcW w:w="1002" w:type="dxa"/>
            <w:tcBorders>
              <w:bottom w:val="single" w:sz="4" w:space="0" w:color="auto"/>
            </w:tcBorders>
          </w:tcPr>
          <w:p w14:paraId="0DDC58FD"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418" w:type="dxa"/>
            <w:tcBorders>
              <w:bottom w:val="single" w:sz="4" w:space="0" w:color="auto"/>
            </w:tcBorders>
          </w:tcPr>
          <w:p w14:paraId="594E99E1" w14:textId="77777777" w:rsidR="009005E4" w:rsidRPr="001109D8" w:rsidRDefault="009005E4" w:rsidP="00354044">
            <w:pPr>
              <w:rPr>
                <w:rFonts w:cs="Times New Roman"/>
                <w:sz w:val="14"/>
                <w:szCs w:val="14"/>
                <w:lang w:val="en-US"/>
              </w:rPr>
            </w:pPr>
            <w:r w:rsidRPr="001109D8">
              <w:rPr>
                <w:rFonts w:cs="Times New Roman"/>
                <w:sz w:val="14"/>
                <w:szCs w:val="14"/>
                <w:lang w:val="en-US"/>
              </w:rPr>
              <w:t>Digital Health Scorecard</w:t>
            </w:r>
          </w:p>
        </w:tc>
        <w:tc>
          <w:tcPr>
            <w:tcW w:w="1417" w:type="dxa"/>
            <w:tcBorders>
              <w:bottom w:val="single" w:sz="4" w:space="0" w:color="auto"/>
            </w:tcBorders>
          </w:tcPr>
          <w:p w14:paraId="377240E1" w14:textId="77777777" w:rsidR="009005E4" w:rsidRPr="001109D8" w:rsidRDefault="009005E4" w:rsidP="00354044">
            <w:pPr>
              <w:rPr>
                <w:rFonts w:cs="Times New Roman"/>
                <w:sz w:val="14"/>
                <w:szCs w:val="14"/>
                <w:lang w:val="en-US"/>
              </w:rPr>
            </w:pPr>
            <w:r w:rsidRPr="001109D8">
              <w:rPr>
                <w:rFonts w:cs="Times New Roman"/>
                <w:sz w:val="14"/>
                <w:szCs w:val="14"/>
                <w:lang w:val="en-US"/>
              </w:rPr>
              <w:t>Oncology</w:t>
            </w:r>
          </w:p>
        </w:tc>
        <w:tc>
          <w:tcPr>
            <w:tcW w:w="1276" w:type="dxa"/>
            <w:tcBorders>
              <w:bottom w:val="single" w:sz="4" w:space="0" w:color="auto"/>
            </w:tcBorders>
          </w:tcPr>
          <w:p w14:paraId="352FC00C" w14:textId="77777777" w:rsidR="009005E4" w:rsidRPr="001109D8" w:rsidRDefault="009005E4" w:rsidP="00354044">
            <w:pPr>
              <w:rPr>
                <w:rFonts w:cs="Times New Roman"/>
                <w:sz w:val="14"/>
                <w:szCs w:val="14"/>
                <w:lang w:val="en-US"/>
              </w:rPr>
            </w:pPr>
            <w:r w:rsidRPr="001109D8">
              <w:rPr>
                <w:rFonts w:cs="Times New Roman"/>
                <w:sz w:val="14"/>
                <w:szCs w:val="14"/>
                <w:lang w:val="en-US"/>
              </w:rPr>
              <w:t>22 apps</w:t>
            </w:r>
          </w:p>
        </w:tc>
        <w:tc>
          <w:tcPr>
            <w:tcW w:w="3544" w:type="dxa"/>
            <w:tcBorders>
              <w:bottom w:val="single" w:sz="4" w:space="0" w:color="auto"/>
            </w:tcBorders>
          </w:tcPr>
          <w:p w14:paraId="03E74AB4" w14:textId="77777777" w:rsidR="009005E4" w:rsidRPr="001109D8" w:rsidRDefault="009005E4" w:rsidP="00354044">
            <w:pPr>
              <w:rPr>
                <w:rFonts w:cs="Times New Roman"/>
                <w:sz w:val="14"/>
                <w:szCs w:val="14"/>
                <w:lang w:val="en-US"/>
              </w:rPr>
            </w:pPr>
            <w:r w:rsidRPr="001109D8">
              <w:rPr>
                <w:rFonts w:cs="Times New Roman"/>
                <w:sz w:val="14"/>
                <w:szCs w:val="14"/>
                <w:lang w:val="en-US"/>
              </w:rPr>
              <w:t>Google Play and Apple iTunes store were searched for English-language oncology apps with a star rating above 3.5 and more than four reviews. 22 popular mobile health oncology apps were included and assessed using the Digital Health Scorecard.</w:t>
            </w:r>
          </w:p>
        </w:tc>
        <w:tc>
          <w:tcPr>
            <w:tcW w:w="2126" w:type="dxa"/>
            <w:tcBorders>
              <w:bottom w:val="single" w:sz="4" w:space="0" w:color="auto"/>
            </w:tcBorders>
          </w:tcPr>
          <w:p w14:paraId="5B2993A9" w14:textId="77777777" w:rsidR="009005E4" w:rsidRPr="001109D8" w:rsidRDefault="009005E4" w:rsidP="00354044">
            <w:pPr>
              <w:rPr>
                <w:rFonts w:cs="Times New Roman"/>
                <w:sz w:val="14"/>
                <w:szCs w:val="14"/>
                <w:lang w:val="en-US"/>
              </w:rPr>
            </w:pPr>
            <w:r w:rsidRPr="001109D8">
              <w:rPr>
                <w:rFonts w:cs="Times New Roman"/>
                <w:sz w:val="14"/>
                <w:szCs w:val="14"/>
                <w:lang w:val="en-US"/>
              </w:rPr>
              <w:t>App assessment</w:t>
            </w:r>
          </w:p>
          <w:p w14:paraId="6512A40B" w14:textId="77777777" w:rsidR="009005E4" w:rsidRPr="001109D8" w:rsidRDefault="009005E4" w:rsidP="00354044">
            <w:pPr>
              <w:rPr>
                <w:rFonts w:cs="Times New Roman"/>
                <w:sz w:val="14"/>
                <w:szCs w:val="14"/>
                <w:lang w:val="en-US"/>
              </w:rPr>
            </w:pPr>
          </w:p>
          <w:p w14:paraId="172C182F" w14:textId="77777777" w:rsidR="009005E4" w:rsidRPr="001109D8" w:rsidRDefault="009005E4" w:rsidP="00354044">
            <w:pPr>
              <w:rPr>
                <w:rFonts w:cs="Times New Roman"/>
                <w:sz w:val="14"/>
                <w:szCs w:val="14"/>
                <w:lang w:val="en-US"/>
              </w:rPr>
            </w:pPr>
          </w:p>
        </w:tc>
        <w:tc>
          <w:tcPr>
            <w:tcW w:w="1554" w:type="dxa"/>
            <w:tcBorders>
              <w:bottom w:val="single" w:sz="4" w:space="0" w:color="auto"/>
            </w:tcBorders>
          </w:tcPr>
          <w:p w14:paraId="11A882EB" w14:textId="77777777" w:rsidR="009005E4" w:rsidRPr="001109D8" w:rsidRDefault="009005E4" w:rsidP="00354044">
            <w:pPr>
              <w:rPr>
                <w:rFonts w:cs="Times New Roman"/>
                <w:sz w:val="14"/>
                <w:szCs w:val="14"/>
                <w:lang w:val="en-US"/>
              </w:rPr>
            </w:pPr>
            <w:bookmarkStart w:id="10" w:name="_Hlk154050392"/>
            <w:r w:rsidRPr="001109D8">
              <w:rPr>
                <w:rFonts w:cs="Times New Roman"/>
                <w:sz w:val="14"/>
                <w:szCs w:val="14"/>
                <w:lang w:val="en-US"/>
              </w:rPr>
              <w:t xml:space="preserve">Digital Health Scorecard </w:t>
            </w:r>
            <w:r w:rsidRPr="001109D8">
              <w:rPr>
                <w:rFonts w:eastAsia="Wingdings" w:cs="Times New Roman"/>
                <w:sz w:val="14"/>
                <w:szCs w:val="14"/>
                <w:lang w:val="en-US"/>
              </w:rPr>
              <w:t>à</w:t>
            </w:r>
            <w:r w:rsidRPr="001109D8">
              <w:rPr>
                <w:rFonts w:cs="Times New Roman"/>
                <w:sz w:val="14"/>
                <w:szCs w:val="14"/>
                <w:lang w:val="en-US"/>
              </w:rPr>
              <w:t xml:space="preserve"> Mathews (2019)</w:t>
            </w:r>
            <w:bookmarkEnd w:id="10"/>
          </w:p>
        </w:tc>
      </w:tr>
    </w:tbl>
    <w:bookmarkEnd w:id="3"/>
    <w:p w14:paraId="5A34FA8A" w14:textId="77777777" w:rsidR="009005E4" w:rsidRPr="001109D8" w:rsidRDefault="009005E4" w:rsidP="009005E4">
      <w:pPr>
        <w:pStyle w:val="Listenabsatz"/>
        <w:numPr>
          <w:ilvl w:val="0"/>
          <w:numId w:val="3"/>
        </w:numPr>
        <w:rPr>
          <w:rFonts w:cs="Times New Roman"/>
          <w:i/>
          <w:iCs/>
          <w:u w:val="single"/>
          <w:lang w:val="en-US"/>
        </w:rPr>
      </w:pPr>
      <w:r w:rsidRPr="001109D8">
        <w:rPr>
          <w:rFonts w:cs="Times New Roman"/>
          <w:i/>
          <w:iCs/>
          <w:u w:val="single"/>
          <w:lang w:val="en-US"/>
        </w:rPr>
        <w:t xml:space="preserve">Development studies </w:t>
      </w:r>
    </w:p>
    <w:p w14:paraId="3D7C65D0" w14:textId="77777777" w:rsidR="009005E4" w:rsidRPr="001109D8" w:rsidRDefault="009005E4" w:rsidP="009005E4">
      <w:pPr>
        <w:pStyle w:val="Listenabsatz"/>
        <w:numPr>
          <w:ilvl w:val="1"/>
          <w:numId w:val="3"/>
        </w:numPr>
        <w:rPr>
          <w:rFonts w:cs="Times New Roman"/>
          <w:bCs/>
          <w:lang w:val="en-US"/>
        </w:rPr>
      </w:pPr>
      <w:r w:rsidRPr="001109D8">
        <w:rPr>
          <w:rFonts w:cs="Times New Roman"/>
          <w:bCs/>
          <w:lang w:val="en-US"/>
        </w:rPr>
        <w:t>Found in databases</w:t>
      </w:r>
    </w:p>
    <w:p w14:paraId="685AA2B1" w14:textId="77777777" w:rsidR="009005E4" w:rsidRPr="001109D8" w:rsidRDefault="009005E4" w:rsidP="009005E4">
      <w:pPr>
        <w:pStyle w:val="Listenabsatz"/>
        <w:numPr>
          <w:ilvl w:val="2"/>
          <w:numId w:val="3"/>
        </w:numPr>
        <w:rPr>
          <w:rFonts w:cs="Times New Roman"/>
          <w:bCs/>
          <w:lang w:val="en-US"/>
        </w:rPr>
      </w:pPr>
      <w:r w:rsidRPr="001109D8">
        <w:rPr>
          <w:rFonts w:cs="Times New Roman"/>
          <w:bCs/>
          <w:lang w:val="en-US"/>
        </w:rPr>
        <w:t>Development studies</w:t>
      </w:r>
    </w:p>
    <w:tbl>
      <w:tblPr>
        <w:tblStyle w:val="Tabellenraster"/>
        <w:tblW w:w="1573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134"/>
        <w:gridCol w:w="567"/>
        <w:gridCol w:w="851"/>
        <w:gridCol w:w="1276"/>
        <w:gridCol w:w="1417"/>
        <w:gridCol w:w="4961"/>
        <w:gridCol w:w="1843"/>
        <w:gridCol w:w="1985"/>
        <w:gridCol w:w="1276"/>
      </w:tblGrid>
      <w:tr w:rsidR="009005E4" w:rsidRPr="001109D8" w14:paraId="4EBE3698" w14:textId="77777777" w:rsidTr="00354044">
        <w:tc>
          <w:tcPr>
            <w:tcW w:w="426" w:type="dxa"/>
            <w:tcBorders>
              <w:top w:val="single" w:sz="4" w:space="0" w:color="auto"/>
              <w:bottom w:val="single" w:sz="4" w:space="0" w:color="auto"/>
            </w:tcBorders>
            <w:shd w:val="clear" w:color="auto" w:fill="156082" w:themeFill="accent1"/>
          </w:tcPr>
          <w:p w14:paraId="78206119" w14:textId="77777777" w:rsidR="009005E4" w:rsidRPr="001109D8" w:rsidRDefault="009005E4" w:rsidP="00354044">
            <w:pPr>
              <w:rPr>
                <w:rFonts w:cs="Times New Roman"/>
                <w:b/>
                <w:sz w:val="14"/>
                <w:szCs w:val="14"/>
                <w:lang w:val="en-US"/>
              </w:rPr>
            </w:pPr>
            <w:r w:rsidRPr="001109D8">
              <w:rPr>
                <w:rFonts w:cs="Times New Roman"/>
                <w:b/>
                <w:sz w:val="14"/>
                <w:szCs w:val="14"/>
                <w:lang w:val="en-US"/>
              </w:rPr>
              <w:t>#</w:t>
            </w:r>
          </w:p>
        </w:tc>
        <w:tc>
          <w:tcPr>
            <w:tcW w:w="1134" w:type="dxa"/>
            <w:tcBorders>
              <w:top w:val="single" w:sz="4" w:space="0" w:color="auto"/>
              <w:bottom w:val="single" w:sz="4" w:space="0" w:color="auto"/>
            </w:tcBorders>
            <w:shd w:val="clear" w:color="auto" w:fill="156082" w:themeFill="accent1"/>
          </w:tcPr>
          <w:p w14:paraId="0D3A0581" w14:textId="77777777" w:rsidR="009005E4" w:rsidRPr="001109D8" w:rsidRDefault="009005E4" w:rsidP="00354044">
            <w:pPr>
              <w:rPr>
                <w:rFonts w:cs="Times New Roman"/>
                <w:b/>
                <w:sz w:val="14"/>
                <w:szCs w:val="14"/>
                <w:lang w:val="en-US"/>
              </w:rPr>
            </w:pPr>
            <w:r w:rsidRPr="001109D8">
              <w:rPr>
                <w:rFonts w:cs="Times New Roman"/>
                <w:b/>
                <w:sz w:val="14"/>
                <w:szCs w:val="14"/>
                <w:lang w:val="en-US"/>
              </w:rPr>
              <w:t>Author(s)</w:t>
            </w:r>
          </w:p>
        </w:tc>
        <w:tc>
          <w:tcPr>
            <w:tcW w:w="567" w:type="dxa"/>
            <w:tcBorders>
              <w:top w:val="single" w:sz="4" w:space="0" w:color="auto"/>
              <w:bottom w:val="single" w:sz="4" w:space="0" w:color="auto"/>
            </w:tcBorders>
            <w:shd w:val="clear" w:color="auto" w:fill="156082" w:themeFill="accent1"/>
          </w:tcPr>
          <w:p w14:paraId="05F1DE70" w14:textId="77777777" w:rsidR="009005E4" w:rsidRPr="001109D8" w:rsidRDefault="009005E4" w:rsidP="00354044">
            <w:pPr>
              <w:rPr>
                <w:rFonts w:cs="Times New Roman"/>
                <w:b/>
                <w:sz w:val="14"/>
                <w:szCs w:val="14"/>
                <w:lang w:val="en-US"/>
              </w:rPr>
            </w:pPr>
            <w:r w:rsidRPr="001109D8">
              <w:rPr>
                <w:rFonts w:cs="Times New Roman"/>
                <w:b/>
                <w:sz w:val="14"/>
                <w:szCs w:val="14"/>
                <w:lang w:val="en-US"/>
              </w:rPr>
              <w:t>Year</w:t>
            </w:r>
          </w:p>
        </w:tc>
        <w:tc>
          <w:tcPr>
            <w:tcW w:w="851" w:type="dxa"/>
            <w:tcBorders>
              <w:top w:val="single" w:sz="4" w:space="0" w:color="auto"/>
              <w:bottom w:val="single" w:sz="4" w:space="0" w:color="auto"/>
            </w:tcBorders>
            <w:shd w:val="clear" w:color="auto" w:fill="156082" w:themeFill="accent1"/>
          </w:tcPr>
          <w:p w14:paraId="2AEF277C" w14:textId="77777777" w:rsidR="009005E4" w:rsidRPr="001109D8" w:rsidRDefault="009005E4" w:rsidP="00354044">
            <w:pPr>
              <w:rPr>
                <w:rFonts w:cs="Times New Roman"/>
                <w:b/>
                <w:sz w:val="14"/>
                <w:szCs w:val="14"/>
                <w:lang w:val="en-US"/>
              </w:rPr>
            </w:pPr>
            <w:r w:rsidRPr="001109D8">
              <w:rPr>
                <w:rFonts w:cs="Times New Roman"/>
                <w:b/>
                <w:sz w:val="14"/>
                <w:szCs w:val="14"/>
                <w:lang w:val="en-US"/>
              </w:rPr>
              <w:t>Country</w:t>
            </w:r>
          </w:p>
        </w:tc>
        <w:tc>
          <w:tcPr>
            <w:tcW w:w="1276" w:type="dxa"/>
            <w:tcBorders>
              <w:top w:val="single" w:sz="4" w:space="0" w:color="auto"/>
              <w:bottom w:val="single" w:sz="4" w:space="0" w:color="auto"/>
            </w:tcBorders>
            <w:shd w:val="clear" w:color="auto" w:fill="156082" w:themeFill="accent1"/>
          </w:tcPr>
          <w:p w14:paraId="33CA8DC0"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Assessment Tool</w:t>
            </w:r>
          </w:p>
        </w:tc>
        <w:tc>
          <w:tcPr>
            <w:tcW w:w="1417" w:type="dxa"/>
            <w:tcBorders>
              <w:top w:val="single" w:sz="4" w:space="0" w:color="auto"/>
              <w:bottom w:val="single" w:sz="4" w:space="0" w:color="auto"/>
            </w:tcBorders>
            <w:shd w:val="clear" w:color="auto" w:fill="156082" w:themeFill="accent1"/>
          </w:tcPr>
          <w:p w14:paraId="7CACC016" w14:textId="77777777" w:rsidR="009005E4" w:rsidRPr="001109D8" w:rsidRDefault="009005E4" w:rsidP="00354044">
            <w:pPr>
              <w:rPr>
                <w:rFonts w:cs="Times New Roman"/>
                <w:b/>
                <w:sz w:val="14"/>
                <w:szCs w:val="14"/>
                <w:lang w:val="en-US"/>
              </w:rPr>
            </w:pPr>
            <w:r w:rsidRPr="001109D8">
              <w:rPr>
                <w:rFonts w:cs="Times New Roman"/>
                <w:b/>
                <w:sz w:val="14"/>
                <w:szCs w:val="14"/>
                <w:lang w:val="en-US"/>
              </w:rPr>
              <w:t>Disease(s) / Field(s) of application</w:t>
            </w:r>
          </w:p>
        </w:tc>
        <w:tc>
          <w:tcPr>
            <w:tcW w:w="4961" w:type="dxa"/>
            <w:tcBorders>
              <w:top w:val="single" w:sz="4" w:space="0" w:color="auto"/>
              <w:bottom w:val="single" w:sz="4" w:space="0" w:color="auto"/>
            </w:tcBorders>
            <w:shd w:val="clear" w:color="auto" w:fill="156082" w:themeFill="accent1"/>
          </w:tcPr>
          <w:p w14:paraId="0A51F4D2" w14:textId="77777777" w:rsidR="009005E4" w:rsidRPr="001109D8" w:rsidRDefault="009005E4" w:rsidP="00354044">
            <w:pPr>
              <w:rPr>
                <w:rFonts w:cs="Times New Roman"/>
                <w:b/>
                <w:sz w:val="14"/>
                <w:szCs w:val="14"/>
                <w:lang w:val="en-US"/>
              </w:rPr>
            </w:pPr>
            <w:r w:rsidRPr="001109D8">
              <w:rPr>
                <w:rFonts w:cs="Times New Roman"/>
                <w:b/>
                <w:sz w:val="14"/>
                <w:szCs w:val="14"/>
                <w:lang w:val="en-US"/>
              </w:rPr>
              <w:t>Description</w:t>
            </w:r>
          </w:p>
        </w:tc>
        <w:tc>
          <w:tcPr>
            <w:tcW w:w="1843" w:type="dxa"/>
            <w:tcBorders>
              <w:top w:val="single" w:sz="4" w:space="0" w:color="auto"/>
              <w:bottom w:val="single" w:sz="4" w:space="0" w:color="auto"/>
            </w:tcBorders>
            <w:shd w:val="clear" w:color="auto" w:fill="156082" w:themeFill="accent1"/>
          </w:tcPr>
          <w:p w14:paraId="0529D444"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Dimension (Authors)</w:t>
            </w:r>
          </w:p>
        </w:tc>
        <w:tc>
          <w:tcPr>
            <w:tcW w:w="1985" w:type="dxa"/>
            <w:tcBorders>
              <w:top w:val="single" w:sz="4" w:space="0" w:color="auto"/>
              <w:bottom w:val="single" w:sz="4" w:space="0" w:color="auto"/>
            </w:tcBorders>
            <w:shd w:val="clear" w:color="auto" w:fill="156082" w:themeFill="accent1"/>
          </w:tcPr>
          <w:p w14:paraId="30C0DC1E"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Dimension (QuaSiApps)</w:t>
            </w:r>
          </w:p>
        </w:tc>
        <w:tc>
          <w:tcPr>
            <w:tcW w:w="1276" w:type="dxa"/>
            <w:tcBorders>
              <w:top w:val="single" w:sz="4" w:space="0" w:color="auto"/>
              <w:bottom w:val="single" w:sz="4" w:space="0" w:color="auto"/>
            </w:tcBorders>
            <w:shd w:val="clear" w:color="auto" w:fill="156082" w:themeFill="accent1"/>
          </w:tcPr>
          <w:p w14:paraId="71C93334" w14:textId="77777777" w:rsidR="009005E4" w:rsidRPr="001109D8" w:rsidRDefault="009005E4" w:rsidP="00354044">
            <w:pPr>
              <w:rPr>
                <w:rFonts w:cs="Times New Roman"/>
                <w:b/>
                <w:sz w:val="14"/>
                <w:szCs w:val="14"/>
                <w:lang w:val="en-US"/>
              </w:rPr>
            </w:pPr>
            <w:r w:rsidRPr="001109D8">
              <w:rPr>
                <w:rFonts w:cs="Times New Roman"/>
                <w:b/>
                <w:sz w:val="14"/>
                <w:szCs w:val="14"/>
                <w:lang w:val="en-US"/>
              </w:rPr>
              <w:t>Origin / Comments</w:t>
            </w:r>
          </w:p>
        </w:tc>
      </w:tr>
      <w:tr w:rsidR="009005E4" w:rsidRPr="001109D8" w14:paraId="042A9247" w14:textId="77777777" w:rsidTr="00354044">
        <w:tc>
          <w:tcPr>
            <w:tcW w:w="426" w:type="dxa"/>
            <w:tcBorders>
              <w:top w:val="single" w:sz="4" w:space="0" w:color="auto"/>
            </w:tcBorders>
          </w:tcPr>
          <w:p w14:paraId="724143DA" w14:textId="77777777" w:rsidR="009005E4" w:rsidRPr="001109D8" w:rsidRDefault="009005E4" w:rsidP="00354044">
            <w:pPr>
              <w:rPr>
                <w:rFonts w:cs="Times New Roman"/>
                <w:sz w:val="14"/>
                <w:szCs w:val="14"/>
                <w:lang w:val="en-US"/>
              </w:rPr>
            </w:pPr>
            <w:bookmarkStart w:id="11" w:name="_Hlk154052656"/>
            <w:r w:rsidRPr="001109D8">
              <w:rPr>
                <w:rFonts w:cs="Times New Roman"/>
                <w:sz w:val="14"/>
                <w:szCs w:val="14"/>
                <w:lang w:val="en-US"/>
              </w:rPr>
              <w:t>1</w:t>
            </w:r>
          </w:p>
        </w:tc>
        <w:tc>
          <w:tcPr>
            <w:tcW w:w="1134" w:type="dxa"/>
            <w:tcBorders>
              <w:top w:val="single" w:sz="4" w:space="0" w:color="auto"/>
            </w:tcBorders>
          </w:tcPr>
          <w:p w14:paraId="4CD4EBD8" w14:textId="77777777" w:rsidR="009005E4" w:rsidRPr="001109D8" w:rsidRDefault="009005E4" w:rsidP="00354044">
            <w:pPr>
              <w:rPr>
                <w:rFonts w:cs="Times New Roman"/>
                <w:sz w:val="14"/>
                <w:szCs w:val="14"/>
                <w:lang w:val="en-US"/>
              </w:rPr>
            </w:pPr>
            <w:r w:rsidRPr="001109D8">
              <w:rPr>
                <w:rFonts w:cs="Times New Roman"/>
                <w:sz w:val="14"/>
                <w:szCs w:val="14"/>
                <w:lang w:val="en-US"/>
              </w:rPr>
              <w:t>Berry et al.</w:t>
            </w:r>
          </w:p>
        </w:tc>
        <w:tc>
          <w:tcPr>
            <w:tcW w:w="567" w:type="dxa"/>
            <w:tcBorders>
              <w:top w:val="single" w:sz="4" w:space="0" w:color="auto"/>
            </w:tcBorders>
          </w:tcPr>
          <w:p w14:paraId="1F689BCE" w14:textId="77777777" w:rsidR="009005E4" w:rsidRPr="001109D8" w:rsidRDefault="009005E4" w:rsidP="00354044">
            <w:pPr>
              <w:rPr>
                <w:rFonts w:cs="Times New Roman"/>
                <w:sz w:val="14"/>
                <w:szCs w:val="14"/>
                <w:lang w:val="en-US"/>
              </w:rPr>
            </w:pPr>
            <w:r w:rsidRPr="001109D8">
              <w:rPr>
                <w:rFonts w:cs="Times New Roman"/>
                <w:sz w:val="14"/>
                <w:szCs w:val="14"/>
                <w:lang w:val="en-US"/>
              </w:rPr>
              <w:t>2018</w:t>
            </w:r>
          </w:p>
        </w:tc>
        <w:tc>
          <w:tcPr>
            <w:tcW w:w="851" w:type="dxa"/>
            <w:tcBorders>
              <w:top w:val="single" w:sz="4" w:space="0" w:color="auto"/>
            </w:tcBorders>
          </w:tcPr>
          <w:p w14:paraId="0B2DFB9D" w14:textId="77777777" w:rsidR="009005E4" w:rsidRPr="001109D8" w:rsidRDefault="009005E4" w:rsidP="00354044">
            <w:pPr>
              <w:rPr>
                <w:rFonts w:cs="Times New Roman"/>
                <w:sz w:val="14"/>
                <w:szCs w:val="14"/>
                <w:lang w:val="en-US"/>
              </w:rPr>
            </w:pPr>
            <w:r w:rsidRPr="001109D8">
              <w:rPr>
                <w:rFonts w:cs="Times New Roman"/>
                <w:sz w:val="14"/>
                <w:szCs w:val="14"/>
                <w:lang w:val="en-US"/>
              </w:rPr>
              <w:t>UK</w:t>
            </w:r>
          </w:p>
        </w:tc>
        <w:tc>
          <w:tcPr>
            <w:tcW w:w="1276" w:type="dxa"/>
            <w:tcBorders>
              <w:top w:val="single" w:sz="4" w:space="0" w:color="auto"/>
            </w:tcBorders>
          </w:tcPr>
          <w:p w14:paraId="7E1A7E56" w14:textId="77777777" w:rsidR="009005E4" w:rsidRPr="001109D8" w:rsidRDefault="009005E4" w:rsidP="00354044">
            <w:pPr>
              <w:rPr>
                <w:rFonts w:cs="Times New Roman"/>
                <w:sz w:val="14"/>
                <w:szCs w:val="14"/>
                <w:lang w:val="en-US"/>
              </w:rPr>
            </w:pPr>
            <w:r w:rsidRPr="001109D8">
              <w:rPr>
                <w:rFonts w:cs="Times New Roman"/>
                <w:sz w:val="14"/>
                <w:szCs w:val="14"/>
                <w:lang w:val="en-US"/>
              </w:rPr>
              <w:t>Mobile Agnew Relationship Measure (mARM) Questionnaire</w:t>
            </w:r>
          </w:p>
          <w:p w14:paraId="596DB44F" w14:textId="77777777" w:rsidR="009005E4" w:rsidRPr="001109D8" w:rsidRDefault="009005E4" w:rsidP="00354044">
            <w:pPr>
              <w:rPr>
                <w:rFonts w:cs="Times New Roman"/>
                <w:sz w:val="14"/>
                <w:szCs w:val="14"/>
                <w:lang w:val="en-US"/>
              </w:rPr>
            </w:pPr>
          </w:p>
          <w:p w14:paraId="60AB1955" w14:textId="77777777" w:rsidR="009005E4" w:rsidRPr="001109D8" w:rsidRDefault="009005E4" w:rsidP="00354044">
            <w:pPr>
              <w:rPr>
                <w:rFonts w:cs="Times New Roman"/>
                <w:sz w:val="14"/>
                <w:szCs w:val="14"/>
                <w:lang w:val="en-US"/>
              </w:rPr>
            </w:pPr>
            <w:r w:rsidRPr="001109D8">
              <w:rPr>
                <w:rFonts w:cs="Times New Roman"/>
                <w:sz w:val="14"/>
                <w:szCs w:val="14"/>
                <w:lang w:val="en-US"/>
              </w:rPr>
              <w:t>25 Questions with a seven point Likert Scale (Strongly Disagree – Strongly Agree)</w:t>
            </w:r>
          </w:p>
        </w:tc>
        <w:tc>
          <w:tcPr>
            <w:tcW w:w="1417" w:type="dxa"/>
            <w:tcBorders>
              <w:top w:val="single" w:sz="4" w:space="0" w:color="auto"/>
            </w:tcBorders>
          </w:tcPr>
          <w:p w14:paraId="1EF7BB88" w14:textId="77777777" w:rsidR="009005E4" w:rsidRPr="001109D8" w:rsidRDefault="009005E4" w:rsidP="00354044">
            <w:pPr>
              <w:rPr>
                <w:rFonts w:cs="Times New Roman"/>
                <w:sz w:val="14"/>
                <w:szCs w:val="14"/>
                <w:lang w:val="en-US"/>
              </w:rPr>
            </w:pPr>
            <w:r w:rsidRPr="001109D8">
              <w:rPr>
                <w:rFonts w:cs="Times New Roman"/>
                <w:sz w:val="14"/>
                <w:szCs w:val="14"/>
                <w:lang w:val="en-US"/>
              </w:rPr>
              <w:t>Mental Health</w:t>
            </w:r>
          </w:p>
        </w:tc>
        <w:tc>
          <w:tcPr>
            <w:tcW w:w="4961" w:type="dxa"/>
            <w:tcBorders>
              <w:top w:val="single" w:sz="4" w:space="0" w:color="auto"/>
            </w:tcBorders>
          </w:tcPr>
          <w:p w14:paraId="20E2083B" w14:textId="77777777" w:rsidR="009005E4" w:rsidRPr="001109D8" w:rsidRDefault="009005E4" w:rsidP="00354044">
            <w:pPr>
              <w:rPr>
                <w:rFonts w:cs="Times New Roman"/>
                <w:sz w:val="14"/>
                <w:szCs w:val="14"/>
                <w:lang w:val="en-US"/>
              </w:rPr>
            </w:pPr>
            <w:r w:rsidRPr="001109D8">
              <w:rPr>
                <w:rFonts w:cs="Times New Roman"/>
                <w:sz w:val="14"/>
                <w:szCs w:val="14"/>
                <w:lang w:val="en-US"/>
              </w:rPr>
              <w:t>Stage 1: Interviews with nine mental health service users about the concept of therapeutic alliance in the context of a digital health intervention</w:t>
            </w:r>
          </w:p>
          <w:p w14:paraId="1A627F46" w14:textId="77777777" w:rsidR="009005E4" w:rsidRPr="001109D8" w:rsidRDefault="009005E4" w:rsidP="00354044">
            <w:pPr>
              <w:rPr>
                <w:rFonts w:cs="Times New Roman"/>
                <w:sz w:val="14"/>
                <w:szCs w:val="14"/>
                <w:lang w:val="en-US"/>
              </w:rPr>
            </w:pPr>
            <w:r w:rsidRPr="001109D8">
              <w:rPr>
                <w:rFonts w:cs="Times New Roman"/>
                <w:sz w:val="14"/>
                <w:szCs w:val="14"/>
                <w:lang w:val="en-US"/>
              </w:rPr>
              <w:t>Stage 2: Rating scales and open-ended questions were modified in terms of replacing “therapist” with the word “app” and presented to 14 service users and 10 mental health staff to assess content and to face validity of the scale.</w:t>
            </w:r>
          </w:p>
          <w:p w14:paraId="4FB970FA" w14:textId="77777777" w:rsidR="009005E4" w:rsidRPr="001109D8" w:rsidRDefault="009005E4" w:rsidP="00354044">
            <w:pPr>
              <w:rPr>
                <w:rFonts w:cs="Times New Roman"/>
                <w:sz w:val="14"/>
                <w:szCs w:val="14"/>
                <w:lang w:val="en-US"/>
              </w:rPr>
            </w:pPr>
            <w:r w:rsidRPr="001109D8">
              <w:rPr>
                <w:rFonts w:cs="Times New Roman"/>
                <w:sz w:val="14"/>
                <w:szCs w:val="14"/>
                <w:lang w:val="en-US"/>
              </w:rPr>
              <w:t>Stage 3: Findings of the first two stages were used to adapt the measure with the support of a decision-making algorithm about which items to drop, retain, or adapt.</w:t>
            </w:r>
          </w:p>
        </w:tc>
        <w:tc>
          <w:tcPr>
            <w:tcW w:w="1843" w:type="dxa"/>
            <w:tcBorders>
              <w:top w:val="single" w:sz="4" w:space="0" w:color="auto"/>
            </w:tcBorders>
          </w:tcPr>
          <w:p w14:paraId="18300AC7" w14:textId="77777777" w:rsidR="009005E4" w:rsidRPr="001109D8" w:rsidRDefault="009005E4" w:rsidP="00354044">
            <w:pPr>
              <w:pStyle w:val="Listenabsatz"/>
              <w:numPr>
                <w:ilvl w:val="0"/>
                <w:numId w:val="4"/>
              </w:numPr>
              <w:rPr>
                <w:rFonts w:cs="Times New Roman"/>
                <w:sz w:val="14"/>
                <w:szCs w:val="14"/>
                <w:lang w:val="en-US"/>
              </w:rPr>
            </w:pPr>
            <w:r w:rsidRPr="001109D8">
              <w:rPr>
                <w:rFonts w:cs="Times New Roman"/>
                <w:sz w:val="14"/>
                <w:szCs w:val="14"/>
                <w:lang w:val="en-US"/>
              </w:rPr>
              <w:t>Digital therapeutic relationship</w:t>
            </w:r>
          </w:p>
        </w:tc>
        <w:tc>
          <w:tcPr>
            <w:tcW w:w="1985" w:type="dxa"/>
            <w:tcBorders>
              <w:top w:val="single" w:sz="4" w:space="0" w:color="auto"/>
            </w:tcBorders>
          </w:tcPr>
          <w:p w14:paraId="061A339C" w14:textId="77777777" w:rsidR="009005E4" w:rsidRPr="001109D8" w:rsidRDefault="009005E4" w:rsidP="00354044">
            <w:pPr>
              <w:pStyle w:val="Listenabsatz"/>
              <w:numPr>
                <w:ilvl w:val="0"/>
                <w:numId w:val="4"/>
              </w:numPr>
              <w:rPr>
                <w:rFonts w:cs="Times New Roman"/>
                <w:sz w:val="14"/>
                <w:szCs w:val="14"/>
                <w:lang w:val="en-US"/>
              </w:rPr>
            </w:pPr>
            <w:r w:rsidRPr="001109D8">
              <w:rPr>
                <w:rFonts w:cs="Times New Roman"/>
                <w:sz w:val="14"/>
                <w:szCs w:val="14"/>
                <w:lang w:val="en-US"/>
              </w:rPr>
              <w:t>Engagement</w:t>
            </w:r>
          </w:p>
        </w:tc>
        <w:tc>
          <w:tcPr>
            <w:tcW w:w="1276" w:type="dxa"/>
            <w:tcBorders>
              <w:top w:val="single" w:sz="4" w:space="0" w:color="auto"/>
            </w:tcBorders>
          </w:tcPr>
          <w:p w14:paraId="363AADCE" w14:textId="77777777" w:rsidR="009005E4" w:rsidRPr="001109D8" w:rsidRDefault="009005E4" w:rsidP="00354044">
            <w:pPr>
              <w:rPr>
                <w:rFonts w:cs="Times New Roman"/>
                <w:sz w:val="14"/>
                <w:szCs w:val="14"/>
                <w:lang w:val="en-US"/>
              </w:rPr>
            </w:pPr>
            <w:r w:rsidRPr="001109D8">
              <w:rPr>
                <w:rFonts w:cs="Times New Roman"/>
                <w:sz w:val="14"/>
                <w:szCs w:val="14"/>
                <w:lang w:val="en-US"/>
              </w:rPr>
              <w:t>Agnew Relationship Measure (ARM)</w:t>
            </w:r>
          </w:p>
        </w:tc>
      </w:tr>
      <w:tr w:rsidR="009005E4" w:rsidRPr="001109D8" w14:paraId="6ACEC722" w14:textId="77777777" w:rsidTr="00354044">
        <w:tc>
          <w:tcPr>
            <w:tcW w:w="426" w:type="dxa"/>
            <w:shd w:val="clear" w:color="auto" w:fill="C1E4F5" w:themeFill="accent1" w:themeFillTint="33"/>
          </w:tcPr>
          <w:p w14:paraId="703A6A7B" w14:textId="77777777" w:rsidR="009005E4" w:rsidRPr="001109D8" w:rsidRDefault="009005E4" w:rsidP="00354044">
            <w:pPr>
              <w:rPr>
                <w:rFonts w:cs="Times New Roman"/>
                <w:sz w:val="14"/>
                <w:szCs w:val="14"/>
                <w:lang w:val="en-US"/>
              </w:rPr>
            </w:pPr>
            <w:r w:rsidRPr="001109D8">
              <w:rPr>
                <w:rFonts w:cs="Times New Roman"/>
                <w:sz w:val="14"/>
                <w:szCs w:val="14"/>
                <w:lang w:val="en-US"/>
              </w:rPr>
              <w:t>2</w:t>
            </w:r>
          </w:p>
        </w:tc>
        <w:tc>
          <w:tcPr>
            <w:tcW w:w="1134" w:type="dxa"/>
            <w:shd w:val="clear" w:color="auto" w:fill="C1E4F5" w:themeFill="accent1" w:themeFillTint="33"/>
          </w:tcPr>
          <w:p w14:paraId="0C13F5D6" w14:textId="77777777" w:rsidR="009005E4" w:rsidRPr="001109D8" w:rsidRDefault="009005E4" w:rsidP="00354044">
            <w:pPr>
              <w:rPr>
                <w:rFonts w:cs="Times New Roman"/>
                <w:sz w:val="14"/>
                <w:szCs w:val="14"/>
                <w:lang w:val="en-US"/>
              </w:rPr>
            </w:pPr>
            <w:r w:rsidRPr="001109D8">
              <w:rPr>
                <w:rFonts w:cs="Times New Roman"/>
                <w:sz w:val="14"/>
                <w:szCs w:val="14"/>
                <w:lang w:val="en-US"/>
              </w:rPr>
              <w:t>Brown et al.</w:t>
            </w:r>
          </w:p>
        </w:tc>
        <w:tc>
          <w:tcPr>
            <w:tcW w:w="567" w:type="dxa"/>
            <w:shd w:val="clear" w:color="auto" w:fill="C1E4F5" w:themeFill="accent1" w:themeFillTint="33"/>
          </w:tcPr>
          <w:p w14:paraId="74CABDAC" w14:textId="77777777" w:rsidR="009005E4" w:rsidRPr="001109D8" w:rsidRDefault="009005E4" w:rsidP="00354044">
            <w:pPr>
              <w:rPr>
                <w:rFonts w:cs="Times New Roman"/>
                <w:sz w:val="14"/>
                <w:szCs w:val="14"/>
                <w:lang w:val="en-US"/>
              </w:rPr>
            </w:pPr>
            <w:r w:rsidRPr="001109D8">
              <w:rPr>
                <w:rFonts w:cs="Times New Roman"/>
                <w:sz w:val="14"/>
                <w:szCs w:val="14"/>
                <w:lang w:val="en-US"/>
              </w:rPr>
              <w:t>2013</w:t>
            </w:r>
          </w:p>
        </w:tc>
        <w:tc>
          <w:tcPr>
            <w:tcW w:w="851" w:type="dxa"/>
            <w:shd w:val="clear" w:color="auto" w:fill="C1E4F5" w:themeFill="accent1" w:themeFillTint="33"/>
          </w:tcPr>
          <w:p w14:paraId="20DB72C3"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276" w:type="dxa"/>
            <w:shd w:val="clear" w:color="auto" w:fill="C1E4F5" w:themeFill="accent1" w:themeFillTint="33"/>
          </w:tcPr>
          <w:p w14:paraId="1DCE5F4F" w14:textId="77777777" w:rsidR="009005E4" w:rsidRPr="001109D8" w:rsidRDefault="009005E4" w:rsidP="00354044">
            <w:pPr>
              <w:rPr>
                <w:rFonts w:cs="Times New Roman"/>
                <w:sz w:val="14"/>
                <w:szCs w:val="14"/>
                <w:lang w:val="en-US"/>
              </w:rPr>
            </w:pPr>
            <w:r w:rsidRPr="001109D8">
              <w:rPr>
                <w:rFonts w:cs="Times New Roman"/>
                <w:sz w:val="14"/>
                <w:szCs w:val="14"/>
                <w:lang w:val="en-US"/>
              </w:rPr>
              <w:t>Health IT Usability Evaluation Model (Health-ITUEM)</w:t>
            </w:r>
          </w:p>
        </w:tc>
        <w:tc>
          <w:tcPr>
            <w:tcW w:w="1417" w:type="dxa"/>
            <w:shd w:val="clear" w:color="auto" w:fill="C1E4F5" w:themeFill="accent1" w:themeFillTint="33"/>
          </w:tcPr>
          <w:p w14:paraId="112B2395"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shd w:val="clear" w:color="auto" w:fill="C1E4F5" w:themeFill="accent1" w:themeFillTint="33"/>
          </w:tcPr>
          <w:p w14:paraId="3F00C25A"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Two sources of data were used to assess the applicability of the Health-ITUEM for mHealth technology. 10 focus groups were conducted with 70 participants. The topic of the focus groups was on usage of mobile (health) technology. Four of the groups were conducted with participants who have been given a mobile phone with preinstalled health apps 30 days prior to the group setting. </w:t>
            </w:r>
          </w:p>
        </w:tc>
        <w:tc>
          <w:tcPr>
            <w:tcW w:w="1843" w:type="dxa"/>
            <w:shd w:val="clear" w:color="auto" w:fill="C1E4F5" w:themeFill="accent1" w:themeFillTint="33"/>
          </w:tcPr>
          <w:p w14:paraId="1B2CCB84" w14:textId="77777777" w:rsidR="009005E4" w:rsidRPr="001109D8" w:rsidRDefault="009005E4" w:rsidP="00354044">
            <w:pPr>
              <w:pStyle w:val="Listenabsatz"/>
              <w:numPr>
                <w:ilvl w:val="0"/>
                <w:numId w:val="45"/>
              </w:numPr>
              <w:rPr>
                <w:rFonts w:cs="Times New Roman"/>
                <w:sz w:val="14"/>
                <w:szCs w:val="14"/>
                <w:lang w:val="en-US"/>
              </w:rPr>
            </w:pPr>
            <w:r w:rsidRPr="001109D8">
              <w:rPr>
                <w:rFonts w:cs="Times New Roman"/>
                <w:sz w:val="14"/>
                <w:szCs w:val="14"/>
                <w:lang w:val="en-US"/>
              </w:rPr>
              <w:t>Error prevention</w:t>
            </w:r>
          </w:p>
          <w:p w14:paraId="2088521C" w14:textId="77777777" w:rsidR="009005E4" w:rsidRPr="001109D8" w:rsidRDefault="009005E4" w:rsidP="00354044">
            <w:pPr>
              <w:pStyle w:val="Listenabsatz"/>
              <w:numPr>
                <w:ilvl w:val="0"/>
                <w:numId w:val="45"/>
              </w:numPr>
              <w:rPr>
                <w:rFonts w:cs="Times New Roman"/>
                <w:sz w:val="14"/>
                <w:szCs w:val="14"/>
                <w:lang w:val="en-US"/>
              </w:rPr>
            </w:pPr>
            <w:r w:rsidRPr="001109D8">
              <w:rPr>
                <w:rFonts w:cs="Times New Roman"/>
                <w:sz w:val="14"/>
                <w:szCs w:val="14"/>
                <w:lang w:val="en-US"/>
              </w:rPr>
              <w:t>Completeness</w:t>
            </w:r>
          </w:p>
          <w:p w14:paraId="28C2B6C4" w14:textId="77777777" w:rsidR="009005E4" w:rsidRPr="001109D8" w:rsidRDefault="009005E4" w:rsidP="00354044">
            <w:pPr>
              <w:pStyle w:val="Listenabsatz"/>
              <w:numPr>
                <w:ilvl w:val="0"/>
                <w:numId w:val="45"/>
              </w:numPr>
              <w:rPr>
                <w:rFonts w:cs="Times New Roman"/>
                <w:sz w:val="14"/>
                <w:szCs w:val="14"/>
                <w:lang w:val="en-US"/>
              </w:rPr>
            </w:pPr>
            <w:r w:rsidRPr="001109D8">
              <w:rPr>
                <w:rFonts w:cs="Times New Roman"/>
                <w:sz w:val="14"/>
                <w:szCs w:val="14"/>
                <w:lang w:val="en-US"/>
              </w:rPr>
              <w:t>Memorability</w:t>
            </w:r>
          </w:p>
          <w:p w14:paraId="50EA58B1" w14:textId="77777777" w:rsidR="009005E4" w:rsidRPr="001109D8" w:rsidRDefault="009005E4" w:rsidP="00354044">
            <w:pPr>
              <w:pStyle w:val="Listenabsatz"/>
              <w:numPr>
                <w:ilvl w:val="0"/>
                <w:numId w:val="45"/>
              </w:numPr>
              <w:rPr>
                <w:rFonts w:cs="Times New Roman"/>
                <w:sz w:val="14"/>
                <w:szCs w:val="14"/>
                <w:lang w:val="en-US"/>
              </w:rPr>
            </w:pPr>
            <w:r w:rsidRPr="001109D8">
              <w:rPr>
                <w:rFonts w:cs="Times New Roman"/>
                <w:sz w:val="14"/>
                <w:szCs w:val="14"/>
                <w:lang w:val="en-US"/>
              </w:rPr>
              <w:t>Information needs</w:t>
            </w:r>
          </w:p>
          <w:p w14:paraId="49594FD3" w14:textId="77777777" w:rsidR="009005E4" w:rsidRPr="001109D8" w:rsidRDefault="009005E4" w:rsidP="00354044">
            <w:pPr>
              <w:pStyle w:val="Listenabsatz"/>
              <w:numPr>
                <w:ilvl w:val="0"/>
                <w:numId w:val="45"/>
              </w:numPr>
              <w:rPr>
                <w:rFonts w:cs="Times New Roman"/>
                <w:sz w:val="14"/>
                <w:szCs w:val="14"/>
                <w:lang w:val="en-US"/>
              </w:rPr>
            </w:pPr>
            <w:r w:rsidRPr="001109D8">
              <w:rPr>
                <w:rFonts w:cs="Times New Roman"/>
                <w:sz w:val="14"/>
                <w:szCs w:val="14"/>
                <w:lang w:val="en-US"/>
              </w:rPr>
              <w:t>Flexibility</w:t>
            </w:r>
          </w:p>
          <w:p w14:paraId="02581D1C" w14:textId="77777777" w:rsidR="009005E4" w:rsidRPr="001109D8" w:rsidRDefault="009005E4" w:rsidP="00354044">
            <w:pPr>
              <w:pStyle w:val="Listenabsatz"/>
              <w:numPr>
                <w:ilvl w:val="0"/>
                <w:numId w:val="45"/>
              </w:numPr>
              <w:rPr>
                <w:rFonts w:cs="Times New Roman"/>
                <w:sz w:val="14"/>
                <w:szCs w:val="14"/>
                <w:lang w:val="en-US"/>
              </w:rPr>
            </w:pPr>
            <w:r w:rsidRPr="001109D8">
              <w:rPr>
                <w:rFonts w:cs="Times New Roman"/>
                <w:sz w:val="14"/>
                <w:szCs w:val="14"/>
                <w:lang w:val="en-US"/>
              </w:rPr>
              <w:t>Learnability</w:t>
            </w:r>
          </w:p>
          <w:p w14:paraId="09616B48" w14:textId="77777777" w:rsidR="009005E4" w:rsidRPr="001109D8" w:rsidRDefault="009005E4" w:rsidP="00354044">
            <w:pPr>
              <w:pStyle w:val="Listenabsatz"/>
              <w:numPr>
                <w:ilvl w:val="0"/>
                <w:numId w:val="45"/>
              </w:numPr>
              <w:rPr>
                <w:rFonts w:cs="Times New Roman"/>
                <w:sz w:val="14"/>
                <w:szCs w:val="14"/>
                <w:lang w:val="en-US"/>
              </w:rPr>
            </w:pPr>
            <w:r w:rsidRPr="001109D8">
              <w:rPr>
                <w:rFonts w:cs="Times New Roman"/>
                <w:sz w:val="14"/>
                <w:szCs w:val="14"/>
                <w:lang w:val="en-US"/>
              </w:rPr>
              <w:t>Performance speed</w:t>
            </w:r>
          </w:p>
          <w:p w14:paraId="795D4DCC" w14:textId="77777777" w:rsidR="009005E4" w:rsidRPr="001109D8" w:rsidRDefault="009005E4" w:rsidP="00354044">
            <w:pPr>
              <w:pStyle w:val="Listenabsatz"/>
              <w:numPr>
                <w:ilvl w:val="0"/>
                <w:numId w:val="45"/>
              </w:numPr>
              <w:rPr>
                <w:rFonts w:cs="Times New Roman"/>
                <w:sz w:val="14"/>
                <w:szCs w:val="14"/>
                <w:lang w:val="en-US"/>
              </w:rPr>
            </w:pPr>
            <w:r w:rsidRPr="001109D8">
              <w:rPr>
                <w:rFonts w:cs="Times New Roman"/>
                <w:sz w:val="14"/>
                <w:szCs w:val="14"/>
                <w:lang w:val="en-US"/>
              </w:rPr>
              <w:t>Competency</w:t>
            </w:r>
          </w:p>
          <w:p w14:paraId="0B7E7521" w14:textId="77777777" w:rsidR="009005E4" w:rsidRPr="001109D8" w:rsidRDefault="009005E4" w:rsidP="00354044">
            <w:pPr>
              <w:pStyle w:val="Listenabsatz"/>
              <w:numPr>
                <w:ilvl w:val="0"/>
                <w:numId w:val="4"/>
              </w:numPr>
              <w:rPr>
                <w:rFonts w:cs="Times New Roman"/>
                <w:sz w:val="14"/>
                <w:szCs w:val="14"/>
                <w:lang w:val="en-US"/>
              </w:rPr>
            </w:pPr>
            <w:r w:rsidRPr="001109D8">
              <w:rPr>
                <w:rFonts w:cs="Times New Roman"/>
                <w:sz w:val="14"/>
                <w:szCs w:val="14"/>
                <w:lang w:val="en-US"/>
              </w:rPr>
              <w:t>Other outcomes</w:t>
            </w:r>
          </w:p>
        </w:tc>
        <w:tc>
          <w:tcPr>
            <w:tcW w:w="1985" w:type="dxa"/>
            <w:shd w:val="clear" w:color="auto" w:fill="C1E4F5" w:themeFill="accent1" w:themeFillTint="33"/>
          </w:tcPr>
          <w:p w14:paraId="0D601815" w14:textId="77777777" w:rsidR="009005E4" w:rsidRPr="001109D8" w:rsidRDefault="009005E4" w:rsidP="00354044">
            <w:pPr>
              <w:pStyle w:val="Listenabsatz"/>
              <w:numPr>
                <w:ilvl w:val="0"/>
                <w:numId w:val="45"/>
              </w:numPr>
              <w:rPr>
                <w:rFonts w:cs="Times New Roman"/>
                <w:sz w:val="14"/>
                <w:szCs w:val="14"/>
                <w:lang w:val="en-US"/>
              </w:rPr>
            </w:pPr>
            <w:r w:rsidRPr="001109D8">
              <w:rPr>
                <w:rFonts w:cs="Times New Roman"/>
                <w:sz w:val="14"/>
                <w:szCs w:val="14"/>
                <w:lang w:val="en-US"/>
              </w:rPr>
              <w:t>Information &amp; Transparency</w:t>
            </w:r>
          </w:p>
          <w:p w14:paraId="3A888DBC" w14:textId="77777777" w:rsidR="009005E4" w:rsidRPr="001109D8" w:rsidRDefault="009005E4" w:rsidP="00354044">
            <w:pPr>
              <w:pStyle w:val="Listenabsatz"/>
              <w:numPr>
                <w:ilvl w:val="0"/>
                <w:numId w:val="45"/>
              </w:numPr>
              <w:rPr>
                <w:rFonts w:cs="Times New Roman"/>
                <w:sz w:val="14"/>
                <w:szCs w:val="14"/>
                <w:lang w:val="en-US"/>
              </w:rPr>
            </w:pPr>
            <w:r w:rsidRPr="001109D8">
              <w:rPr>
                <w:rFonts w:cs="Times New Roman"/>
                <w:sz w:val="14"/>
                <w:szCs w:val="14"/>
                <w:lang w:val="en-US"/>
              </w:rPr>
              <w:t>Validity &amp; (Added) Value</w:t>
            </w:r>
          </w:p>
          <w:p w14:paraId="23B2304D" w14:textId="77777777" w:rsidR="009005E4" w:rsidRPr="001109D8" w:rsidRDefault="009005E4" w:rsidP="00354044">
            <w:pPr>
              <w:pStyle w:val="Listenabsatz"/>
              <w:numPr>
                <w:ilvl w:val="0"/>
                <w:numId w:val="45"/>
              </w:numPr>
              <w:rPr>
                <w:rFonts w:cs="Times New Roman"/>
                <w:sz w:val="14"/>
                <w:szCs w:val="14"/>
                <w:lang w:val="en-US"/>
              </w:rPr>
            </w:pPr>
            <w:r w:rsidRPr="001109D8">
              <w:rPr>
                <w:rFonts w:cs="Times New Roman"/>
                <w:sz w:val="14"/>
                <w:szCs w:val="14"/>
                <w:lang w:val="en-US"/>
              </w:rPr>
              <w:t>Engagement</w:t>
            </w:r>
          </w:p>
          <w:p w14:paraId="05F3CCFF" w14:textId="77777777" w:rsidR="009005E4" w:rsidRPr="001109D8" w:rsidRDefault="009005E4" w:rsidP="00354044">
            <w:pPr>
              <w:pStyle w:val="Listenabsatz"/>
              <w:numPr>
                <w:ilvl w:val="0"/>
                <w:numId w:val="4"/>
              </w:numPr>
              <w:rPr>
                <w:rFonts w:cs="Times New Roman"/>
                <w:sz w:val="14"/>
                <w:szCs w:val="14"/>
                <w:lang w:val="en-US"/>
              </w:rPr>
            </w:pPr>
            <w:r w:rsidRPr="001109D8">
              <w:rPr>
                <w:rFonts w:cs="Times New Roman"/>
                <w:sz w:val="14"/>
                <w:szCs w:val="14"/>
                <w:lang w:val="en-US"/>
              </w:rPr>
              <w:t>Usability &amp; Design</w:t>
            </w:r>
          </w:p>
        </w:tc>
        <w:tc>
          <w:tcPr>
            <w:tcW w:w="1276" w:type="dxa"/>
            <w:shd w:val="clear" w:color="auto" w:fill="C1E4F5" w:themeFill="accent1" w:themeFillTint="33"/>
          </w:tcPr>
          <w:p w14:paraId="750C1000" w14:textId="77777777" w:rsidR="009005E4" w:rsidRPr="001109D8" w:rsidRDefault="009005E4" w:rsidP="00354044">
            <w:pPr>
              <w:rPr>
                <w:rFonts w:cs="Times New Roman"/>
                <w:sz w:val="14"/>
                <w:szCs w:val="14"/>
                <w:lang w:val="en-US"/>
              </w:rPr>
            </w:pPr>
            <w:r w:rsidRPr="001109D8">
              <w:rPr>
                <w:rFonts w:cs="Times New Roman"/>
                <w:sz w:val="14"/>
                <w:szCs w:val="14"/>
                <w:lang w:val="en-US"/>
              </w:rPr>
              <w:t>.</w:t>
            </w:r>
          </w:p>
        </w:tc>
      </w:tr>
      <w:tr w:rsidR="009005E4" w:rsidRPr="0089061C" w14:paraId="039BF3E9" w14:textId="77777777" w:rsidTr="00354044">
        <w:tc>
          <w:tcPr>
            <w:tcW w:w="426" w:type="dxa"/>
          </w:tcPr>
          <w:p w14:paraId="19BA5C5D" w14:textId="77777777" w:rsidR="009005E4" w:rsidRPr="001109D8" w:rsidRDefault="009005E4" w:rsidP="00354044">
            <w:pPr>
              <w:rPr>
                <w:rFonts w:cs="Times New Roman"/>
                <w:sz w:val="14"/>
                <w:szCs w:val="14"/>
                <w:lang w:val="en-US"/>
              </w:rPr>
            </w:pPr>
            <w:r w:rsidRPr="001109D8">
              <w:rPr>
                <w:rFonts w:cs="Times New Roman"/>
                <w:sz w:val="14"/>
                <w:szCs w:val="14"/>
                <w:lang w:val="en-US"/>
              </w:rPr>
              <w:t>3</w:t>
            </w:r>
          </w:p>
        </w:tc>
        <w:tc>
          <w:tcPr>
            <w:tcW w:w="1134" w:type="dxa"/>
          </w:tcPr>
          <w:p w14:paraId="1D761CC0" w14:textId="77777777" w:rsidR="009005E4" w:rsidRPr="001109D8" w:rsidRDefault="009005E4" w:rsidP="00354044">
            <w:pPr>
              <w:rPr>
                <w:rFonts w:cs="Times New Roman"/>
                <w:sz w:val="14"/>
                <w:szCs w:val="14"/>
                <w:lang w:val="en-US"/>
              </w:rPr>
            </w:pPr>
            <w:r w:rsidRPr="001109D8">
              <w:rPr>
                <w:rFonts w:cs="Times New Roman"/>
                <w:sz w:val="14"/>
                <w:szCs w:val="14"/>
                <w:lang w:val="en-US"/>
              </w:rPr>
              <w:t>Camacho et al.</w:t>
            </w:r>
          </w:p>
        </w:tc>
        <w:tc>
          <w:tcPr>
            <w:tcW w:w="567" w:type="dxa"/>
          </w:tcPr>
          <w:p w14:paraId="5739B7BB"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1" w:type="dxa"/>
          </w:tcPr>
          <w:p w14:paraId="5C4A73CC"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276" w:type="dxa"/>
          </w:tcPr>
          <w:p w14:paraId="2F494468" w14:textId="77777777" w:rsidR="009005E4" w:rsidRPr="001109D8" w:rsidRDefault="009005E4" w:rsidP="00354044">
            <w:pPr>
              <w:rPr>
                <w:rFonts w:cs="Times New Roman"/>
                <w:sz w:val="14"/>
                <w:szCs w:val="14"/>
                <w:lang w:val="en-US"/>
              </w:rPr>
            </w:pPr>
            <w:r w:rsidRPr="001109D8">
              <w:rPr>
                <w:rFonts w:cs="Times New Roman"/>
                <w:sz w:val="14"/>
                <w:szCs w:val="14"/>
                <w:lang w:val="en-US"/>
              </w:rPr>
              <w:t>Technology Evaluation and Assessment Criteria for Health Apps (TEACH-Apps)</w:t>
            </w:r>
          </w:p>
          <w:p w14:paraId="28D227D1" w14:textId="77777777" w:rsidR="009005E4" w:rsidRPr="001109D8" w:rsidRDefault="009005E4" w:rsidP="00354044">
            <w:pPr>
              <w:rPr>
                <w:rFonts w:cs="Times New Roman"/>
                <w:sz w:val="14"/>
                <w:szCs w:val="14"/>
                <w:lang w:val="en-US"/>
              </w:rPr>
            </w:pPr>
          </w:p>
          <w:p w14:paraId="214E5532" w14:textId="77777777" w:rsidR="009005E4" w:rsidRPr="001109D8" w:rsidRDefault="009005E4" w:rsidP="00354044">
            <w:pPr>
              <w:rPr>
                <w:rFonts w:cs="Times New Roman"/>
                <w:sz w:val="14"/>
                <w:szCs w:val="14"/>
                <w:lang w:val="en-US"/>
              </w:rPr>
            </w:pPr>
            <w:r w:rsidRPr="001109D8">
              <w:rPr>
                <w:rFonts w:cs="Times New Roman"/>
                <w:sz w:val="14"/>
                <w:szCs w:val="14"/>
                <w:lang w:val="en-US"/>
              </w:rPr>
              <w:t>Structured 4-phases process to identify eligible apps receptive to diverse local needs, rigorous standards, and current content.</w:t>
            </w:r>
          </w:p>
          <w:p w14:paraId="55271197" w14:textId="77777777" w:rsidR="009005E4" w:rsidRPr="001109D8" w:rsidRDefault="009005E4" w:rsidP="00354044">
            <w:pPr>
              <w:rPr>
                <w:rFonts w:cs="Times New Roman"/>
                <w:sz w:val="14"/>
                <w:szCs w:val="14"/>
                <w:lang w:val="en-US"/>
              </w:rPr>
            </w:pPr>
            <w:r w:rsidRPr="001109D8">
              <w:rPr>
                <w:rFonts w:cs="Times New Roman"/>
                <w:sz w:val="14"/>
                <w:szCs w:val="14"/>
                <w:lang w:val="en-US"/>
              </w:rPr>
              <w:t>Number of assessment items varies dependent on the process.</w:t>
            </w:r>
          </w:p>
        </w:tc>
        <w:tc>
          <w:tcPr>
            <w:tcW w:w="1417" w:type="dxa"/>
          </w:tcPr>
          <w:p w14:paraId="56DAB10F"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All fields of health</w:t>
            </w:r>
          </w:p>
        </w:tc>
        <w:tc>
          <w:tcPr>
            <w:tcW w:w="4961" w:type="dxa"/>
          </w:tcPr>
          <w:p w14:paraId="1EC7792C" w14:textId="77777777" w:rsidR="009005E4" w:rsidRPr="001109D8" w:rsidRDefault="009005E4" w:rsidP="00354044">
            <w:pPr>
              <w:rPr>
                <w:rFonts w:cs="Times New Roman"/>
                <w:sz w:val="14"/>
                <w:szCs w:val="14"/>
                <w:lang w:val="en-US"/>
              </w:rPr>
            </w:pPr>
            <w:r w:rsidRPr="001109D8">
              <w:rPr>
                <w:rFonts w:cs="Times New Roman"/>
                <w:sz w:val="14"/>
                <w:szCs w:val="14"/>
                <w:lang w:val="en-US"/>
              </w:rPr>
              <w:t>A process was developed based on the "Replicating Effective Programs (REP)" framework consisting of four phases: preconditions, preimplementation, implementation, and maintenance and evolution.</w:t>
            </w:r>
          </w:p>
          <w:p w14:paraId="658055F6" w14:textId="77777777" w:rsidR="009005E4" w:rsidRPr="001109D8" w:rsidRDefault="009005E4" w:rsidP="00354044">
            <w:pPr>
              <w:rPr>
                <w:rFonts w:cs="Times New Roman"/>
                <w:sz w:val="14"/>
                <w:szCs w:val="14"/>
                <w:lang w:val="en-US"/>
              </w:rPr>
            </w:pPr>
            <w:r w:rsidRPr="001109D8">
              <w:rPr>
                <w:rFonts w:cs="Times New Roman"/>
                <w:sz w:val="14"/>
                <w:szCs w:val="14"/>
                <w:lang w:val="en-US"/>
              </w:rPr>
              <w:t>Ten stakeholders were recruited to go through the four phases.</w:t>
            </w:r>
          </w:p>
          <w:p w14:paraId="076EBB6D"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Phase 1 "Preconditions": Participants were asked to name apps they know and areas in which apps may be of help. A search for further apps was supplemented. In </w:t>
            </w:r>
            <w:r w:rsidRPr="001109D8">
              <w:rPr>
                <w:rFonts w:cs="Times New Roman"/>
                <w:sz w:val="14"/>
                <w:szCs w:val="14"/>
                <w:lang w:val="en-US"/>
              </w:rPr>
              <w:lastRenderedPageBreak/>
              <w:t>parallel a committee interested in app evaluation should be recruited. Committee members are responsible for evaluating a certain number of apps and to decide whether they are relevant for the next stage.</w:t>
            </w:r>
          </w:p>
          <w:p w14:paraId="3E18FE25" w14:textId="77777777" w:rsidR="009005E4" w:rsidRPr="001109D8" w:rsidRDefault="009005E4" w:rsidP="00354044">
            <w:pPr>
              <w:rPr>
                <w:rFonts w:cs="Times New Roman"/>
                <w:sz w:val="14"/>
                <w:szCs w:val="14"/>
                <w:lang w:val="en-US"/>
              </w:rPr>
            </w:pPr>
            <w:r w:rsidRPr="001109D8">
              <w:rPr>
                <w:rFonts w:cs="Times New Roman"/>
                <w:sz w:val="14"/>
                <w:szCs w:val="14"/>
                <w:lang w:val="en-US"/>
              </w:rPr>
              <w:t>Phase 2 "Preimplementation": A committee-meeting is arranged to reflect based on feedback from the preconditions phase what app evaluation criteria should be added or removed from the APA App Evaluation framework. Depending on the selected criteria apps that fail to meet the consumer’s needs can be eliminated. Finally, available apps selected for consideration in the context of the final criteria are assessed. No scores or points are assigned. Only a separation of those apps that have serious flaws from those that may be acceptable is necessary.</w:t>
            </w:r>
          </w:p>
          <w:p w14:paraId="5FDA9819" w14:textId="77777777" w:rsidR="009005E4" w:rsidRPr="001109D8" w:rsidRDefault="009005E4" w:rsidP="00354044">
            <w:pPr>
              <w:rPr>
                <w:rFonts w:cs="Times New Roman"/>
                <w:sz w:val="14"/>
                <w:szCs w:val="14"/>
                <w:lang w:val="en-US"/>
              </w:rPr>
            </w:pPr>
            <w:r w:rsidRPr="001109D8">
              <w:rPr>
                <w:rFonts w:cs="Times New Roman"/>
                <w:sz w:val="14"/>
                <w:szCs w:val="14"/>
                <w:lang w:val="en-US"/>
              </w:rPr>
              <w:t>Phase 3 "Implementation": All acceptable apps from the preimplementation phase are tested by the committee-members. Feedback on which apps may be a better fit in terms of usability and offer the most clinical value is collected. Finally, an educational handout that explains why the app was selected and pros and cons can be prepared for eligible apps.</w:t>
            </w:r>
          </w:p>
          <w:p w14:paraId="6009DBEF" w14:textId="77777777" w:rsidR="009005E4" w:rsidRPr="001109D8" w:rsidRDefault="009005E4" w:rsidP="00354044">
            <w:pPr>
              <w:rPr>
                <w:rFonts w:cs="Times New Roman"/>
                <w:sz w:val="14"/>
                <w:szCs w:val="14"/>
                <w:lang w:val="en-US"/>
              </w:rPr>
            </w:pPr>
            <w:r w:rsidRPr="001109D8">
              <w:rPr>
                <w:rFonts w:cs="Times New Roman"/>
                <w:sz w:val="14"/>
                <w:szCs w:val="14"/>
                <w:lang w:val="en-US"/>
              </w:rPr>
              <w:t>Phase 4 "Maintenance and Evolution": At least two times per year the process should be repeated. New apps should be prioritized for evaluation. Overall the volume will be reduced because with further rounds, the apps that meet user needs should rise to the top.</w:t>
            </w:r>
          </w:p>
        </w:tc>
        <w:tc>
          <w:tcPr>
            <w:tcW w:w="1843" w:type="dxa"/>
          </w:tcPr>
          <w:p w14:paraId="75474C64" w14:textId="77777777" w:rsidR="009005E4" w:rsidRPr="001109D8" w:rsidRDefault="009005E4" w:rsidP="00354044">
            <w:pPr>
              <w:pStyle w:val="Listenabsatz"/>
              <w:numPr>
                <w:ilvl w:val="0"/>
                <w:numId w:val="10"/>
              </w:numPr>
              <w:rPr>
                <w:rFonts w:cs="Times New Roman"/>
                <w:sz w:val="14"/>
                <w:szCs w:val="14"/>
                <w:lang w:val="en-US"/>
              </w:rPr>
            </w:pPr>
            <w:r w:rsidRPr="001109D8">
              <w:rPr>
                <w:rFonts w:cs="Times New Roman"/>
                <w:sz w:val="14"/>
                <w:szCs w:val="14"/>
                <w:lang w:val="en-US"/>
              </w:rPr>
              <w:lastRenderedPageBreak/>
              <w:t>Privacy</w:t>
            </w:r>
          </w:p>
          <w:p w14:paraId="4B4AA019" w14:textId="77777777" w:rsidR="009005E4" w:rsidRPr="001109D8" w:rsidRDefault="009005E4" w:rsidP="00354044">
            <w:pPr>
              <w:pStyle w:val="Listenabsatz"/>
              <w:numPr>
                <w:ilvl w:val="0"/>
                <w:numId w:val="10"/>
              </w:numPr>
              <w:rPr>
                <w:rFonts w:cs="Times New Roman"/>
                <w:sz w:val="14"/>
                <w:szCs w:val="14"/>
                <w:lang w:val="en-US"/>
              </w:rPr>
            </w:pPr>
            <w:r w:rsidRPr="001109D8">
              <w:rPr>
                <w:rFonts w:cs="Times New Roman"/>
                <w:sz w:val="14"/>
                <w:szCs w:val="14"/>
                <w:lang w:val="en-US"/>
              </w:rPr>
              <w:t>Medical</w:t>
            </w:r>
          </w:p>
          <w:p w14:paraId="08ECBE05" w14:textId="77777777" w:rsidR="009005E4" w:rsidRPr="001109D8" w:rsidRDefault="009005E4" w:rsidP="00354044">
            <w:pPr>
              <w:pStyle w:val="Listenabsatz"/>
              <w:numPr>
                <w:ilvl w:val="0"/>
                <w:numId w:val="10"/>
              </w:numPr>
              <w:rPr>
                <w:rFonts w:cs="Times New Roman"/>
                <w:sz w:val="14"/>
                <w:szCs w:val="14"/>
                <w:lang w:val="en-US"/>
              </w:rPr>
            </w:pPr>
            <w:r w:rsidRPr="001109D8">
              <w:rPr>
                <w:rFonts w:cs="Times New Roman"/>
                <w:sz w:val="14"/>
                <w:szCs w:val="14"/>
                <w:lang w:val="en-US"/>
              </w:rPr>
              <w:t>Price</w:t>
            </w:r>
          </w:p>
          <w:p w14:paraId="7D427E9C" w14:textId="77777777" w:rsidR="009005E4" w:rsidRPr="001109D8" w:rsidRDefault="009005E4" w:rsidP="00354044">
            <w:pPr>
              <w:pStyle w:val="Listenabsatz"/>
              <w:numPr>
                <w:ilvl w:val="0"/>
                <w:numId w:val="10"/>
              </w:numPr>
              <w:rPr>
                <w:rFonts w:cs="Times New Roman"/>
                <w:sz w:val="14"/>
                <w:szCs w:val="14"/>
                <w:lang w:val="en-US"/>
              </w:rPr>
            </w:pPr>
            <w:r w:rsidRPr="001109D8">
              <w:rPr>
                <w:rFonts w:cs="Times New Roman"/>
                <w:sz w:val="14"/>
                <w:szCs w:val="14"/>
                <w:lang w:val="en-US"/>
              </w:rPr>
              <w:t>Ratings</w:t>
            </w:r>
          </w:p>
          <w:p w14:paraId="7B001ABC" w14:textId="77777777" w:rsidR="009005E4" w:rsidRPr="001109D8" w:rsidRDefault="009005E4" w:rsidP="00354044">
            <w:pPr>
              <w:pStyle w:val="Listenabsatz"/>
              <w:numPr>
                <w:ilvl w:val="0"/>
                <w:numId w:val="10"/>
              </w:numPr>
              <w:rPr>
                <w:rFonts w:cs="Times New Roman"/>
                <w:sz w:val="14"/>
                <w:szCs w:val="14"/>
                <w:lang w:val="en-US"/>
              </w:rPr>
            </w:pPr>
            <w:r w:rsidRPr="001109D8">
              <w:rPr>
                <w:rFonts w:cs="Times New Roman"/>
                <w:sz w:val="14"/>
                <w:szCs w:val="14"/>
                <w:lang w:val="en-US"/>
              </w:rPr>
              <w:t>Attributes</w:t>
            </w:r>
          </w:p>
          <w:p w14:paraId="4E0E8612" w14:textId="77777777" w:rsidR="009005E4" w:rsidRPr="001109D8" w:rsidRDefault="009005E4" w:rsidP="00354044">
            <w:pPr>
              <w:pStyle w:val="Listenabsatz"/>
              <w:numPr>
                <w:ilvl w:val="0"/>
                <w:numId w:val="10"/>
              </w:numPr>
              <w:rPr>
                <w:rFonts w:cs="Times New Roman"/>
                <w:sz w:val="14"/>
                <w:szCs w:val="14"/>
                <w:lang w:val="en-US"/>
              </w:rPr>
            </w:pPr>
            <w:r w:rsidRPr="001109D8">
              <w:rPr>
                <w:rFonts w:cs="Times New Roman"/>
                <w:sz w:val="14"/>
                <w:szCs w:val="14"/>
                <w:lang w:val="en-US"/>
              </w:rPr>
              <w:t>Features</w:t>
            </w:r>
          </w:p>
          <w:p w14:paraId="1E3A5069" w14:textId="77777777" w:rsidR="009005E4" w:rsidRPr="001109D8" w:rsidRDefault="009005E4" w:rsidP="00354044">
            <w:pPr>
              <w:pStyle w:val="Listenabsatz"/>
              <w:numPr>
                <w:ilvl w:val="0"/>
                <w:numId w:val="10"/>
              </w:numPr>
              <w:rPr>
                <w:rFonts w:cs="Times New Roman"/>
                <w:sz w:val="14"/>
                <w:szCs w:val="14"/>
                <w:lang w:val="en-US"/>
              </w:rPr>
            </w:pPr>
            <w:r w:rsidRPr="001109D8">
              <w:rPr>
                <w:rFonts w:cs="Times New Roman"/>
                <w:sz w:val="14"/>
                <w:szCs w:val="14"/>
                <w:lang w:val="en-US"/>
              </w:rPr>
              <w:lastRenderedPageBreak/>
              <w:t>Onboarding</w:t>
            </w:r>
          </w:p>
          <w:p w14:paraId="3E2B86E4" w14:textId="77777777" w:rsidR="009005E4" w:rsidRPr="001109D8" w:rsidRDefault="009005E4" w:rsidP="00354044">
            <w:pPr>
              <w:pStyle w:val="Listenabsatz"/>
              <w:numPr>
                <w:ilvl w:val="0"/>
                <w:numId w:val="10"/>
              </w:numPr>
              <w:rPr>
                <w:rFonts w:cs="Times New Roman"/>
                <w:sz w:val="14"/>
                <w:szCs w:val="14"/>
                <w:lang w:val="en-US"/>
              </w:rPr>
            </w:pPr>
            <w:r w:rsidRPr="001109D8">
              <w:rPr>
                <w:rFonts w:cs="Times New Roman"/>
                <w:sz w:val="14"/>
                <w:szCs w:val="14"/>
                <w:lang w:val="en-US"/>
              </w:rPr>
              <w:t>Performance</w:t>
            </w:r>
          </w:p>
        </w:tc>
        <w:tc>
          <w:tcPr>
            <w:tcW w:w="1985" w:type="dxa"/>
          </w:tcPr>
          <w:p w14:paraId="26E29BE4"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lastRenderedPageBreak/>
              <w:t>Information &amp; Transparency</w:t>
            </w:r>
          </w:p>
          <w:p w14:paraId="5E83431B"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t>Validity &amp; (Added) Value</w:t>
            </w:r>
          </w:p>
          <w:p w14:paraId="6CB2555F"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t>(Medical) Safety</w:t>
            </w:r>
          </w:p>
          <w:p w14:paraId="1082134D"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t xml:space="preserve">Interoperability &amp; </w:t>
            </w:r>
            <w:r w:rsidRPr="001109D8">
              <w:rPr>
                <w:rFonts w:cs="Times New Roman"/>
                <w:sz w:val="14"/>
                <w:szCs w:val="14"/>
                <w:lang w:val="en-US"/>
              </w:rPr>
              <w:lastRenderedPageBreak/>
              <w:t>Compatibility</w:t>
            </w:r>
          </w:p>
          <w:p w14:paraId="692B3920"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t>Actuality (indirectly process should be conducted twice a year)</w:t>
            </w:r>
          </w:p>
          <w:p w14:paraId="3A3B7DC2"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t>Engagement</w:t>
            </w:r>
          </w:p>
          <w:p w14:paraId="17543BFE"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t>Data Privacy &amp; Data Security</w:t>
            </w:r>
          </w:p>
          <w:p w14:paraId="158E41D0"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t>Usability &amp; Design</w:t>
            </w:r>
          </w:p>
          <w:p w14:paraId="0D7F876E"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t>Technology</w:t>
            </w:r>
          </w:p>
          <w:p w14:paraId="707B49A5"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t>Organizational</w:t>
            </w:r>
          </w:p>
          <w:p w14:paraId="44C5321B"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t>Equity &amp; Equality</w:t>
            </w:r>
          </w:p>
          <w:p w14:paraId="5C2016B1" w14:textId="77777777" w:rsidR="009005E4" w:rsidRPr="001109D8" w:rsidRDefault="009005E4" w:rsidP="00354044">
            <w:pPr>
              <w:pStyle w:val="Listenabsatz"/>
              <w:numPr>
                <w:ilvl w:val="0"/>
                <w:numId w:val="5"/>
              </w:numPr>
              <w:rPr>
                <w:rFonts w:cs="Times New Roman"/>
                <w:sz w:val="14"/>
                <w:szCs w:val="14"/>
                <w:lang w:val="en-US"/>
              </w:rPr>
            </w:pPr>
            <w:r w:rsidRPr="001109D8">
              <w:rPr>
                <w:rFonts w:cs="Times New Roman"/>
                <w:sz w:val="14"/>
                <w:szCs w:val="14"/>
                <w:lang w:val="en-US"/>
              </w:rPr>
              <w:t>Cost (-effectiveness)</w:t>
            </w:r>
          </w:p>
        </w:tc>
        <w:tc>
          <w:tcPr>
            <w:tcW w:w="1276" w:type="dxa"/>
          </w:tcPr>
          <w:p w14:paraId="561358D2"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American Psychiatric Association (APA) App Evaluation framework</w:t>
            </w:r>
          </w:p>
          <w:p w14:paraId="3F4345EF" w14:textId="77777777" w:rsidR="009005E4" w:rsidRPr="001109D8" w:rsidRDefault="009005E4" w:rsidP="00354044">
            <w:pPr>
              <w:rPr>
                <w:rFonts w:cs="Times New Roman"/>
                <w:sz w:val="14"/>
                <w:szCs w:val="14"/>
                <w:lang w:val="en-US"/>
              </w:rPr>
            </w:pPr>
          </w:p>
          <w:p w14:paraId="12DEACE8" w14:textId="77777777" w:rsidR="009005E4" w:rsidRPr="001109D8" w:rsidRDefault="009005E4" w:rsidP="00354044">
            <w:pPr>
              <w:rPr>
                <w:rFonts w:cs="Times New Roman"/>
                <w:sz w:val="14"/>
                <w:szCs w:val="14"/>
                <w:lang w:val="en-US"/>
              </w:rPr>
            </w:pPr>
            <w:r w:rsidRPr="001109D8">
              <w:rPr>
                <w:rFonts w:cs="Times New Roman"/>
                <w:sz w:val="14"/>
                <w:szCs w:val="14"/>
                <w:lang w:val="en-US"/>
              </w:rPr>
              <w:t>Only including examples of questions</w:t>
            </w:r>
          </w:p>
        </w:tc>
      </w:tr>
      <w:tr w:rsidR="009005E4" w:rsidRPr="001109D8" w14:paraId="762B96F6" w14:textId="77777777" w:rsidTr="00354044">
        <w:tc>
          <w:tcPr>
            <w:tcW w:w="426" w:type="dxa"/>
            <w:shd w:val="clear" w:color="auto" w:fill="C1E4F5" w:themeFill="accent1" w:themeFillTint="33"/>
          </w:tcPr>
          <w:p w14:paraId="10E8EAE5"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4</w:t>
            </w:r>
          </w:p>
        </w:tc>
        <w:tc>
          <w:tcPr>
            <w:tcW w:w="1134" w:type="dxa"/>
            <w:shd w:val="clear" w:color="auto" w:fill="C1E4F5" w:themeFill="accent1" w:themeFillTint="33"/>
          </w:tcPr>
          <w:p w14:paraId="5287FDFA" w14:textId="77777777" w:rsidR="009005E4" w:rsidRPr="001109D8" w:rsidRDefault="009005E4" w:rsidP="00354044">
            <w:pPr>
              <w:rPr>
                <w:rFonts w:cs="Times New Roman"/>
                <w:sz w:val="14"/>
                <w:szCs w:val="14"/>
                <w:lang w:val="en-US"/>
              </w:rPr>
            </w:pPr>
            <w:r w:rsidRPr="001109D8">
              <w:rPr>
                <w:rFonts w:cs="Times New Roman"/>
                <w:sz w:val="14"/>
                <w:szCs w:val="14"/>
                <w:lang w:val="en-US"/>
              </w:rPr>
              <w:t>Jusob et al.</w:t>
            </w:r>
          </w:p>
        </w:tc>
        <w:tc>
          <w:tcPr>
            <w:tcW w:w="567" w:type="dxa"/>
            <w:shd w:val="clear" w:color="auto" w:fill="C1E4F5" w:themeFill="accent1" w:themeFillTint="33"/>
          </w:tcPr>
          <w:p w14:paraId="46272ECB" w14:textId="77777777" w:rsidR="009005E4" w:rsidRPr="001109D8" w:rsidRDefault="009005E4" w:rsidP="00354044">
            <w:pPr>
              <w:rPr>
                <w:rFonts w:cs="Times New Roman"/>
                <w:sz w:val="14"/>
                <w:szCs w:val="14"/>
                <w:lang w:val="en-US"/>
              </w:rPr>
            </w:pPr>
            <w:r w:rsidRPr="001109D8">
              <w:rPr>
                <w:rFonts w:cs="Times New Roman"/>
                <w:sz w:val="14"/>
                <w:szCs w:val="14"/>
                <w:lang w:val="en-US"/>
              </w:rPr>
              <w:t>2021</w:t>
            </w:r>
          </w:p>
        </w:tc>
        <w:tc>
          <w:tcPr>
            <w:tcW w:w="851" w:type="dxa"/>
            <w:shd w:val="clear" w:color="auto" w:fill="C1E4F5" w:themeFill="accent1" w:themeFillTint="33"/>
          </w:tcPr>
          <w:p w14:paraId="683B0CD1" w14:textId="77777777" w:rsidR="009005E4" w:rsidRPr="001109D8" w:rsidRDefault="009005E4" w:rsidP="00354044">
            <w:pPr>
              <w:rPr>
                <w:rFonts w:cs="Times New Roman"/>
                <w:sz w:val="14"/>
                <w:szCs w:val="14"/>
                <w:lang w:val="en-US"/>
              </w:rPr>
            </w:pPr>
            <w:r w:rsidRPr="001109D8">
              <w:rPr>
                <w:rFonts w:cs="Times New Roman"/>
                <w:sz w:val="14"/>
                <w:szCs w:val="14"/>
                <w:lang w:val="en-US"/>
              </w:rPr>
              <w:t>UK</w:t>
            </w:r>
          </w:p>
        </w:tc>
        <w:tc>
          <w:tcPr>
            <w:tcW w:w="1276" w:type="dxa"/>
            <w:shd w:val="clear" w:color="auto" w:fill="C1E4F5" w:themeFill="accent1" w:themeFillTint="33"/>
          </w:tcPr>
          <w:p w14:paraId="3C679D6B" w14:textId="77777777" w:rsidR="009005E4" w:rsidRPr="001109D8" w:rsidRDefault="009005E4" w:rsidP="00354044">
            <w:pPr>
              <w:rPr>
                <w:rFonts w:cs="Times New Roman"/>
                <w:sz w:val="14"/>
                <w:szCs w:val="14"/>
                <w:lang w:val="en-US"/>
              </w:rPr>
            </w:pPr>
            <w:r w:rsidRPr="001109D8">
              <w:rPr>
                <w:rFonts w:cs="Times New Roman"/>
                <w:sz w:val="14"/>
                <w:szCs w:val="14"/>
                <w:lang w:val="en-US"/>
              </w:rPr>
              <w:t>Privacy framework for the management of chronic diseases via mHealth in a post-Covid-19 world</w:t>
            </w:r>
          </w:p>
          <w:p w14:paraId="6E0EF67F" w14:textId="77777777" w:rsidR="009005E4" w:rsidRPr="001109D8" w:rsidRDefault="009005E4" w:rsidP="00354044">
            <w:pPr>
              <w:rPr>
                <w:rFonts w:cs="Times New Roman"/>
                <w:sz w:val="14"/>
                <w:szCs w:val="14"/>
                <w:lang w:val="en-US"/>
              </w:rPr>
            </w:pPr>
          </w:p>
          <w:p w14:paraId="4F13642A" w14:textId="77777777" w:rsidR="009005E4" w:rsidRPr="001109D8" w:rsidRDefault="009005E4" w:rsidP="00354044">
            <w:pPr>
              <w:rPr>
                <w:rFonts w:cs="Times New Roman"/>
                <w:sz w:val="14"/>
                <w:szCs w:val="14"/>
                <w:lang w:val="en-US"/>
              </w:rPr>
            </w:pPr>
            <w:r w:rsidRPr="001109D8">
              <w:rPr>
                <w:rFonts w:cs="Times New Roman"/>
                <w:sz w:val="14"/>
                <w:szCs w:val="14"/>
                <w:lang w:val="en-US"/>
              </w:rPr>
              <w:t>Framework consists out of five layers (including 22 privacy principles, privacy requirements and mechanisms and associated technologies)</w:t>
            </w:r>
          </w:p>
          <w:p w14:paraId="35F68D2E" w14:textId="77777777" w:rsidR="009005E4" w:rsidRPr="001109D8" w:rsidRDefault="009005E4" w:rsidP="00354044">
            <w:pPr>
              <w:rPr>
                <w:rFonts w:cs="Times New Roman"/>
                <w:sz w:val="14"/>
                <w:szCs w:val="14"/>
                <w:lang w:val="en-US"/>
              </w:rPr>
            </w:pPr>
          </w:p>
        </w:tc>
        <w:tc>
          <w:tcPr>
            <w:tcW w:w="1417" w:type="dxa"/>
            <w:shd w:val="clear" w:color="auto" w:fill="C1E4F5" w:themeFill="accent1" w:themeFillTint="33"/>
          </w:tcPr>
          <w:p w14:paraId="4E92E318" w14:textId="77777777" w:rsidR="009005E4" w:rsidRPr="001109D8" w:rsidRDefault="009005E4" w:rsidP="00354044">
            <w:pPr>
              <w:rPr>
                <w:rFonts w:cs="Times New Roman"/>
                <w:sz w:val="14"/>
                <w:szCs w:val="14"/>
                <w:lang w:val="en-US"/>
              </w:rPr>
            </w:pPr>
            <w:r w:rsidRPr="001109D8">
              <w:rPr>
                <w:rFonts w:cs="Times New Roman"/>
                <w:sz w:val="14"/>
                <w:szCs w:val="14"/>
                <w:lang w:val="en-US"/>
              </w:rPr>
              <w:t>Chronic diseases</w:t>
            </w:r>
          </w:p>
        </w:tc>
        <w:tc>
          <w:tcPr>
            <w:tcW w:w="4961" w:type="dxa"/>
            <w:shd w:val="clear" w:color="auto" w:fill="C1E4F5" w:themeFill="accent1" w:themeFillTint="33"/>
          </w:tcPr>
          <w:p w14:paraId="741EF133" w14:textId="77777777" w:rsidR="009005E4" w:rsidRPr="001109D8" w:rsidRDefault="009005E4" w:rsidP="00354044">
            <w:pPr>
              <w:rPr>
                <w:rFonts w:cs="Times New Roman"/>
                <w:sz w:val="14"/>
                <w:szCs w:val="14"/>
                <w:lang w:val="en-US"/>
              </w:rPr>
            </w:pPr>
            <w:r w:rsidRPr="001109D8">
              <w:rPr>
                <w:rFonts w:cs="Times New Roman"/>
                <w:sz w:val="14"/>
                <w:szCs w:val="14"/>
                <w:lang w:val="en-US"/>
              </w:rPr>
              <w:t>Based on a modified version of the engineering design process a privacy framework was developed. Therefore, problems were defined and information was gained through literature reviews, analyses of existing regulatory (privacy) frameworks and past research on privacy threats and concerns. Specified requirements were then used to develop the new framework and compare it with existing frameworks.</w:t>
            </w:r>
          </w:p>
          <w:p w14:paraId="6218176E" w14:textId="77777777" w:rsidR="009005E4" w:rsidRPr="001109D8" w:rsidRDefault="009005E4" w:rsidP="00354044">
            <w:pPr>
              <w:rPr>
                <w:rFonts w:cs="Times New Roman"/>
                <w:sz w:val="14"/>
                <w:szCs w:val="14"/>
                <w:lang w:val="en-US"/>
              </w:rPr>
            </w:pPr>
            <w:r w:rsidRPr="001109D8">
              <w:rPr>
                <w:rFonts w:cs="Times New Roman"/>
                <w:sz w:val="14"/>
                <w:szCs w:val="14"/>
                <w:lang w:val="en-US"/>
              </w:rPr>
              <w:t>The developed framework consists of five layers (1) regulatory frameworks for privacy + privacy threats and concerns, (2) privacy framework principles, (3) privacy requirements, (4) mechanisms and associated technologies, (5) prototype</w:t>
            </w:r>
          </w:p>
        </w:tc>
        <w:tc>
          <w:tcPr>
            <w:tcW w:w="1843" w:type="dxa"/>
            <w:shd w:val="clear" w:color="auto" w:fill="C1E4F5" w:themeFill="accent1" w:themeFillTint="33"/>
          </w:tcPr>
          <w:p w14:paraId="5147B200" w14:textId="77777777" w:rsidR="009005E4" w:rsidRPr="001109D8" w:rsidRDefault="009005E4" w:rsidP="00354044">
            <w:pPr>
              <w:pStyle w:val="Listenabsatz"/>
              <w:numPr>
                <w:ilvl w:val="0"/>
                <w:numId w:val="11"/>
              </w:numPr>
              <w:rPr>
                <w:rFonts w:cs="Times New Roman"/>
                <w:sz w:val="14"/>
                <w:szCs w:val="14"/>
                <w:lang w:val="en-US"/>
              </w:rPr>
            </w:pPr>
            <w:r w:rsidRPr="001109D8">
              <w:rPr>
                <w:rFonts w:cs="Times New Roman"/>
                <w:sz w:val="14"/>
                <w:szCs w:val="14"/>
                <w:lang w:val="en-US"/>
              </w:rPr>
              <w:t>Privacy</w:t>
            </w:r>
          </w:p>
        </w:tc>
        <w:tc>
          <w:tcPr>
            <w:tcW w:w="1985" w:type="dxa"/>
            <w:shd w:val="clear" w:color="auto" w:fill="C1E4F5" w:themeFill="accent1" w:themeFillTint="33"/>
          </w:tcPr>
          <w:p w14:paraId="46847813" w14:textId="77777777" w:rsidR="009005E4" w:rsidRPr="001109D8" w:rsidRDefault="009005E4" w:rsidP="00354044">
            <w:pPr>
              <w:pStyle w:val="Listenabsatz"/>
              <w:numPr>
                <w:ilvl w:val="0"/>
                <w:numId w:val="6"/>
              </w:numPr>
              <w:rPr>
                <w:rFonts w:cs="Times New Roman"/>
                <w:sz w:val="14"/>
                <w:szCs w:val="14"/>
                <w:lang w:val="en-US"/>
              </w:rPr>
            </w:pPr>
            <w:r w:rsidRPr="001109D8">
              <w:rPr>
                <w:rFonts w:cs="Times New Roman"/>
                <w:sz w:val="14"/>
                <w:szCs w:val="14"/>
                <w:lang w:val="en-US"/>
              </w:rPr>
              <w:t>Validity &amp; (Added) Value</w:t>
            </w:r>
          </w:p>
          <w:p w14:paraId="62FF5514" w14:textId="77777777" w:rsidR="009005E4" w:rsidRPr="001109D8" w:rsidRDefault="009005E4" w:rsidP="00354044">
            <w:pPr>
              <w:pStyle w:val="Listenabsatz"/>
              <w:numPr>
                <w:ilvl w:val="0"/>
                <w:numId w:val="6"/>
              </w:numPr>
              <w:rPr>
                <w:rFonts w:cs="Times New Roman"/>
                <w:sz w:val="14"/>
                <w:szCs w:val="14"/>
                <w:lang w:val="en-US"/>
              </w:rPr>
            </w:pPr>
            <w:r w:rsidRPr="001109D8">
              <w:rPr>
                <w:rFonts w:cs="Times New Roman"/>
                <w:sz w:val="14"/>
                <w:szCs w:val="14"/>
                <w:lang w:val="en-US"/>
              </w:rPr>
              <w:t>Data Privacy &amp; Data Security</w:t>
            </w:r>
          </w:p>
        </w:tc>
        <w:tc>
          <w:tcPr>
            <w:tcW w:w="1276" w:type="dxa"/>
            <w:shd w:val="clear" w:color="auto" w:fill="C1E4F5" w:themeFill="accent1" w:themeFillTint="33"/>
          </w:tcPr>
          <w:p w14:paraId="786FDAD8" w14:textId="77777777" w:rsidR="009005E4" w:rsidRPr="001109D8" w:rsidRDefault="009005E4" w:rsidP="00354044">
            <w:pPr>
              <w:rPr>
                <w:rFonts w:cs="Times New Roman"/>
                <w:sz w:val="14"/>
                <w:szCs w:val="14"/>
                <w:lang w:val="en-US"/>
              </w:rPr>
            </w:pPr>
            <w:r w:rsidRPr="001109D8">
              <w:rPr>
                <w:rFonts w:cs="Times New Roman"/>
                <w:sz w:val="14"/>
                <w:szCs w:val="14"/>
                <w:lang w:val="en-US"/>
              </w:rPr>
              <w:t>Existing regulatory frameworks</w:t>
            </w:r>
          </w:p>
        </w:tc>
      </w:tr>
      <w:tr w:rsidR="009005E4" w:rsidRPr="001109D8" w14:paraId="76FF86F7" w14:textId="77777777" w:rsidTr="00354044">
        <w:tc>
          <w:tcPr>
            <w:tcW w:w="426" w:type="dxa"/>
          </w:tcPr>
          <w:p w14:paraId="014B5D5F" w14:textId="77777777" w:rsidR="009005E4" w:rsidRPr="001109D8" w:rsidRDefault="009005E4" w:rsidP="00354044">
            <w:pPr>
              <w:rPr>
                <w:rFonts w:cs="Times New Roman"/>
                <w:sz w:val="14"/>
                <w:szCs w:val="14"/>
                <w:lang w:val="en-US"/>
              </w:rPr>
            </w:pPr>
            <w:r w:rsidRPr="001109D8">
              <w:rPr>
                <w:rFonts w:cs="Times New Roman"/>
                <w:sz w:val="14"/>
                <w:szCs w:val="14"/>
                <w:lang w:val="en-US"/>
              </w:rPr>
              <w:t>5</w:t>
            </w:r>
          </w:p>
        </w:tc>
        <w:tc>
          <w:tcPr>
            <w:tcW w:w="1134" w:type="dxa"/>
          </w:tcPr>
          <w:p w14:paraId="4349BEAF" w14:textId="77777777" w:rsidR="009005E4" w:rsidRPr="001109D8" w:rsidRDefault="009005E4" w:rsidP="00354044">
            <w:pPr>
              <w:rPr>
                <w:rFonts w:cs="Times New Roman"/>
                <w:sz w:val="14"/>
                <w:szCs w:val="14"/>
                <w:lang w:val="en-US"/>
              </w:rPr>
            </w:pPr>
            <w:r w:rsidRPr="001109D8">
              <w:rPr>
                <w:rFonts w:cs="Times New Roman"/>
                <w:sz w:val="14"/>
                <w:szCs w:val="14"/>
                <w:lang w:val="en-US"/>
              </w:rPr>
              <w:t>Llorens-Vernet &amp; Miró</w:t>
            </w:r>
          </w:p>
        </w:tc>
        <w:tc>
          <w:tcPr>
            <w:tcW w:w="567" w:type="dxa"/>
          </w:tcPr>
          <w:p w14:paraId="7F2509C0"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1" w:type="dxa"/>
          </w:tcPr>
          <w:p w14:paraId="4AF40FAC" w14:textId="77777777" w:rsidR="009005E4" w:rsidRPr="001109D8" w:rsidRDefault="009005E4" w:rsidP="00354044">
            <w:pPr>
              <w:rPr>
                <w:rFonts w:cs="Times New Roman"/>
                <w:sz w:val="14"/>
                <w:szCs w:val="14"/>
                <w:lang w:val="en-US"/>
              </w:rPr>
            </w:pPr>
            <w:r w:rsidRPr="001109D8">
              <w:rPr>
                <w:rFonts w:cs="Times New Roman"/>
                <w:sz w:val="14"/>
                <w:szCs w:val="14"/>
                <w:lang w:val="en-US"/>
              </w:rPr>
              <w:t>Spain</w:t>
            </w:r>
          </w:p>
        </w:tc>
        <w:tc>
          <w:tcPr>
            <w:tcW w:w="1276" w:type="dxa"/>
          </w:tcPr>
          <w:p w14:paraId="100A1C51" w14:textId="77777777" w:rsidR="009005E4" w:rsidRPr="001109D8" w:rsidRDefault="009005E4" w:rsidP="00354044">
            <w:pPr>
              <w:rPr>
                <w:rFonts w:cs="Times New Roman"/>
                <w:sz w:val="14"/>
                <w:szCs w:val="14"/>
                <w:lang w:val="en-US"/>
              </w:rPr>
            </w:pPr>
            <w:r w:rsidRPr="001109D8">
              <w:rPr>
                <w:rFonts w:cs="Times New Roman"/>
                <w:sz w:val="14"/>
                <w:szCs w:val="14"/>
                <w:lang w:val="en-US"/>
              </w:rPr>
              <w:t>Mobile App Development and Assessment Guide (MAG)</w:t>
            </w:r>
          </w:p>
          <w:p w14:paraId="6EED194D" w14:textId="77777777" w:rsidR="009005E4" w:rsidRPr="001109D8" w:rsidRDefault="009005E4" w:rsidP="00354044">
            <w:pPr>
              <w:rPr>
                <w:rFonts w:cs="Times New Roman"/>
                <w:sz w:val="14"/>
                <w:szCs w:val="14"/>
                <w:lang w:val="en-US"/>
              </w:rPr>
            </w:pPr>
          </w:p>
          <w:p w14:paraId="18F0A2ED" w14:textId="77777777" w:rsidR="009005E4" w:rsidRPr="001109D8" w:rsidRDefault="009005E4" w:rsidP="00354044">
            <w:pPr>
              <w:rPr>
                <w:rFonts w:cs="Times New Roman"/>
                <w:sz w:val="14"/>
                <w:szCs w:val="14"/>
                <w:lang w:val="en-US"/>
              </w:rPr>
            </w:pPr>
            <w:r w:rsidRPr="001109D8">
              <w:rPr>
                <w:rFonts w:cs="Times New Roman"/>
                <w:sz w:val="14"/>
                <w:szCs w:val="14"/>
                <w:lang w:val="en-US"/>
              </w:rPr>
              <w:t>Set of 36 criteria for mHealth-related apps</w:t>
            </w:r>
          </w:p>
        </w:tc>
        <w:tc>
          <w:tcPr>
            <w:tcW w:w="1417" w:type="dxa"/>
          </w:tcPr>
          <w:p w14:paraId="62A70CA0"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tcPr>
          <w:p w14:paraId="3D9C4E9C"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Three information sources were used to develop a mobile app development and assessment guide. First, a systematic review of all pain-related app studies was conducted. Second, websites of professional organizations were searched for health app recommendations. Third, standards governing the development of software for medical devices were investigated on specialized websites of regulatory organizations. </w:t>
            </w:r>
          </w:p>
          <w:p w14:paraId="30809382" w14:textId="77777777" w:rsidR="009005E4" w:rsidRPr="001109D8" w:rsidRDefault="009005E4" w:rsidP="00354044">
            <w:pPr>
              <w:rPr>
                <w:rFonts w:cs="Times New Roman"/>
                <w:sz w:val="14"/>
                <w:szCs w:val="14"/>
                <w:lang w:val="en-US"/>
              </w:rPr>
            </w:pPr>
            <w:r w:rsidRPr="001109D8">
              <w:rPr>
                <w:rFonts w:cs="Times New Roman"/>
                <w:sz w:val="14"/>
                <w:szCs w:val="14"/>
                <w:lang w:val="en-US"/>
              </w:rPr>
              <w:t>Subsequently, identified criteria were grouped based on their shared characteristics. Finally 18 stakeholders assessed comprehensibility and perceived importance of the resulting criteria.</w:t>
            </w:r>
          </w:p>
        </w:tc>
        <w:tc>
          <w:tcPr>
            <w:tcW w:w="1843" w:type="dxa"/>
          </w:tcPr>
          <w:p w14:paraId="4FA7BE17"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Usability</w:t>
            </w:r>
          </w:p>
          <w:p w14:paraId="7134465A"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Privacy</w:t>
            </w:r>
          </w:p>
          <w:p w14:paraId="7D7BEE44"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Security</w:t>
            </w:r>
          </w:p>
          <w:p w14:paraId="1670A569"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Appropriateness and suitability</w:t>
            </w:r>
          </w:p>
          <w:p w14:paraId="7A86669C"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Transparency and content</w:t>
            </w:r>
          </w:p>
          <w:p w14:paraId="111B7B17"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Safety</w:t>
            </w:r>
          </w:p>
          <w:p w14:paraId="664DE41D"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Technical support and updates</w:t>
            </w:r>
          </w:p>
          <w:p w14:paraId="553526AB"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Technology</w:t>
            </w:r>
          </w:p>
        </w:tc>
        <w:tc>
          <w:tcPr>
            <w:tcW w:w="1985" w:type="dxa"/>
          </w:tcPr>
          <w:p w14:paraId="73194ACE"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Information &amp; Transparency</w:t>
            </w:r>
          </w:p>
          <w:p w14:paraId="2C57B520"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Validity &amp; (Added) Value</w:t>
            </w:r>
          </w:p>
          <w:p w14:paraId="3BCC62DE"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(Medical) Safety</w:t>
            </w:r>
          </w:p>
          <w:p w14:paraId="2AF9BB1D"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Interoperability &amp; Compatibility</w:t>
            </w:r>
          </w:p>
          <w:p w14:paraId="498C008E"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Actuality</w:t>
            </w:r>
          </w:p>
          <w:p w14:paraId="1AFE2A32"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Data Privacy &amp; Data Security</w:t>
            </w:r>
          </w:p>
          <w:p w14:paraId="23A57524"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Usability &amp; Design</w:t>
            </w:r>
          </w:p>
          <w:p w14:paraId="1D8BA9AA"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Technology</w:t>
            </w:r>
          </w:p>
          <w:p w14:paraId="11F8B275" w14:textId="77777777" w:rsidR="009005E4" w:rsidRPr="001109D8" w:rsidRDefault="009005E4" w:rsidP="00354044">
            <w:pPr>
              <w:pStyle w:val="Listenabsatz"/>
              <w:numPr>
                <w:ilvl w:val="0"/>
                <w:numId w:val="7"/>
              </w:numPr>
              <w:rPr>
                <w:rFonts w:cs="Times New Roman"/>
                <w:sz w:val="14"/>
                <w:szCs w:val="14"/>
                <w:lang w:val="en-US"/>
              </w:rPr>
            </w:pPr>
            <w:r w:rsidRPr="001109D8">
              <w:rPr>
                <w:rFonts w:cs="Times New Roman"/>
                <w:sz w:val="14"/>
                <w:szCs w:val="14"/>
                <w:lang w:val="en-US"/>
              </w:rPr>
              <w:t>Equity &amp; Equality</w:t>
            </w:r>
          </w:p>
        </w:tc>
        <w:tc>
          <w:tcPr>
            <w:tcW w:w="1276" w:type="dxa"/>
          </w:tcPr>
          <w:p w14:paraId="0CE2E1DD" w14:textId="77777777" w:rsidR="009005E4" w:rsidRPr="001109D8" w:rsidRDefault="009005E4" w:rsidP="00354044">
            <w:pPr>
              <w:rPr>
                <w:rFonts w:cs="Times New Roman"/>
                <w:sz w:val="14"/>
                <w:szCs w:val="14"/>
                <w:lang w:val="en-US"/>
              </w:rPr>
            </w:pPr>
          </w:p>
        </w:tc>
      </w:tr>
      <w:tr w:rsidR="009005E4" w:rsidRPr="0089061C" w14:paraId="25B06F94" w14:textId="77777777" w:rsidTr="00354044">
        <w:tc>
          <w:tcPr>
            <w:tcW w:w="426" w:type="dxa"/>
            <w:shd w:val="clear" w:color="auto" w:fill="C1E4F5" w:themeFill="accent1" w:themeFillTint="33"/>
          </w:tcPr>
          <w:p w14:paraId="43E9ADF6" w14:textId="77777777" w:rsidR="009005E4" w:rsidRPr="001109D8" w:rsidRDefault="009005E4" w:rsidP="00354044">
            <w:pPr>
              <w:rPr>
                <w:rFonts w:cs="Times New Roman"/>
                <w:sz w:val="14"/>
                <w:szCs w:val="14"/>
                <w:lang w:val="en-US"/>
              </w:rPr>
            </w:pPr>
            <w:r w:rsidRPr="001109D8">
              <w:rPr>
                <w:rFonts w:cs="Times New Roman"/>
                <w:sz w:val="14"/>
                <w:szCs w:val="14"/>
                <w:lang w:val="en-US"/>
              </w:rPr>
              <w:t>6</w:t>
            </w:r>
          </w:p>
        </w:tc>
        <w:tc>
          <w:tcPr>
            <w:tcW w:w="1134" w:type="dxa"/>
            <w:shd w:val="clear" w:color="auto" w:fill="C1E4F5" w:themeFill="accent1" w:themeFillTint="33"/>
          </w:tcPr>
          <w:p w14:paraId="76C3967F" w14:textId="77777777" w:rsidR="009005E4" w:rsidRPr="001109D8" w:rsidRDefault="009005E4" w:rsidP="00354044">
            <w:pPr>
              <w:rPr>
                <w:rFonts w:cs="Times New Roman"/>
                <w:sz w:val="14"/>
                <w:szCs w:val="14"/>
                <w:lang w:val="en-US"/>
              </w:rPr>
            </w:pPr>
            <w:r w:rsidRPr="001109D8">
              <w:rPr>
                <w:rFonts w:cs="Times New Roman"/>
                <w:sz w:val="14"/>
                <w:szCs w:val="14"/>
                <w:lang w:val="en-US"/>
              </w:rPr>
              <w:t>Minge &amp; Riedel</w:t>
            </w:r>
          </w:p>
        </w:tc>
        <w:tc>
          <w:tcPr>
            <w:tcW w:w="567" w:type="dxa"/>
            <w:shd w:val="clear" w:color="auto" w:fill="C1E4F5" w:themeFill="accent1" w:themeFillTint="33"/>
          </w:tcPr>
          <w:p w14:paraId="48718810" w14:textId="77777777" w:rsidR="009005E4" w:rsidRPr="001109D8" w:rsidRDefault="009005E4" w:rsidP="00354044">
            <w:pPr>
              <w:rPr>
                <w:rFonts w:cs="Times New Roman"/>
                <w:sz w:val="14"/>
                <w:szCs w:val="14"/>
                <w:lang w:val="en-US"/>
              </w:rPr>
            </w:pPr>
            <w:r w:rsidRPr="001109D8">
              <w:rPr>
                <w:rFonts w:cs="Times New Roman"/>
                <w:sz w:val="14"/>
                <w:szCs w:val="14"/>
                <w:lang w:val="en-US"/>
              </w:rPr>
              <w:t>2013</w:t>
            </w:r>
          </w:p>
        </w:tc>
        <w:tc>
          <w:tcPr>
            <w:tcW w:w="851" w:type="dxa"/>
            <w:shd w:val="clear" w:color="auto" w:fill="C1E4F5" w:themeFill="accent1" w:themeFillTint="33"/>
          </w:tcPr>
          <w:p w14:paraId="467DA674" w14:textId="77777777" w:rsidR="009005E4" w:rsidRPr="001109D8" w:rsidRDefault="009005E4" w:rsidP="00354044">
            <w:pPr>
              <w:rPr>
                <w:rFonts w:cs="Times New Roman"/>
                <w:sz w:val="14"/>
                <w:szCs w:val="14"/>
                <w:lang w:val="en-US"/>
              </w:rPr>
            </w:pPr>
            <w:r w:rsidRPr="001109D8">
              <w:rPr>
                <w:rFonts w:cs="Times New Roman"/>
                <w:sz w:val="14"/>
                <w:szCs w:val="14"/>
                <w:lang w:val="en-US"/>
              </w:rPr>
              <w:t>Germany</w:t>
            </w:r>
          </w:p>
        </w:tc>
        <w:tc>
          <w:tcPr>
            <w:tcW w:w="1276" w:type="dxa"/>
            <w:shd w:val="clear" w:color="auto" w:fill="C1E4F5" w:themeFill="accent1" w:themeFillTint="33"/>
          </w:tcPr>
          <w:p w14:paraId="5D678568" w14:textId="77777777" w:rsidR="009005E4" w:rsidRPr="001109D8" w:rsidRDefault="009005E4" w:rsidP="00354044">
            <w:pPr>
              <w:rPr>
                <w:rFonts w:cs="Times New Roman"/>
                <w:sz w:val="14"/>
                <w:szCs w:val="14"/>
              </w:rPr>
            </w:pPr>
            <w:r w:rsidRPr="001109D8">
              <w:rPr>
                <w:rFonts w:cs="Times New Roman"/>
                <w:sz w:val="14"/>
                <w:szCs w:val="14"/>
              </w:rPr>
              <w:t xml:space="preserve">Ein modularer Fragebogen zur Erfassung des </w:t>
            </w:r>
            <w:r w:rsidRPr="001109D8">
              <w:rPr>
                <w:rFonts w:cs="Times New Roman"/>
                <w:sz w:val="14"/>
                <w:szCs w:val="14"/>
              </w:rPr>
              <w:lastRenderedPageBreak/>
              <w:t>Nutzererlebens (meCUE)</w:t>
            </w:r>
          </w:p>
        </w:tc>
        <w:tc>
          <w:tcPr>
            <w:tcW w:w="1417" w:type="dxa"/>
            <w:shd w:val="clear" w:color="auto" w:fill="C1E4F5" w:themeFill="accent1" w:themeFillTint="33"/>
          </w:tcPr>
          <w:p w14:paraId="6775DBBE"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Not restricted to health</w:t>
            </w:r>
          </w:p>
        </w:tc>
        <w:tc>
          <w:tcPr>
            <w:tcW w:w="4961" w:type="dxa"/>
            <w:shd w:val="clear" w:color="auto" w:fill="C1E4F5" w:themeFill="accent1" w:themeFillTint="33"/>
          </w:tcPr>
          <w:p w14:paraId="2F7BF69E"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Based on widely established and empirically validated model of user experience a modular questionnaire was developed. The construction of the questionnaire as well as the choice of items resulted on the basis of two conducted data collections with </w:t>
            </w:r>
            <w:r w:rsidRPr="001109D8">
              <w:rPr>
                <w:rFonts w:cs="Times New Roman"/>
                <w:sz w:val="14"/>
                <w:szCs w:val="14"/>
                <w:lang w:val="en-US"/>
              </w:rPr>
              <w:lastRenderedPageBreak/>
              <w:t>respectively 238 subjects. A first validation with 67 persons was successfully conducted.</w:t>
            </w:r>
          </w:p>
        </w:tc>
        <w:tc>
          <w:tcPr>
            <w:tcW w:w="1843" w:type="dxa"/>
            <w:shd w:val="clear" w:color="auto" w:fill="C1E4F5" w:themeFill="accent1" w:themeFillTint="33"/>
          </w:tcPr>
          <w:p w14:paraId="41B0E922"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Product perception:</w:t>
            </w:r>
          </w:p>
          <w:p w14:paraId="3AECA01C" w14:textId="77777777" w:rsidR="009005E4" w:rsidRPr="001109D8" w:rsidRDefault="009005E4" w:rsidP="00354044">
            <w:pPr>
              <w:pStyle w:val="Listenabsatz"/>
              <w:numPr>
                <w:ilvl w:val="0"/>
                <w:numId w:val="40"/>
              </w:numPr>
              <w:rPr>
                <w:rFonts w:cs="Times New Roman"/>
                <w:sz w:val="14"/>
                <w:szCs w:val="14"/>
                <w:lang w:val="en-US"/>
              </w:rPr>
            </w:pPr>
            <w:r w:rsidRPr="001109D8">
              <w:rPr>
                <w:rFonts w:cs="Times New Roman"/>
                <w:sz w:val="14"/>
                <w:szCs w:val="14"/>
                <w:lang w:val="en-US"/>
              </w:rPr>
              <w:t>Usefulness</w:t>
            </w:r>
          </w:p>
          <w:p w14:paraId="22C71516" w14:textId="77777777" w:rsidR="009005E4" w:rsidRPr="001109D8" w:rsidRDefault="009005E4" w:rsidP="00354044">
            <w:pPr>
              <w:pStyle w:val="Listenabsatz"/>
              <w:numPr>
                <w:ilvl w:val="0"/>
                <w:numId w:val="40"/>
              </w:numPr>
              <w:rPr>
                <w:rFonts w:cs="Times New Roman"/>
                <w:sz w:val="14"/>
                <w:szCs w:val="14"/>
                <w:lang w:val="en-US"/>
              </w:rPr>
            </w:pPr>
            <w:r w:rsidRPr="001109D8">
              <w:rPr>
                <w:rFonts w:cs="Times New Roman"/>
                <w:sz w:val="14"/>
                <w:szCs w:val="14"/>
                <w:lang w:val="en-US"/>
              </w:rPr>
              <w:t>Usability</w:t>
            </w:r>
          </w:p>
          <w:p w14:paraId="4A80A856" w14:textId="77777777" w:rsidR="009005E4" w:rsidRPr="001109D8" w:rsidRDefault="009005E4" w:rsidP="00354044">
            <w:pPr>
              <w:pStyle w:val="Listenabsatz"/>
              <w:numPr>
                <w:ilvl w:val="0"/>
                <w:numId w:val="40"/>
              </w:numPr>
              <w:rPr>
                <w:rFonts w:cs="Times New Roman"/>
                <w:sz w:val="14"/>
                <w:szCs w:val="14"/>
                <w:lang w:val="en-US"/>
              </w:rPr>
            </w:pPr>
            <w:r w:rsidRPr="001109D8">
              <w:rPr>
                <w:rFonts w:cs="Times New Roman"/>
                <w:sz w:val="14"/>
                <w:szCs w:val="14"/>
                <w:lang w:val="en-US"/>
              </w:rPr>
              <w:lastRenderedPageBreak/>
              <w:t>Visual aesthetics</w:t>
            </w:r>
          </w:p>
          <w:p w14:paraId="44C6BFB0" w14:textId="77777777" w:rsidR="009005E4" w:rsidRPr="001109D8" w:rsidRDefault="009005E4" w:rsidP="00354044">
            <w:pPr>
              <w:pStyle w:val="Listenabsatz"/>
              <w:numPr>
                <w:ilvl w:val="0"/>
                <w:numId w:val="40"/>
              </w:numPr>
              <w:rPr>
                <w:rFonts w:cs="Times New Roman"/>
                <w:sz w:val="14"/>
                <w:szCs w:val="14"/>
                <w:lang w:val="en-US"/>
              </w:rPr>
            </w:pPr>
            <w:r w:rsidRPr="001109D8">
              <w:rPr>
                <w:rFonts w:cs="Times New Roman"/>
                <w:sz w:val="14"/>
                <w:szCs w:val="14"/>
                <w:lang w:val="en-US"/>
              </w:rPr>
              <w:t>Social identity status</w:t>
            </w:r>
          </w:p>
          <w:p w14:paraId="17B4919D" w14:textId="77777777" w:rsidR="009005E4" w:rsidRPr="001109D8" w:rsidRDefault="009005E4" w:rsidP="00354044">
            <w:pPr>
              <w:pStyle w:val="Listenabsatz"/>
              <w:numPr>
                <w:ilvl w:val="0"/>
                <w:numId w:val="40"/>
              </w:numPr>
              <w:rPr>
                <w:rFonts w:cs="Times New Roman"/>
                <w:sz w:val="14"/>
                <w:szCs w:val="14"/>
                <w:lang w:val="en-US"/>
              </w:rPr>
            </w:pPr>
            <w:r w:rsidRPr="001109D8">
              <w:rPr>
                <w:rFonts w:cs="Times New Roman"/>
                <w:sz w:val="14"/>
                <w:szCs w:val="14"/>
                <w:lang w:val="en-US"/>
              </w:rPr>
              <w:t>Social identity attachment</w:t>
            </w:r>
          </w:p>
          <w:p w14:paraId="0543033D" w14:textId="77777777" w:rsidR="009005E4" w:rsidRPr="001109D8" w:rsidRDefault="009005E4" w:rsidP="00354044">
            <w:pPr>
              <w:rPr>
                <w:rFonts w:cs="Times New Roman"/>
                <w:sz w:val="14"/>
                <w:szCs w:val="14"/>
                <w:lang w:val="en-US"/>
              </w:rPr>
            </w:pPr>
            <w:r w:rsidRPr="001109D8">
              <w:rPr>
                <w:rFonts w:cs="Times New Roman"/>
                <w:sz w:val="14"/>
                <w:szCs w:val="14"/>
                <w:lang w:val="en-US"/>
              </w:rPr>
              <w:t>User emotions</w:t>
            </w:r>
          </w:p>
          <w:p w14:paraId="76DFEE68" w14:textId="77777777" w:rsidR="009005E4" w:rsidRPr="001109D8" w:rsidRDefault="009005E4" w:rsidP="00354044">
            <w:pPr>
              <w:pStyle w:val="Listenabsatz"/>
              <w:numPr>
                <w:ilvl w:val="0"/>
                <w:numId w:val="41"/>
              </w:numPr>
              <w:rPr>
                <w:rFonts w:cs="Times New Roman"/>
                <w:sz w:val="14"/>
                <w:szCs w:val="14"/>
                <w:lang w:val="en-US"/>
              </w:rPr>
            </w:pPr>
            <w:r w:rsidRPr="001109D8">
              <w:rPr>
                <w:rFonts w:cs="Times New Roman"/>
                <w:sz w:val="14"/>
                <w:szCs w:val="14"/>
                <w:lang w:val="en-US"/>
              </w:rPr>
              <w:t>Positive emotions</w:t>
            </w:r>
          </w:p>
          <w:p w14:paraId="07CA1547" w14:textId="77777777" w:rsidR="009005E4" w:rsidRPr="001109D8" w:rsidRDefault="009005E4" w:rsidP="00354044">
            <w:pPr>
              <w:pStyle w:val="Listenabsatz"/>
              <w:numPr>
                <w:ilvl w:val="0"/>
                <w:numId w:val="41"/>
              </w:numPr>
              <w:rPr>
                <w:rFonts w:cs="Times New Roman"/>
                <w:sz w:val="14"/>
                <w:szCs w:val="14"/>
                <w:lang w:val="en-US"/>
              </w:rPr>
            </w:pPr>
            <w:r w:rsidRPr="001109D8">
              <w:rPr>
                <w:rFonts w:cs="Times New Roman"/>
                <w:sz w:val="14"/>
                <w:szCs w:val="14"/>
                <w:lang w:val="en-US"/>
              </w:rPr>
              <w:t>Negative emotions</w:t>
            </w:r>
          </w:p>
          <w:p w14:paraId="6E9F0441" w14:textId="77777777" w:rsidR="009005E4" w:rsidRPr="001109D8" w:rsidRDefault="009005E4" w:rsidP="00354044">
            <w:pPr>
              <w:rPr>
                <w:rFonts w:cs="Times New Roman"/>
                <w:sz w:val="14"/>
                <w:szCs w:val="14"/>
                <w:lang w:val="en-US"/>
              </w:rPr>
            </w:pPr>
            <w:r w:rsidRPr="001109D8">
              <w:rPr>
                <w:rFonts w:cs="Times New Roman"/>
                <w:sz w:val="14"/>
                <w:szCs w:val="14"/>
                <w:lang w:val="en-US"/>
              </w:rPr>
              <w:t>Consequences</w:t>
            </w:r>
          </w:p>
          <w:p w14:paraId="65732C0B" w14:textId="77777777" w:rsidR="009005E4" w:rsidRPr="001109D8" w:rsidRDefault="009005E4" w:rsidP="00354044">
            <w:pPr>
              <w:pStyle w:val="Listenabsatz"/>
              <w:numPr>
                <w:ilvl w:val="0"/>
                <w:numId w:val="42"/>
              </w:numPr>
              <w:rPr>
                <w:rFonts w:cs="Times New Roman"/>
                <w:sz w:val="14"/>
                <w:szCs w:val="14"/>
                <w:lang w:val="en-US"/>
              </w:rPr>
            </w:pPr>
            <w:r w:rsidRPr="001109D8">
              <w:rPr>
                <w:rFonts w:cs="Times New Roman"/>
                <w:sz w:val="14"/>
                <w:szCs w:val="14"/>
                <w:lang w:val="en-US"/>
              </w:rPr>
              <w:t>Product loyalty</w:t>
            </w:r>
          </w:p>
          <w:p w14:paraId="0E6D9AB5"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Intention to use</w:t>
            </w:r>
          </w:p>
        </w:tc>
        <w:tc>
          <w:tcPr>
            <w:tcW w:w="1985" w:type="dxa"/>
            <w:shd w:val="clear" w:color="auto" w:fill="C1E4F5" w:themeFill="accent1" w:themeFillTint="33"/>
          </w:tcPr>
          <w:p w14:paraId="1DD4DD22" w14:textId="77777777" w:rsidR="009005E4" w:rsidRPr="001109D8" w:rsidRDefault="009005E4" w:rsidP="00354044">
            <w:pPr>
              <w:pStyle w:val="Listenabsatz"/>
              <w:numPr>
                <w:ilvl w:val="0"/>
                <w:numId w:val="42"/>
              </w:numPr>
              <w:rPr>
                <w:rFonts w:cs="Times New Roman"/>
                <w:sz w:val="14"/>
                <w:szCs w:val="14"/>
                <w:lang w:val="en-US"/>
              </w:rPr>
            </w:pPr>
            <w:r w:rsidRPr="001109D8">
              <w:rPr>
                <w:rFonts w:cs="Times New Roman"/>
                <w:sz w:val="14"/>
                <w:szCs w:val="14"/>
                <w:lang w:val="en-US"/>
              </w:rPr>
              <w:lastRenderedPageBreak/>
              <w:t>Validity &amp; (Added) Value</w:t>
            </w:r>
          </w:p>
          <w:p w14:paraId="0A3430DB" w14:textId="77777777" w:rsidR="009005E4" w:rsidRPr="001109D8" w:rsidRDefault="009005E4" w:rsidP="00354044">
            <w:pPr>
              <w:pStyle w:val="Listenabsatz"/>
              <w:numPr>
                <w:ilvl w:val="0"/>
                <w:numId w:val="42"/>
              </w:numPr>
              <w:rPr>
                <w:rFonts w:cs="Times New Roman"/>
                <w:sz w:val="14"/>
                <w:szCs w:val="14"/>
                <w:lang w:val="en-US"/>
              </w:rPr>
            </w:pPr>
            <w:r w:rsidRPr="001109D8">
              <w:rPr>
                <w:rFonts w:cs="Times New Roman"/>
                <w:sz w:val="14"/>
                <w:szCs w:val="14"/>
                <w:lang w:val="en-US"/>
              </w:rPr>
              <w:t xml:space="preserve">Usability &amp; </w:t>
            </w:r>
            <w:r w:rsidRPr="001109D8">
              <w:rPr>
                <w:rFonts w:cs="Times New Roman"/>
                <w:sz w:val="14"/>
                <w:szCs w:val="14"/>
                <w:lang w:val="en-US"/>
              </w:rPr>
              <w:lastRenderedPageBreak/>
              <w:t>Design</w:t>
            </w:r>
          </w:p>
          <w:p w14:paraId="0F42EA53"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Social</w:t>
            </w:r>
          </w:p>
        </w:tc>
        <w:tc>
          <w:tcPr>
            <w:tcW w:w="1276" w:type="dxa"/>
            <w:shd w:val="clear" w:color="auto" w:fill="C1E4F5" w:themeFill="accent1" w:themeFillTint="33"/>
          </w:tcPr>
          <w:p w14:paraId="15241E70"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Article is written in German</w:t>
            </w:r>
          </w:p>
        </w:tc>
      </w:tr>
      <w:tr w:rsidR="009005E4" w:rsidRPr="0089061C" w14:paraId="6BEB62AE" w14:textId="77777777" w:rsidTr="00354044">
        <w:tc>
          <w:tcPr>
            <w:tcW w:w="426" w:type="dxa"/>
          </w:tcPr>
          <w:p w14:paraId="7CB53FC7" w14:textId="77777777" w:rsidR="009005E4" w:rsidRPr="001109D8" w:rsidRDefault="009005E4" w:rsidP="00354044">
            <w:pPr>
              <w:rPr>
                <w:rFonts w:cs="Times New Roman"/>
                <w:sz w:val="14"/>
                <w:szCs w:val="14"/>
                <w:lang w:val="en-US"/>
              </w:rPr>
            </w:pPr>
            <w:r w:rsidRPr="001109D8">
              <w:rPr>
                <w:rFonts w:cs="Times New Roman"/>
                <w:sz w:val="14"/>
                <w:szCs w:val="14"/>
                <w:lang w:val="en-US"/>
              </w:rPr>
              <w:t>7</w:t>
            </w:r>
          </w:p>
        </w:tc>
        <w:tc>
          <w:tcPr>
            <w:tcW w:w="1134" w:type="dxa"/>
          </w:tcPr>
          <w:p w14:paraId="505CAC47" w14:textId="77777777" w:rsidR="009005E4" w:rsidRPr="001109D8" w:rsidRDefault="009005E4" w:rsidP="00354044">
            <w:pPr>
              <w:rPr>
                <w:rFonts w:cs="Times New Roman"/>
                <w:sz w:val="14"/>
                <w:szCs w:val="14"/>
                <w:lang w:val="en-US"/>
              </w:rPr>
            </w:pPr>
            <w:r w:rsidRPr="001109D8">
              <w:rPr>
                <w:rFonts w:cs="Times New Roman"/>
                <w:sz w:val="14"/>
                <w:szCs w:val="14"/>
                <w:lang w:val="en-US"/>
              </w:rPr>
              <w:t>Moshi et al.</w:t>
            </w:r>
          </w:p>
        </w:tc>
        <w:tc>
          <w:tcPr>
            <w:tcW w:w="567" w:type="dxa"/>
          </w:tcPr>
          <w:p w14:paraId="0E4A0AB8"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1" w:type="dxa"/>
          </w:tcPr>
          <w:p w14:paraId="4989F009" w14:textId="77777777" w:rsidR="009005E4" w:rsidRPr="001109D8" w:rsidRDefault="009005E4" w:rsidP="00354044">
            <w:pPr>
              <w:rPr>
                <w:rFonts w:cs="Times New Roman"/>
                <w:sz w:val="14"/>
                <w:szCs w:val="14"/>
                <w:lang w:val="en-US"/>
              </w:rPr>
            </w:pPr>
            <w:r w:rsidRPr="001109D8">
              <w:rPr>
                <w:rFonts w:cs="Times New Roman"/>
                <w:sz w:val="14"/>
                <w:szCs w:val="14"/>
                <w:lang w:val="en-US"/>
              </w:rPr>
              <w:t>Australia</w:t>
            </w:r>
          </w:p>
        </w:tc>
        <w:tc>
          <w:tcPr>
            <w:tcW w:w="1276" w:type="dxa"/>
          </w:tcPr>
          <w:p w14:paraId="4BCA7624" w14:textId="77777777" w:rsidR="009005E4" w:rsidRPr="001109D8" w:rsidRDefault="009005E4" w:rsidP="00354044">
            <w:pPr>
              <w:rPr>
                <w:rFonts w:cs="Times New Roman"/>
                <w:sz w:val="14"/>
                <w:szCs w:val="14"/>
                <w:lang w:val="en-US"/>
              </w:rPr>
            </w:pPr>
            <w:r w:rsidRPr="001109D8">
              <w:rPr>
                <w:rFonts w:cs="Times New Roman"/>
                <w:sz w:val="14"/>
                <w:szCs w:val="14"/>
                <w:lang w:val="en-US"/>
              </w:rPr>
              <w:t>Module for existing health technology assessment (HTA) methodological frameworks to guide the evaluation of mHealth apps.</w:t>
            </w:r>
          </w:p>
          <w:p w14:paraId="312319FF" w14:textId="77777777" w:rsidR="009005E4" w:rsidRPr="001109D8" w:rsidRDefault="009005E4" w:rsidP="00354044">
            <w:pPr>
              <w:rPr>
                <w:rFonts w:cs="Times New Roman"/>
                <w:sz w:val="14"/>
                <w:szCs w:val="14"/>
                <w:lang w:val="en-US"/>
              </w:rPr>
            </w:pPr>
          </w:p>
          <w:p w14:paraId="2AA91A17"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The module includes 10 different domains with 23 Challenges posed by mHealth apps </w:t>
            </w:r>
          </w:p>
        </w:tc>
        <w:tc>
          <w:tcPr>
            <w:tcW w:w="1417" w:type="dxa"/>
          </w:tcPr>
          <w:p w14:paraId="345A9EA7"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tcPr>
          <w:p w14:paraId="13852C49"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Policymakers, healthcare practitioners, and application developers were interviewed to determine possible pathways and impediments to mobile medical applications. Findings were combined with precedent research on mobile medical application reimbursement and regulation to create a module for existing health technology assessment methodological frameworks to guide the evaluation. </w:t>
            </w:r>
          </w:p>
        </w:tc>
        <w:tc>
          <w:tcPr>
            <w:tcW w:w="1843" w:type="dxa"/>
          </w:tcPr>
          <w:p w14:paraId="7700A829"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Description and technical characteristics</w:t>
            </w:r>
          </w:p>
          <w:p w14:paraId="6F401D36"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Current use of the technology</w:t>
            </w:r>
          </w:p>
          <w:p w14:paraId="09AD8540"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Effectiveness</w:t>
            </w:r>
          </w:p>
          <w:p w14:paraId="60DD99A0"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Safety</w:t>
            </w:r>
          </w:p>
          <w:p w14:paraId="305B83DD"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Cost-Effectiveness</w:t>
            </w:r>
          </w:p>
          <w:p w14:paraId="41DE8EF9"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Organizational aspects</w:t>
            </w:r>
          </w:p>
          <w:p w14:paraId="121FD08F"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Ethical aspects</w:t>
            </w:r>
          </w:p>
          <w:p w14:paraId="6990B937"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Legal aspects</w:t>
            </w:r>
          </w:p>
          <w:p w14:paraId="701E66D1"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Post-market monitoring</w:t>
            </w:r>
          </w:p>
          <w:p w14:paraId="595B5915"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Social aspects</w:t>
            </w:r>
          </w:p>
        </w:tc>
        <w:tc>
          <w:tcPr>
            <w:tcW w:w="1985" w:type="dxa"/>
          </w:tcPr>
          <w:p w14:paraId="20756FE5"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Information &amp; Transparency</w:t>
            </w:r>
          </w:p>
          <w:p w14:paraId="545261EE"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Validity &amp; (Added) Value</w:t>
            </w:r>
          </w:p>
          <w:p w14:paraId="7783DB12"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(Medical) Safety</w:t>
            </w:r>
          </w:p>
          <w:p w14:paraId="18784C29"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Interoperability &amp; Compatibility</w:t>
            </w:r>
          </w:p>
          <w:p w14:paraId="5A0E75DE"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Actuality</w:t>
            </w:r>
          </w:p>
          <w:p w14:paraId="77CCAF98"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Data Privacy &amp; Data Security</w:t>
            </w:r>
          </w:p>
          <w:p w14:paraId="02795448"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Usability &amp; Design</w:t>
            </w:r>
          </w:p>
          <w:p w14:paraId="03A2FD97"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Technology</w:t>
            </w:r>
          </w:p>
          <w:p w14:paraId="1EE73C83"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Organizational</w:t>
            </w:r>
          </w:p>
          <w:p w14:paraId="28092FF8"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Social</w:t>
            </w:r>
          </w:p>
          <w:p w14:paraId="03820524"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Equity &amp; Equality</w:t>
            </w:r>
          </w:p>
          <w:p w14:paraId="2E0BEF36"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Cost (-effectiveness)</w:t>
            </w:r>
          </w:p>
          <w:p w14:paraId="1AE4C47F"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Legal</w:t>
            </w:r>
          </w:p>
        </w:tc>
        <w:tc>
          <w:tcPr>
            <w:tcW w:w="1276" w:type="dxa"/>
          </w:tcPr>
          <w:p w14:paraId="5552FE1C"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Current HTA evaluation frameworks used in Australia </w:t>
            </w:r>
          </w:p>
        </w:tc>
      </w:tr>
      <w:tr w:rsidR="009005E4" w:rsidRPr="0089061C" w14:paraId="607EA697" w14:textId="77777777" w:rsidTr="00354044">
        <w:tc>
          <w:tcPr>
            <w:tcW w:w="426" w:type="dxa"/>
            <w:shd w:val="clear" w:color="auto" w:fill="C1E4F5" w:themeFill="accent1" w:themeFillTint="33"/>
          </w:tcPr>
          <w:p w14:paraId="4035A1F3" w14:textId="77777777" w:rsidR="009005E4" w:rsidRPr="001109D8" w:rsidRDefault="009005E4" w:rsidP="00354044">
            <w:pPr>
              <w:rPr>
                <w:rFonts w:cs="Times New Roman"/>
                <w:sz w:val="14"/>
                <w:szCs w:val="14"/>
                <w:lang w:val="en-US"/>
              </w:rPr>
            </w:pPr>
            <w:r w:rsidRPr="001109D8">
              <w:rPr>
                <w:rFonts w:cs="Times New Roman"/>
                <w:sz w:val="14"/>
                <w:szCs w:val="14"/>
                <w:lang w:val="en-US"/>
              </w:rPr>
              <w:t>8</w:t>
            </w:r>
          </w:p>
        </w:tc>
        <w:tc>
          <w:tcPr>
            <w:tcW w:w="1134" w:type="dxa"/>
            <w:shd w:val="clear" w:color="auto" w:fill="C1E4F5" w:themeFill="accent1" w:themeFillTint="33"/>
          </w:tcPr>
          <w:p w14:paraId="6492C11D" w14:textId="77777777" w:rsidR="009005E4" w:rsidRPr="001109D8" w:rsidRDefault="009005E4" w:rsidP="00354044">
            <w:pPr>
              <w:rPr>
                <w:rFonts w:cs="Times New Roman"/>
                <w:sz w:val="14"/>
                <w:szCs w:val="14"/>
                <w:lang w:val="en-US"/>
              </w:rPr>
            </w:pPr>
            <w:r w:rsidRPr="001109D8">
              <w:rPr>
                <w:rFonts w:cs="Times New Roman"/>
                <w:sz w:val="14"/>
                <w:szCs w:val="14"/>
                <w:lang w:val="en-US"/>
              </w:rPr>
              <w:t>O’Rourke et al.</w:t>
            </w:r>
          </w:p>
        </w:tc>
        <w:tc>
          <w:tcPr>
            <w:tcW w:w="567" w:type="dxa"/>
            <w:shd w:val="clear" w:color="auto" w:fill="C1E4F5" w:themeFill="accent1" w:themeFillTint="33"/>
          </w:tcPr>
          <w:p w14:paraId="6D076D91"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1" w:type="dxa"/>
            <w:shd w:val="clear" w:color="auto" w:fill="C1E4F5" w:themeFill="accent1" w:themeFillTint="33"/>
          </w:tcPr>
          <w:p w14:paraId="5103536E" w14:textId="77777777" w:rsidR="009005E4" w:rsidRPr="001109D8" w:rsidRDefault="009005E4" w:rsidP="00354044">
            <w:pPr>
              <w:rPr>
                <w:rFonts w:cs="Times New Roman"/>
                <w:sz w:val="14"/>
                <w:szCs w:val="14"/>
                <w:lang w:val="en-US"/>
              </w:rPr>
            </w:pPr>
            <w:r w:rsidRPr="001109D8">
              <w:rPr>
                <w:rFonts w:cs="Times New Roman"/>
                <w:sz w:val="14"/>
                <w:szCs w:val="14"/>
                <w:lang w:val="en-US"/>
              </w:rPr>
              <w:t>Austria / Germany</w:t>
            </w:r>
          </w:p>
        </w:tc>
        <w:tc>
          <w:tcPr>
            <w:tcW w:w="1276" w:type="dxa"/>
            <w:shd w:val="clear" w:color="auto" w:fill="C1E4F5" w:themeFill="accent1" w:themeFillTint="33"/>
          </w:tcPr>
          <w:p w14:paraId="07A47144" w14:textId="77777777" w:rsidR="009005E4" w:rsidRPr="001109D8" w:rsidRDefault="009005E4" w:rsidP="00354044">
            <w:pPr>
              <w:rPr>
                <w:rFonts w:cs="Times New Roman"/>
                <w:sz w:val="14"/>
                <w:szCs w:val="14"/>
                <w:lang w:val="en-US"/>
              </w:rPr>
            </w:pPr>
            <w:r w:rsidRPr="001109D8">
              <w:rPr>
                <w:rFonts w:cs="Times New Roman"/>
                <w:sz w:val="14"/>
                <w:szCs w:val="14"/>
                <w:lang w:val="en-US"/>
              </w:rPr>
              <w:t>Multidimensional App Quality Assessment Tool for Health-Related Apps (AQUA)</w:t>
            </w:r>
          </w:p>
          <w:p w14:paraId="4A99EA0F" w14:textId="77777777" w:rsidR="009005E4" w:rsidRPr="001109D8" w:rsidRDefault="009005E4" w:rsidP="00354044">
            <w:pPr>
              <w:rPr>
                <w:rFonts w:cs="Times New Roman"/>
                <w:sz w:val="14"/>
                <w:szCs w:val="14"/>
                <w:lang w:val="en-US"/>
              </w:rPr>
            </w:pPr>
          </w:p>
          <w:p w14:paraId="0DB52FAC" w14:textId="77777777" w:rsidR="009005E4" w:rsidRPr="001109D8" w:rsidRDefault="009005E4" w:rsidP="00354044">
            <w:pPr>
              <w:rPr>
                <w:rFonts w:cs="Times New Roman"/>
                <w:sz w:val="14"/>
                <w:szCs w:val="14"/>
                <w:lang w:val="en-US"/>
              </w:rPr>
            </w:pPr>
            <w:r w:rsidRPr="001109D8">
              <w:rPr>
                <w:rFonts w:cs="Times New Roman"/>
                <w:sz w:val="14"/>
                <w:szCs w:val="14"/>
                <w:lang w:val="en-US"/>
              </w:rPr>
              <w:t>Both, the expert and the user version consist of 31 items in seven dimensions.</w:t>
            </w:r>
          </w:p>
          <w:p w14:paraId="7AF29460" w14:textId="77777777" w:rsidR="009005E4" w:rsidRPr="001109D8" w:rsidRDefault="009005E4" w:rsidP="00354044">
            <w:pPr>
              <w:rPr>
                <w:rFonts w:cs="Times New Roman"/>
                <w:sz w:val="14"/>
                <w:szCs w:val="14"/>
                <w:lang w:val="en-US"/>
              </w:rPr>
            </w:pPr>
          </w:p>
        </w:tc>
        <w:tc>
          <w:tcPr>
            <w:tcW w:w="1417" w:type="dxa"/>
            <w:shd w:val="clear" w:color="auto" w:fill="C1E4F5" w:themeFill="accent1" w:themeFillTint="33"/>
          </w:tcPr>
          <w:p w14:paraId="47331E3C"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shd w:val="clear" w:color="auto" w:fill="C1E4F5" w:themeFill="accent1" w:themeFillTint="33"/>
          </w:tcPr>
          <w:p w14:paraId="0F1BCB47" w14:textId="77777777" w:rsidR="009005E4" w:rsidRPr="001109D8" w:rsidRDefault="009005E4" w:rsidP="00354044">
            <w:pPr>
              <w:rPr>
                <w:rFonts w:cs="Times New Roman"/>
                <w:sz w:val="14"/>
                <w:szCs w:val="14"/>
                <w:lang w:val="en-US"/>
              </w:rPr>
            </w:pPr>
            <w:r w:rsidRPr="001109D8">
              <w:rPr>
                <w:rFonts w:cs="Times New Roman"/>
                <w:sz w:val="14"/>
                <w:szCs w:val="14"/>
                <w:lang w:val="en-US"/>
              </w:rPr>
              <w:t>Questionnaire items were constructed based on existing app-quality assessment tools and guidelines for evaluating health-related app-quality. The items were tested in pretests with six participants who gave qualitative feedback on the items while filling them out.</w:t>
            </w:r>
          </w:p>
        </w:tc>
        <w:tc>
          <w:tcPr>
            <w:tcW w:w="1843" w:type="dxa"/>
            <w:shd w:val="clear" w:color="auto" w:fill="C1E4F5" w:themeFill="accent1" w:themeFillTint="33"/>
          </w:tcPr>
          <w:p w14:paraId="3852105A" w14:textId="77777777" w:rsidR="009005E4" w:rsidRPr="001109D8" w:rsidRDefault="009005E4" w:rsidP="00354044">
            <w:pPr>
              <w:rPr>
                <w:rFonts w:cs="Times New Roman"/>
                <w:sz w:val="14"/>
                <w:szCs w:val="14"/>
                <w:lang w:val="en-US"/>
              </w:rPr>
            </w:pPr>
            <w:r w:rsidRPr="001109D8">
              <w:rPr>
                <w:rFonts w:cs="Times New Roman"/>
                <w:sz w:val="14"/>
                <w:szCs w:val="14"/>
                <w:lang w:val="en-US"/>
              </w:rPr>
              <w:t>Expert Version</w:t>
            </w:r>
          </w:p>
          <w:p w14:paraId="3F4A10F5" w14:textId="77777777" w:rsidR="009005E4" w:rsidRPr="001109D8" w:rsidRDefault="009005E4" w:rsidP="00354044">
            <w:pPr>
              <w:pStyle w:val="Listenabsatz"/>
              <w:numPr>
                <w:ilvl w:val="0"/>
                <w:numId w:val="43"/>
              </w:numPr>
              <w:rPr>
                <w:rFonts w:cs="Times New Roman"/>
                <w:sz w:val="14"/>
                <w:szCs w:val="14"/>
                <w:lang w:val="en-US"/>
              </w:rPr>
            </w:pPr>
            <w:r w:rsidRPr="001109D8">
              <w:rPr>
                <w:rFonts w:cs="Times New Roman"/>
                <w:sz w:val="14"/>
                <w:szCs w:val="14"/>
                <w:lang w:val="en-US"/>
              </w:rPr>
              <w:t>Usability</w:t>
            </w:r>
          </w:p>
          <w:p w14:paraId="17794CB1" w14:textId="77777777" w:rsidR="009005E4" w:rsidRPr="001109D8" w:rsidRDefault="009005E4" w:rsidP="00354044">
            <w:pPr>
              <w:pStyle w:val="Listenabsatz"/>
              <w:numPr>
                <w:ilvl w:val="0"/>
                <w:numId w:val="43"/>
              </w:numPr>
              <w:rPr>
                <w:rFonts w:cs="Times New Roman"/>
                <w:sz w:val="14"/>
                <w:szCs w:val="14"/>
                <w:lang w:val="en-US"/>
              </w:rPr>
            </w:pPr>
            <w:r w:rsidRPr="001109D8">
              <w:rPr>
                <w:rFonts w:cs="Times New Roman"/>
                <w:sz w:val="14"/>
                <w:szCs w:val="14"/>
                <w:lang w:val="en-US"/>
              </w:rPr>
              <w:t xml:space="preserve">User Engagement </w:t>
            </w:r>
          </w:p>
          <w:p w14:paraId="237FD2EE" w14:textId="77777777" w:rsidR="009005E4" w:rsidRPr="001109D8" w:rsidRDefault="009005E4" w:rsidP="00354044">
            <w:pPr>
              <w:pStyle w:val="Listenabsatz"/>
              <w:numPr>
                <w:ilvl w:val="0"/>
                <w:numId w:val="43"/>
              </w:numPr>
              <w:rPr>
                <w:rFonts w:cs="Times New Roman"/>
                <w:sz w:val="14"/>
                <w:szCs w:val="14"/>
                <w:lang w:val="en-US"/>
              </w:rPr>
            </w:pPr>
            <w:r w:rsidRPr="001109D8">
              <w:rPr>
                <w:rFonts w:cs="Times New Roman"/>
                <w:sz w:val="14"/>
                <w:szCs w:val="14"/>
                <w:lang w:val="en-US"/>
              </w:rPr>
              <w:t>Content</w:t>
            </w:r>
          </w:p>
          <w:p w14:paraId="79CBC9E0" w14:textId="77777777" w:rsidR="009005E4" w:rsidRPr="001109D8" w:rsidRDefault="009005E4" w:rsidP="00354044">
            <w:pPr>
              <w:pStyle w:val="Listenabsatz"/>
              <w:numPr>
                <w:ilvl w:val="0"/>
                <w:numId w:val="43"/>
              </w:numPr>
              <w:rPr>
                <w:rFonts w:cs="Times New Roman"/>
                <w:sz w:val="14"/>
                <w:szCs w:val="14"/>
                <w:lang w:val="en-US"/>
              </w:rPr>
            </w:pPr>
            <w:r w:rsidRPr="001109D8">
              <w:rPr>
                <w:rFonts w:cs="Times New Roman"/>
                <w:sz w:val="14"/>
                <w:szCs w:val="14"/>
                <w:lang w:val="en-US"/>
              </w:rPr>
              <w:t>Visual Design</w:t>
            </w:r>
          </w:p>
          <w:p w14:paraId="1A0C9947" w14:textId="77777777" w:rsidR="009005E4" w:rsidRPr="001109D8" w:rsidRDefault="009005E4" w:rsidP="00354044">
            <w:pPr>
              <w:pStyle w:val="Listenabsatz"/>
              <w:numPr>
                <w:ilvl w:val="0"/>
                <w:numId w:val="43"/>
              </w:numPr>
              <w:rPr>
                <w:rFonts w:cs="Times New Roman"/>
                <w:sz w:val="14"/>
                <w:szCs w:val="14"/>
                <w:lang w:val="en-US"/>
              </w:rPr>
            </w:pPr>
            <w:r w:rsidRPr="001109D8">
              <w:rPr>
                <w:rFonts w:cs="Times New Roman"/>
                <w:sz w:val="14"/>
                <w:szCs w:val="14"/>
                <w:lang w:val="en-US"/>
              </w:rPr>
              <w:t>Therapeutic Quality</w:t>
            </w:r>
          </w:p>
          <w:p w14:paraId="7060F8DB" w14:textId="77777777" w:rsidR="009005E4" w:rsidRPr="001109D8" w:rsidRDefault="009005E4" w:rsidP="00354044">
            <w:pPr>
              <w:pStyle w:val="Listenabsatz"/>
              <w:numPr>
                <w:ilvl w:val="0"/>
                <w:numId w:val="43"/>
              </w:numPr>
              <w:rPr>
                <w:rFonts w:cs="Times New Roman"/>
                <w:sz w:val="14"/>
                <w:szCs w:val="14"/>
                <w:lang w:val="en-US"/>
              </w:rPr>
            </w:pPr>
            <w:r w:rsidRPr="001109D8">
              <w:rPr>
                <w:rFonts w:cs="Times New Roman"/>
                <w:sz w:val="14"/>
                <w:szCs w:val="14"/>
                <w:lang w:val="en-US"/>
              </w:rPr>
              <w:t>Security</w:t>
            </w:r>
          </w:p>
          <w:p w14:paraId="5337CF03" w14:textId="77777777" w:rsidR="009005E4" w:rsidRPr="001109D8" w:rsidRDefault="009005E4" w:rsidP="00354044">
            <w:pPr>
              <w:pStyle w:val="Listenabsatz"/>
              <w:numPr>
                <w:ilvl w:val="0"/>
                <w:numId w:val="43"/>
              </w:numPr>
              <w:rPr>
                <w:rFonts w:cs="Times New Roman"/>
                <w:sz w:val="14"/>
                <w:szCs w:val="14"/>
                <w:lang w:val="en-US"/>
              </w:rPr>
            </w:pPr>
            <w:r w:rsidRPr="001109D8">
              <w:rPr>
                <w:rFonts w:cs="Times New Roman"/>
                <w:sz w:val="14"/>
                <w:szCs w:val="14"/>
                <w:lang w:val="en-US"/>
              </w:rPr>
              <w:t>Information</w:t>
            </w:r>
          </w:p>
          <w:p w14:paraId="1F0D7DD5" w14:textId="77777777" w:rsidR="009005E4" w:rsidRPr="001109D8" w:rsidRDefault="009005E4" w:rsidP="00354044">
            <w:pPr>
              <w:rPr>
                <w:rFonts w:cs="Times New Roman"/>
                <w:sz w:val="14"/>
                <w:szCs w:val="14"/>
                <w:lang w:val="en-US"/>
              </w:rPr>
            </w:pPr>
            <w:r w:rsidRPr="001109D8">
              <w:rPr>
                <w:rFonts w:cs="Times New Roman"/>
                <w:sz w:val="14"/>
                <w:szCs w:val="14"/>
                <w:lang w:val="en-US"/>
              </w:rPr>
              <w:t>User Version</w:t>
            </w:r>
          </w:p>
          <w:p w14:paraId="63A122C1" w14:textId="77777777" w:rsidR="009005E4" w:rsidRPr="001109D8" w:rsidRDefault="009005E4" w:rsidP="00354044">
            <w:pPr>
              <w:pStyle w:val="Listenabsatz"/>
              <w:numPr>
                <w:ilvl w:val="0"/>
                <w:numId w:val="44"/>
              </w:numPr>
              <w:rPr>
                <w:rFonts w:cs="Times New Roman"/>
                <w:sz w:val="14"/>
                <w:szCs w:val="14"/>
                <w:lang w:val="en-US"/>
              </w:rPr>
            </w:pPr>
            <w:r w:rsidRPr="001109D8">
              <w:rPr>
                <w:rFonts w:cs="Times New Roman"/>
                <w:sz w:val="14"/>
                <w:szCs w:val="14"/>
                <w:lang w:val="en-US"/>
              </w:rPr>
              <w:t>Usability</w:t>
            </w:r>
          </w:p>
          <w:p w14:paraId="37BF1FCE" w14:textId="77777777" w:rsidR="009005E4" w:rsidRPr="001109D8" w:rsidRDefault="009005E4" w:rsidP="00354044">
            <w:pPr>
              <w:pStyle w:val="Listenabsatz"/>
              <w:numPr>
                <w:ilvl w:val="0"/>
                <w:numId w:val="44"/>
              </w:numPr>
              <w:rPr>
                <w:rFonts w:cs="Times New Roman"/>
                <w:sz w:val="14"/>
                <w:szCs w:val="14"/>
                <w:lang w:val="en-US"/>
              </w:rPr>
            </w:pPr>
            <w:r w:rsidRPr="001109D8">
              <w:rPr>
                <w:rFonts w:cs="Times New Roman"/>
                <w:sz w:val="14"/>
                <w:szCs w:val="14"/>
                <w:lang w:val="en-US"/>
              </w:rPr>
              <w:t>User Engagement</w:t>
            </w:r>
          </w:p>
          <w:p w14:paraId="3A33E592" w14:textId="77777777" w:rsidR="009005E4" w:rsidRPr="001109D8" w:rsidRDefault="009005E4" w:rsidP="00354044">
            <w:pPr>
              <w:pStyle w:val="Listenabsatz"/>
              <w:numPr>
                <w:ilvl w:val="0"/>
                <w:numId w:val="44"/>
              </w:numPr>
              <w:rPr>
                <w:rFonts w:cs="Times New Roman"/>
                <w:sz w:val="14"/>
                <w:szCs w:val="14"/>
                <w:lang w:val="en-US"/>
              </w:rPr>
            </w:pPr>
            <w:r w:rsidRPr="001109D8">
              <w:rPr>
                <w:rFonts w:cs="Times New Roman"/>
                <w:sz w:val="14"/>
                <w:szCs w:val="14"/>
                <w:lang w:val="en-US"/>
              </w:rPr>
              <w:t>Content</w:t>
            </w:r>
          </w:p>
          <w:p w14:paraId="73FAF3AB" w14:textId="77777777" w:rsidR="009005E4" w:rsidRPr="001109D8" w:rsidRDefault="009005E4" w:rsidP="00354044">
            <w:pPr>
              <w:pStyle w:val="Listenabsatz"/>
              <w:numPr>
                <w:ilvl w:val="0"/>
                <w:numId w:val="44"/>
              </w:numPr>
              <w:rPr>
                <w:rFonts w:cs="Times New Roman"/>
                <w:sz w:val="14"/>
                <w:szCs w:val="14"/>
                <w:lang w:val="en-US"/>
              </w:rPr>
            </w:pPr>
            <w:r w:rsidRPr="001109D8">
              <w:rPr>
                <w:rFonts w:cs="Times New Roman"/>
                <w:sz w:val="14"/>
                <w:szCs w:val="14"/>
                <w:lang w:val="en-US"/>
              </w:rPr>
              <w:t>Visual Design</w:t>
            </w:r>
          </w:p>
          <w:p w14:paraId="7D62DAF5" w14:textId="77777777" w:rsidR="009005E4" w:rsidRPr="001109D8" w:rsidRDefault="009005E4" w:rsidP="00354044">
            <w:pPr>
              <w:pStyle w:val="Listenabsatz"/>
              <w:numPr>
                <w:ilvl w:val="0"/>
                <w:numId w:val="44"/>
              </w:numPr>
              <w:rPr>
                <w:rFonts w:cs="Times New Roman"/>
                <w:sz w:val="14"/>
                <w:szCs w:val="14"/>
                <w:lang w:val="en-US"/>
              </w:rPr>
            </w:pPr>
            <w:r w:rsidRPr="001109D8">
              <w:rPr>
                <w:rFonts w:cs="Times New Roman"/>
                <w:sz w:val="14"/>
                <w:szCs w:val="14"/>
                <w:lang w:val="en-US"/>
              </w:rPr>
              <w:t>Therapeutic Quality</w:t>
            </w:r>
          </w:p>
          <w:p w14:paraId="5476E250" w14:textId="77777777" w:rsidR="009005E4" w:rsidRPr="001109D8" w:rsidRDefault="009005E4" w:rsidP="00354044">
            <w:pPr>
              <w:pStyle w:val="Listenabsatz"/>
              <w:numPr>
                <w:ilvl w:val="0"/>
                <w:numId w:val="44"/>
              </w:numPr>
              <w:rPr>
                <w:rFonts w:cs="Times New Roman"/>
                <w:sz w:val="14"/>
                <w:szCs w:val="14"/>
                <w:lang w:val="en-US"/>
              </w:rPr>
            </w:pPr>
            <w:r w:rsidRPr="001109D8">
              <w:rPr>
                <w:rFonts w:cs="Times New Roman"/>
                <w:sz w:val="14"/>
                <w:szCs w:val="14"/>
                <w:lang w:val="en-US"/>
              </w:rPr>
              <w:t>Impact</w:t>
            </w:r>
          </w:p>
          <w:p w14:paraId="6FD4F3E5"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Information</w:t>
            </w:r>
          </w:p>
        </w:tc>
        <w:tc>
          <w:tcPr>
            <w:tcW w:w="1985" w:type="dxa"/>
            <w:shd w:val="clear" w:color="auto" w:fill="C1E4F5" w:themeFill="accent1" w:themeFillTint="33"/>
          </w:tcPr>
          <w:p w14:paraId="579D9A6A" w14:textId="77777777" w:rsidR="009005E4" w:rsidRPr="001109D8" w:rsidRDefault="009005E4" w:rsidP="00354044">
            <w:pPr>
              <w:pStyle w:val="Listenabsatz"/>
              <w:numPr>
                <w:ilvl w:val="0"/>
                <w:numId w:val="42"/>
              </w:numPr>
              <w:rPr>
                <w:rFonts w:cs="Times New Roman"/>
                <w:sz w:val="14"/>
                <w:szCs w:val="14"/>
                <w:lang w:val="en-US"/>
              </w:rPr>
            </w:pPr>
            <w:r w:rsidRPr="001109D8">
              <w:rPr>
                <w:rFonts w:cs="Times New Roman"/>
                <w:sz w:val="14"/>
                <w:szCs w:val="14"/>
                <w:lang w:val="en-US"/>
              </w:rPr>
              <w:t>Information &amp; Transparency</w:t>
            </w:r>
          </w:p>
          <w:p w14:paraId="5439C905" w14:textId="77777777" w:rsidR="009005E4" w:rsidRPr="001109D8" w:rsidRDefault="009005E4" w:rsidP="00354044">
            <w:pPr>
              <w:pStyle w:val="Listenabsatz"/>
              <w:numPr>
                <w:ilvl w:val="0"/>
                <w:numId w:val="42"/>
              </w:numPr>
              <w:rPr>
                <w:rFonts w:cs="Times New Roman"/>
                <w:sz w:val="14"/>
                <w:szCs w:val="14"/>
                <w:lang w:val="en-US"/>
              </w:rPr>
            </w:pPr>
            <w:r w:rsidRPr="001109D8">
              <w:rPr>
                <w:rFonts w:cs="Times New Roman"/>
                <w:sz w:val="14"/>
                <w:szCs w:val="14"/>
                <w:lang w:val="en-US"/>
              </w:rPr>
              <w:t>Validity &amp; (Added) Value</w:t>
            </w:r>
          </w:p>
          <w:p w14:paraId="47E1AFF7" w14:textId="77777777" w:rsidR="009005E4" w:rsidRPr="001109D8" w:rsidRDefault="009005E4" w:rsidP="00354044">
            <w:pPr>
              <w:pStyle w:val="Listenabsatz"/>
              <w:numPr>
                <w:ilvl w:val="0"/>
                <w:numId w:val="42"/>
              </w:numPr>
              <w:rPr>
                <w:rFonts w:cs="Times New Roman"/>
                <w:sz w:val="14"/>
                <w:szCs w:val="14"/>
                <w:lang w:val="en-US"/>
              </w:rPr>
            </w:pPr>
            <w:r w:rsidRPr="001109D8">
              <w:rPr>
                <w:rFonts w:cs="Times New Roman"/>
                <w:sz w:val="14"/>
                <w:szCs w:val="14"/>
                <w:lang w:val="en-US"/>
              </w:rPr>
              <w:t>(Medical) Safety</w:t>
            </w:r>
          </w:p>
          <w:p w14:paraId="382866D4" w14:textId="77777777" w:rsidR="009005E4" w:rsidRPr="001109D8" w:rsidRDefault="009005E4" w:rsidP="00354044">
            <w:pPr>
              <w:pStyle w:val="Listenabsatz"/>
              <w:numPr>
                <w:ilvl w:val="0"/>
                <w:numId w:val="42"/>
              </w:numPr>
              <w:rPr>
                <w:rFonts w:cs="Times New Roman"/>
                <w:sz w:val="14"/>
                <w:szCs w:val="14"/>
                <w:lang w:val="en-US"/>
              </w:rPr>
            </w:pPr>
            <w:r w:rsidRPr="001109D8">
              <w:rPr>
                <w:rFonts w:cs="Times New Roman"/>
                <w:sz w:val="14"/>
                <w:szCs w:val="14"/>
                <w:lang w:val="en-US"/>
              </w:rPr>
              <w:t>Engagement</w:t>
            </w:r>
          </w:p>
          <w:p w14:paraId="00FDB387" w14:textId="77777777" w:rsidR="009005E4" w:rsidRPr="001109D8" w:rsidRDefault="009005E4" w:rsidP="00354044">
            <w:pPr>
              <w:pStyle w:val="Listenabsatz"/>
              <w:numPr>
                <w:ilvl w:val="0"/>
                <w:numId w:val="42"/>
              </w:numPr>
              <w:rPr>
                <w:rFonts w:cs="Times New Roman"/>
                <w:sz w:val="14"/>
                <w:szCs w:val="14"/>
                <w:lang w:val="en-US"/>
              </w:rPr>
            </w:pPr>
            <w:r w:rsidRPr="001109D8">
              <w:rPr>
                <w:rFonts w:cs="Times New Roman"/>
                <w:sz w:val="14"/>
                <w:szCs w:val="14"/>
                <w:lang w:val="en-US"/>
              </w:rPr>
              <w:t>Data Privacy &amp; Data Security</w:t>
            </w:r>
          </w:p>
          <w:p w14:paraId="1FDCF3B9" w14:textId="77777777" w:rsidR="009005E4" w:rsidRPr="001109D8" w:rsidRDefault="009005E4" w:rsidP="00354044">
            <w:pPr>
              <w:pStyle w:val="Listenabsatz"/>
              <w:numPr>
                <w:ilvl w:val="0"/>
                <w:numId w:val="42"/>
              </w:numPr>
              <w:rPr>
                <w:rFonts w:cs="Times New Roman"/>
                <w:sz w:val="14"/>
                <w:szCs w:val="14"/>
                <w:lang w:val="en-US"/>
              </w:rPr>
            </w:pPr>
            <w:r w:rsidRPr="001109D8">
              <w:rPr>
                <w:rFonts w:cs="Times New Roman"/>
                <w:sz w:val="14"/>
                <w:szCs w:val="14"/>
                <w:lang w:val="en-US"/>
              </w:rPr>
              <w:t>Usability &amp; Design</w:t>
            </w:r>
          </w:p>
          <w:p w14:paraId="7A7EC417" w14:textId="77777777" w:rsidR="009005E4" w:rsidRPr="001109D8" w:rsidRDefault="009005E4" w:rsidP="00354044">
            <w:pPr>
              <w:pStyle w:val="Listenabsatz"/>
              <w:numPr>
                <w:ilvl w:val="0"/>
                <w:numId w:val="8"/>
              </w:numPr>
              <w:rPr>
                <w:rFonts w:cs="Times New Roman"/>
                <w:sz w:val="14"/>
                <w:szCs w:val="14"/>
                <w:lang w:val="en-US"/>
              </w:rPr>
            </w:pPr>
            <w:r w:rsidRPr="001109D8">
              <w:rPr>
                <w:rFonts w:cs="Times New Roman"/>
                <w:sz w:val="14"/>
                <w:szCs w:val="14"/>
                <w:lang w:val="en-US"/>
              </w:rPr>
              <w:t>Technology</w:t>
            </w:r>
          </w:p>
        </w:tc>
        <w:tc>
          <w:tcPr>
            <w:tcW w:w="1276" w:type="dxa"/>
            <w:shd w:val="clear" w:color="auto" w:fill="C1E4F5" w:themeFill="accent1" w:themeFillTint="33"/>
          </w:tcPr>
          <w:p w14:paraId="6C35A16C" w14:textId="77777777" w:rsidR="009005E4" w:rsidRPr="001109D8" w:rsidRDefault="009005E4" w:rsidP="00354044">
            <w:pPr>
              <w:rPr>
                <w:rFonts w:cs="Times New Roman"/>
                <w:sz w:val="14"/>
                <w:szCs w:val="14"/>
                <w:lang w:val="en-US"/>
              </w:rPr>
            </w:pPr>
            <w:r w:rsidRPr="001109D8">
              <w:rPr>
                <w:rFonts w:cs="Times New Roman"/>
                <w:sz w:val="14"/>
                <w:szCs w:val="14"/>
                <w:lang w:val="en-US"/>
              </w:rPr>
              <w:t>It exists an expert and a user version of the AQUA respectively in English and German</w:t>
            </w:r>
          </w:p>
        </w:tc>
      </w:tr>
      <w:tr w:rsidR="009005E4" w:rsidRPr="001109D8" w14:paraId="6A05812D" w14:textId="77777777" w:rsidTr="00354044">
        <w:tc>
          <w:tcPr>
            <w:tcW w:w="426" w:type="dxa"/>
            <w:tcBorders>
              <w:bottom w:val="single" w:sz="4" w:space="0" w:color="auto"/>
            </w:tcBorders>
          </w:tcPr>
          <w:p w14:paraId="75C9E085" w14:textId="77777777" w:rsidR="009005E4" w:rsidRPr="001109D8" w:rsidRDefault="009005E4" w:rsidP="00354044">
            <w:pPr>
              <w:rPr>
                <w:rFonts w:cs="Times New Roman"/>
                <w:sz w:val="14"/>
                <w:szCs w:val="14"/>
                <w:lang w:val="en-US"/>
              </w:rPr>
            </w:pPr>
            <w:r w:rsidRPr="001109D8">
              <w:rPr>
                <w:rFonts w:cs="Times New Roman"/>
                <w:sz w:val="14"/>
                <w:szCs w:val="14"/>
                <w:lang w:val="en-US"/>
              </w:rPr>
              <w:t>9</w:t>
            </w:r>
          </w:p>
        </w:tc>
        <w:tc>
          <w:tcPr>
            <w:tcW w:w="1134" w:type="dxa"/>
            <w:tcBorders>
              <w:bottom w:val="single" w:sz="4" w:space="0" w:color="auto"/>
            </w:tcBorders>
          </w:tcPr>
          <w:p w14:paraId="5CB73D35" w14:textId="77777777" w:rsidR="009005E4" w:rsidRPr="001109D8" w:rsidRDefault="009005E4" w:rsidP="00354044">
            <w:pPr>
              <w:rPr>
                <w:rFonts w:cs="Times New Roman"/>
                <w:sz w:val="14"/>
                <w:szCs w:val="14"/>
                <w:lang w:val="en-US"/>
              </w:rPr>
            </w:pPr>
            <w:r w:rsidRPr="001109D8">
              <w:rPr>
                <w:rFonts w:cs="Times New Roman"/>
                <w:sz w:val="14"/>
                <w:szCs w:val="14"/>
                <w:lang w:val="en-US"/>
              </w:rPr>
              <w:t>Sadegh et al.</w:t>
            </w:r>
          </w:p>
        </w:tc>
        <w:tc>
          <w:tcPr>
            <w:tcW w:w="567" w:type="dxa"/>
            <w:tcBorders>
              <w:bottom w:val="single" w:sz="4" w:space="0" w:color="auto"/>
            </w:tcBorders>
          </w:tcPr>
          <w:p w14:paraId="7CB413DC" w14:textId="77777777" w:rsidR="009005E4" w:rsidRPr="001109D8" w:rsidRDefault="009005E4" w:rsidP="00354044">
            <w:pPr>
              <w:rPr>
                <w:rFonts w:cs="Times New Roman"/>
                <w:sz w:val="14"/>
                <w:szCs w:val="14"/>
                <w:lang w:val="en-US"/>
              </w:rPr>
            </w:pPr>
            <w:r w:rsidRPr="001109D8">
              <w:rPr>
                <w:rFonts w:cs="Times New Roman"/>
                <w:sz w:val="14"/>
                <w:szCs w:val="14"/>
                <w:lang w:val="en-US"/>
              </w:rPr>
              <w:t>2018</w:t>
            </w:r>
          </w:p>
        </w:tc>
        <w:tc>
          <w:tcPr>
            <w:tcW w:w="851" w:type="dxa"/>
            <w:tcBorders>
              <w:bottom w:val="single" w:sz="4" w:space="0" w:color="auto"/>
            </w:tcBorders>
          </w:tcPr>
          <w:p w14:paraId="236AD78F" w14:textId="77777777" w:rsidR="009005E4" w:rsidRPr="001109D8" w:rsidRDefault="009005E4" w:rsidP="00354044">
            <w:pPr>
              <w:rPr>
                <w:rFonts w:cs="Times New Roman"/>
                <w:sz w:val="14"/>
                <w:szCs w:val="14"/>
                <w:lang w:val="en-US"/>
              </w:rPr>
            </w:pPr>
            <w:r w:rsidRPr="001109D8">
              <w:rPr>
                <w:rFonts w:cs="Times New Roman"/>
                <w:sz w:val="14"/>
                <w:szCs w:val="14"/>
                <w:lang w:val="en-US"/>
              </w:rPr>
              <w:t>Iran</w:t>
            </w:r>
          </w:p>
        </w:tc>
        <w:tc>
          <w:tcPr>
            <w:tcW w:w="1276" w:type="dxa"/>
            <w:tcBorders>
              <w:bottom w:val="single" w:sz="4" w:space="0" w:color="auto"/>
            </w:tcBorders>
          </w:tcPr>
          <w:p w14:paraId="54DC4D82" w14:textId="77777777" w:rsidR="009005E4" w:rsidRPr="001109D8" w:rsidRDefault="009005E4" w:rsidP="00354044">
            <w:pPr>
              <w:rPr>
                <w:rFonts w:cs="Times New Roman"/>
                <w:sz w:val="14"/>
                <w:szCs w:val="14"/>
                <w:lang w:val="en-US"/>
              </w:rPr>
            </w:pPr>
            <w:r w:rsidRPr="001109D8">
              <w:rPr>
                <w:rFonts w:cs="Times New Roman"/>
                <w:sz w:val="14"/>
                <w:szCs w:val="14"/>
                <w:lang w:val="en-US"/>
              </w:rPr>
              <w:t>Framework for m-</w:t>
            </w:r>
            <w:r w:rsidRPr="001109D8">
              <w:rPr>
                <w:rFonts w:cs="Times New Roman"/>
                <w:sz w:val="14"/>
                <w:szCs w:val="14"/>
                <w:lang w:val="en-US"/>
              </w:rPr>
              <w:lastRenderedPageBreak/>
              <w:t>health service development and success evaluation</w:t>
            </w:r>
          </w:p>
          <w:p w14:paraId="229655C9" w14:textId="77777777" w:rsidR="009005E4" w:rsidRPr="001109D8" w:rsidRDefault="009005E4" w:rsidP="00354044">
            <w:pPr>
              <w:rPr>
                <w:rFonts w:cs="Times New Roman"/>
                <w:sz w:val="14"/>
                <w:szCs w:val="14"/>
                <w:lang w:val="en-US"/>
              </w:rPr>
            </w:pPr>
          </w:p>
          <w:p w14:paraId="7C65C686"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The proposed framework includes 5 different quality dimensions, different stakeholders and three stages. </w:t>
            </w:r>
          </w:p>
        </w:tc>
        <w:tc>
          <w:tcPr>
            <w:tcW w:w="1417" w:type="dxa"/>
            <w:tcBorders>
              <w:bottom w:val="single" w:sz="4" w:space="0" w:color="auto"/>
            </w:tcBorders>
          </w:tcPr>
          <w:p w14:paraId="677DFFF5"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All fields of health</w:t>
            </w:r>
          </w:p>
        </w:tc>
        <w:tc>
          <w:tcPr>
            <w:tcW w:w="4961" w:type="dxa"/>
            <w:tcBorders>
              <w:bottom w:val="single" w:sz="4" w:space="0" w:color="auto"/>
            </w:tcBorders>
          </w:tcPr>
          <w:p w14:paraId="67D14ED1"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Famous frameworks and models in the field of information technology and </w:t>
            </w:r>
            <w:r w:rsidRPr="001109D8">
              <w:rPr>
                <w:rFonts w:cs="Times New Roman"/>
                <w:sz w:val="14"/>
                <w:szCs w:val="14"/>
                <w:lang w:val="en-US"/>
              </w:rPr>
              <w:lastRenderedPageBreak/>
              <w:t>electronic health were identified from literature. Based on this review and an additional stakeholder analysis an m-health evaluation framework was developed. During the development three major points were considered. 1) Iterative lifecycle and evaluating mHealth services through different stages of lifecycle 2) regarding different dimensions in evaluating different stages of mHealth service lifecycle and 3) effective stakeholders in evaluating different stages of lifecycle.</w:t>
            </w:r>
          </w:p>
          <w:p w14:paraId="63C98895" w14:textId="77777777" w:rsidR="009005E4" w:rsidRPr="001109D8" w:rsidRDefault="009005E4" w:rsidP="00354044">
            <w:pPr>
              <w:rPr>
                <w:rFonts w:cs="Times New Roman"/>
                <w:sz w:val="14"/>
                <w:szCs w:val="14"/>
                <w:lang w:val="en-US"/>
              </w:rPr>
            </w:pPr>
            <w:r w:rsidRPr="001109D8">
              <w:rPr>
                <w:rFonts w:cs="Times New Roman"/>
                <w:sz w:val="14"/>
                <w:szCs w:val="14"/>
                <w:lang w:val="en-US"/>
              </w:rPr>
              <w:t>The framework includes a three-stage life cycle:</w:t>
            </w:r>
          </w:p>
          <w:p w14:paraId="4589A21B" w14:textId="77777777" w:rsidR="009005E4" w:rsidRPr="001109D8" w:rsidRDefault="009005E4" w:rsidP="00354044">
            <w:pPr>
              <w:rPr>
                <w:rFonts w:cs="Times New Roman"/>
                <w:sz w:val="14"/>
                <w:szCs w:val="14"/>
                <w:lang w:val="en-US"/>
              </w:rPr>
            </w:pPr>
            <w:r w:rsidRPr="001109D8">
              <w:rPr>
                <w:rFonts w:cs="Times New Roman"/>
                <w:sz w:val="14"/>
                <w:szCs w:val="14"/>
                <w:lang w:val="en-US"/>
              </w:rPr>
              <w:t>Stage 1 "Service Requirement Analysis"</w:t>
            </w:r>
          </w:p>
          <w:p w14:paraId="4C1CC7D0" w14:textId="77777777" w:rsidR="009005E4" w:rsidRPr="001109D8" w:rsidRDefault="009005E4" w:rsidP="00354044">
            <w:pPr>
              <w:rPr>
                <w:rFonts w:cs="Times New Roman"/>
                <w:sz w:val="14"/>
                <w:szCs w:val="14"/>
                <w:lang w:val="en-US"/>
              </w:rPr>
            </w:pPr>
            <w:r w:rsidRPr="001109D8">
              <w:rPr>
                <w:rFonts w:cs="Times New Roman"/>
                <w:sz w:val="14"/>
                <w:szCs w:val="14"/>
                <w:lang w:val="en-US"/>
              </w:rPr>
              <w:t>Stage 2 "Service Development”</w:t>
            </w:r>
          </w:p>
          <w:p w14:paraId="072A66E2" w14:textId="77777777" w:rsidR="009005E4" w:rsidRPr="001109D8" w:rsidRDefault="009005E4" w:rsidP="00354044">
            <w:pPr>
              <w:rPr>
                <w:rFonts w:cs="Times New Roman"/>
                <w:sz w:val="14"/>
                <w:szCs w:val="14"/>
                <w:lang w:val="en-US"/>
              </w:rPr>
            </w:pPr>
            <w:r w:rsidRPr="001109D8">
              <w:rPr>
                <w:rFonts w:cs="Times New Roman"/>
                <w:sz w:val="14"/>
                <w:szCs w:val="14"/>
                <w:lang w:val="en-US"/>
              </w:rPr>
              <w:t>Stage 3 "Service Delivery"</w:t>
            </w:r>
          </w:p>
          <w:p w14:paraId="00B9AA4C" w14:textId="77777777" w:rsidR="009005E4" w:rsidRPr="001109D8" w:rsidRDefault="009005E4" w:rsidP="00354044">
            <w:pPr>
              <w:rPr>
                <w:rFonts w:cs="Times New Roman"/>
                <w:sz w:val="14"/>
                <w:szCs w:val="14"/>
                <w:lang w:val="en-US"/>
              </w:rPr>
            </w:pPr>
          </w:p>
        </w:tc>
        <w:tc>
          <w:tcPr>
            <w:tcW w:w="1843" w:type="dxa"/>
            <w:tcBorders>
              <w:bottom w:val="single" w:sz="4" w:space="0" w:color="auto"/>
            </w:tcBorders>
          </w:tcPr>
          <w:p w14:paraId="6DC6CFF1"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lastRenderedPageBreak/>
              <w:t>Technical</w:t>
            </w:r>
          </w:p>
          <w:p w14:paraId="7F244270"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lastRenderedPageBreak/>
              <w:t>Service Usability</w:t>
            </w:r>
          </w:p>
          <w:p w14:paraId="2D15D207"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t>Strategic</w:t>
            </w:r>
          </w:p>
          <w:p w14:paraId="39271C74"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t>Organizational</w:t>
            </w:r>
          </w:p>
          <w:p w14:paraId="2C7B53AD"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t>Social and Legal</w:t>
            </w:r>
          </w:p>
        </w:tc>
        <w:tc>
          <w:tcPr>
            <w:tcW w:w="1985" w:type="dxa"/>
            <w:tcBorders>
              <w:bottom w:val="single" w:sz="4" w:space="0" w:color="auto"/>
            </w:tcBorders>
          </w:tcPr>
          <w:p w14:paraId="1245DCE8"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lastRenderedPageBreak/>
              <w:t xml:space="preserve">Validity &amp; </w:t>
            </w:r>
            <w:r w:rsidRPr="001109D8">
              <w:rPr>
                <w:rFonts w:cs="Times New Roman"/>
                <w:sz w:val="14"/>
                <w:szCs w:val="14"/>
                <w:lang w:val="en-US"/>
              </w:rPr>
              <w:lastRenderedPageBreak/>
              <w:t>(Added) Value</w:t>
            </w:r>
          </w:p>
          <w:p w14:paraId="1D386795"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t>(Medical) Safety</w:t>
            </w:r>
          </w:p>
          <w:p w14:paraId="17EA748E"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t>Engagement</w:t>
            </w:r>
          </w:p>
          <w:p w14:paraId="1886329F"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t>Usability &amp; Design</w:t>
            </w:r>
          </w:p>
          <w:p w14:paraId="6F50B8BA"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t>Technology</w:t>
            </w:r>
          </w:p>
          <w:p w14:paraId="06CBB5E7"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t>Organizational</w:t>
            </w:r>
          </w:p>
          <w:p w14:paraId="500E1BFC" w14:textId="77777777" w:rsidR="009005E4" w:rsidRPr="001109D8" w:rsidRDefault="009005E4" w:rsidP="00354044">
            <w:pPr>
              <w:pStyle w:val="Listenabsatz"/>
              <w:numPr>
                <w:ilvl w:val="0"/>
                <w:numId w:val="9"/>
              </w:numPr>
              <w:rPr>
                <w:rFonts w:cs="Times New Roman"/>
                <w:sz w:val="14"/>
                <w:szCs w:val="14"/>
                <w:lang w:val="en-US"/>
              </w:rPr>
            </w:pPr>
            <w:r w:rsidRPr="001109D8">
              <w:rPr>
                <w:rFonts w:cs="Times New Roman"/>
                <w:sz w:val="14"/>
                <w:szCs w:val="14"/>
                <w:lang w:val="en-US"/>
              </w:rPr>
              <w:t>Legal</w:t>
            </w:r>
          </w:p>
        </w:tc>
        <w:tc>
          <w:tcPr>
            <w:tcW w:w="1276" w:type="dxa"/>
            <w:tcBorders>
              <w:bottom w:val="single" w:sz="4" w:space="0" w:color="auto"/>
            </w:tcBorders>
          </w:tcPr>
          <w:p w14:paraId="48546DCF" w14:textId="77777777" w:rsidR="009005E4" w:rsidRPr="001109D8" w:rsidRDefault="009005E4" w:rsidP="00354044">
            <w:pPr>
              <w:rPr>
                <w:rFonts w:cs="Times New Roman"/>
                <w:sz w:val="14"/>
                <w:szCs w:val="14"/>
                <w:lang w:val="en-US"/>
              </w:rPr>
            </w:pPr>
          </w:p>
        </w:tc>
      </w:tr>
    </w:tbl>
    <w:bookmarkEnd w:id="11"/>
    <w:p w14:paraId="70399986" w14:textId="77777777" w:rsidR="009005E4" w:rsidRPr="001109D8" w:rsidRDefault="009005E4" w:rsidP="009005E4">
      <w:pPr>
        <w:pStyle w:val="Listenabsatz"/>
        <w:numPr>
          <w:ilvl w:val="2"/>
          <w:numId w:val="3"/>
        </w:numPr>
        <w:rPr>
          <w:rFonts w:cs="Times New Roman"/>
          <w:bCs/>
          <w:lang w:val="en-US"/>
        </w:rPr>
      </w:pPr>
      <w:r w:rsidRPr="001109D8">
        <w:rPr>
          <w:rFonts w:cs="Times New Roman"/>
          <w:bCs/>
          <w:lang w:val="en-US"/>
        </w:rPr>
        <w:t>Studies including new or self-designed concepts</w:t>
      </w:r>
    </w:p>
    <w:tbl>
      <w:tblPr>
        <w:tblStyle w:val="Tabellenraster"/>
        <w:tblW w:w="1573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134"/>
        <w:gridCol w:w="567"/>
        <w:gridCol w:w="851"/>
        <w:gridCol w:w="1276"/>
        <w:gridCol w:w="1417"/>
        <w:gridCol w:w="4961"/>
        <w:gridCol w:w="1843"/>
        <w:gridCol w:w="1985"/>
        <w:gridCol w:w="1276"/>
      </w:tblGrid>
      <w:tr w:rsidR="009005E4" w:rsidRPr="001109D8" w14:paraId="118606F8" w14:textId="77777777" w:rsidTr="00354044">
        <w:tc>
          <w:tcPr>
            <w:tcW w:w="426" w:type="dxa"/>
            <w:tcBorders>
              <w:top w:val="single" w:sz="4" w:space="0" w:color="auto"/>
              <w:bottom w:val="single" w:sz="4" w:space="0" w:color="auto"/>
            </w:tcBorders>
            <w:shd w:val="clear" w:color="auto" w:fill="156082" w:themeFill="accent1"/>
          </w:tcPr>
          <w:p w14:paraId="6CC3A562" w14:textId="77777777" w:rsidR="009005E4" w:rsidRPr="001109D8" w:rsidRDefault="009005E4" w:rsidP="00354044">
            <w:pPr>
              <w:rPr>
                <w:rFonts w:cs="Times New Roman"/>
                <w:b/>
                <w:sz w:val="14"/>
                <w:szCs w:val="14"/>
                <w:lang w:val="en-US"/>
              </w:rPr>
            </w:pPr>
            <w:r w:rsidRPr="001109D8">
              <w:rPr>
                <w:rFonts w:cs="Times New Roman"/>
                <w:b/>
                <w:sz w:val="14"/>
                <w:szCs w:val="14"/>
                <w:lang w:val="en-US"/>
              </w:rPr>
              <w:t>#</w:t>
            </w:r>
          </w:p>
        </w:tc>
        <w:tc>
          <w:tcPr>
            <w:tcW w:w="1134" w:type="dxa"/>
            <w:tcBorders>
              <w:top w:val="single" w:sz="4" w:space="0" w:color="auto"/>
              <w:bottom w:val="single" w:sz="4" w:space="0" w:color="auto"/>
            </w:tcBorders>
            <w:shd w:val="clear" w:color="auto" w:fill="156082" w:themeFill="accent1"/>
          </w:tcPr>
          <w:p w14:paraId="28AC9C9C" w14:textId="77777777" w:rsidR="009005E4" w:rsidRPr="001109D8" w:rsidRDefault="009005E4" w:rsidP="00354044">
            <w:pPr>
              <w:rPr>
                <w:rFonts w:cs="Times New Roman"/>
                <w:b/>
                <w:sz w:val="14"/>
                <w:szCs w:val="14"/>
                <w:lang w:val="en-US"/>
              </w:rPr>
            </w:pPr>
            <w:r w:rsidRPr="001109D8">
              <w:rPr>
                <w:rFonts w:cs="Times New Roman"/>
                <w:b/>
                <w:sz w:val="14"/>
                <w:szCs w:val="14"/>
                <w:lang w:val="en-US"/>
              </w:rPr>
              <w:t>Author(s)</w:t>
            </w:r>
          </w:p>
        </w:tc>
        <w:tc>
          <w:tcPr>
            <w:tcW w:w="567" w:type="dxa"/>
            <w:tcBorders>
              <w:top w:val="single" w:sz="4" w:space="0" w:color="auto"/>
              <w:bottom w:val="single" w:sz="4" w:space="0" w:color="auto"/>
            </w:tcBorders>
            <w:shd w:val="clear" w:color="auto" w:fill="156082" w:themeFill="accent1"/>
          </w:tcPr>
          <w:p w14:paraId="0100D7D4" w14:textId="77777777" w:rsidR="009005E4" w:rsidRPr="001109D8" w:rsidRDefault="009005E4" w:rsidP="00354044">
            <w:pPr>
              <w:rPr>
                <w:rFonts w:cs="Times New Roman"/>
                <w:b/>
                <w:sz w:val="14"/>
                <w:szCs w:val="14"/>
                <w:lang w:val="en-US"/>
              </w:rPr>
            </w:pPr>
            <w:r w:rsidRPr="001109D8">
              <w:rPr>
                <w:rFonts w:cs="Times New Roman"/>
                <w:b/>
                <w:sz w:val="14"/>
                <w:szCs w:val="14"/>
                <w:lang w:val="en-US"/>
              </w:rPr>
              <w:t>Year</w:t>
            </w:r>
          </w:p>
        </w:tc>
        <w:tc>
          <w:tcPr>
            <w:tcW w:w="851" w:type="dxa"/>
            <w:tcBorders>
              <w:top w:val="single" w:sz="4" w:space="0" w:color="auto"/>
              <w:bottom w:val="single" w:sz="4" w:space="0" w:color="auto"/>
            </w:tcBorders>
            <w:shd w:val="clear" w:color="auto" w:fill="156082" w:themeFill="accent1"/>
          </w:tcPr>
          <w:p w14:paraId="18649A9D" w14:textId="77777777" w:rsidR="009005E4" w:rsidRPr="001109D8" w:rsidRDefault="009005E4" w:rsidP="00354044">
            <w:pPr>
              <w:rPr>
                <w:rFonts w:cs="Times New Roman"/>
                <w:b/>
                <w:sz w:val="14"/>
                <w:szCs w:val="14"/>
                <w:lang w:val="en-US"/>
              </w:rPr>
            </w:pPr>
            <w:r w:rsidRPr="001109D8">
              <w:rPr>
                <w:rFonts w:cs="Times New Roman"/>
                <w:b/>
                <w:sz w:val="14"/>
                <w:szCs w:val="14"/>
                <w:lang w:val="en-US"/>
              </w:rPr>
              <w:t>Country</w:t>
            </w:r>
          </w:p>
        </w:tc>
        <w:tc>
          <w:tcPr>
            <w:tcW w:w="1276" w:type="dxa"/>
            <w:tcBorders>
              <w:top w:val="single" w:sz="4" w:space="0" w:color="auto"/>
              <w:bottom w:val="single" w:sz="4" w:space="0" w:color="auto"/>
            </w:tcBorders>
            <w:shd w:val="clear" w:color="auto" w:fill="156082" w:themeFill="accent1"/>
          </w:tcPr>
          <w:p w14:paraId="668C2E29"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Assessment Tool</w:t>
            </w:r>
          </w:p>
        </w:tc>
        <w:tc>
          <w:tcPr>
            <w:tcW w:w="1417" w:type="dxa"/>
            <w:tcBorders>
              <w:top w:val="single" w:sz="4" w:space="0" w:color="auto"/>
              <w:bottom w:val="single" w:sz="4" w:space="0" w:color="auto"/>
            </w:tcBorders>
            <w:shd w:val="clear" w:color="auto" w:fill="156082" w:themeFill="accent1"/>
          </w:tcPr>
          <w:p w14:paraId="2AD3B7EB" w14:textId="77777777" w:rsidR="009005E4" w:rsidRPr="001109D8" w:rsidRDefault="009005E4" w:rsidP="00354044">
            <w:pPr>
              <w:rPr>
                <w:rFonts w:cs="Times New Roman"/>
                <w:b/>
                <w:sz w:val="14"/>
                <w:szCs w:val="14"/>
                <w:lang w:val="en-US"/>
              </w:rPr>
            </w:pPr>
            <w:r w:rsidRPr="001109D8">
              <w:rPr>
                <w:rFonts w:cs="Times New Roman"/>
                <w:b/>
                <w:sz w:val="14"/>
                <w:szCs w:val="14"/>
                <w:lang w:val="en-US"/>
              </w:rPr>
              <w:t>Disease(s) / Field(s) of application</w:t>
            </w:r>
          </w:p>
        </w:tc>
        <w:tc>
          <w:tcPr>
            <w:tcW w:w="4961" w:type="dxa"/>
            <w:tcBorders>
              <w:top w:val="single" w:sz="4" w:space="0" w:color="auto"/>
              <w:bottom w:val="single" w:sz="4" w:space="0" w:color="auto"/>
            </w:tcBorders>
            <w:shd w:val="clear" w:color="auto" w:fill="156082" w:themeFill="accent1"/>
          </w:tcPr>
          <w:p w14:paraId="17438C70" w14:textId="77777777" w:rsidR="009005E4" w:rsidRPr="001109D8" w:rsidRDefault="009005E4" w:rsidP="00354044">
            <w:pPr>
              <w:rPr>
                <w:rFonts w:cs="Times New Roman"/>
                <w:b/>
                <w:sz w:val="14"/>
                <w:szCs w:val="14"/>
                <w:lang w:val="en-US"/>
              </w:rPr>
            </w:pPr>
            <w:r w:rsidRPr="001109D8">
              <w:rPr>
                <w:rFonts w:cs="Times New Roman"/>
                <w:b/>
                <w:sz w:val="14"/>
                <w:szCs w:val="14"/>
                <w:lang w:val="en-US"/>
              </w:rPr>
              <w:t>Description</w:t>
            </w:r>
          </w:p>
        </w:tc>
        <w:tc>
          <w:tcPr>
            <w:tcW w:w="1843" w:type="dxa"/>
            <w:tcBorders>
              <w:top w:val="single" w:sz="4" w:space="0" w:color="auto"/>
              <w:bottom w:val="single" w:sz="4" w:space="0" w:color="auto"/>
            </w:tcBorders>
            <w:shd w:val="clear" w:color="auto" w:fill="156082" w:themeFill="accent1"/>
          </w:tcPr>
          <w:p w14:paraId="156F64E7"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Dimension (Authors)</w:t>
            </w:r>
          </w:p>
        </w:tc>
        <w:tc>
          <w:tcPr>
            <w:tcW w:w="1985" w:type="dxa"/>
            <w:tcBorders>
              <w:top w:val="single" w:sz="4" w:space="0" w:color="auto"/>
              <w:bottom w:val="single" w:sz="4" w:space="0" w:color="auto"/>
            </w:tcBorders>
            <w:shd w:val="clear" w:color="auto" w:fill="156082" w:themeFill="accent1"/>
          </w:tcPr>
          <w:p w14:paraId="6D7EBEF1"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Dimension (QuaSiApps)</w:t>
            </w:r>
          </w:p>
        </w:tc>
        <w:tc>
          <w:tcPr>
            <w:tcW w:w="1276" w:type="dxa"/>
            <w:tcBorders>
              <w:top w:val="single" w:sz="4" w:space="0" w:color="auto"/>
              <w:bottom w:val="single" w:sz="4" w:space="0" w:color="auto"/>
            </w:tcBorders>
            <w:shd w:val="clear" w:color="auto" w:fill="156082" w:themeFill="accent1"/>
          </w:tcPr>
          <w:p w14:paraId="32701944" w14:textId="77777777" w:rsidR="009005E4" w:rsidRPr="001109D8" w:rsidRDefault="009005E4" w:rsidP="00354044">
            <w:pPr>
              <w:rPr>
                <w:rFonts w:cs="Times New Roman"/>
                <w:b/>
                <w:sz w:val="14"/>
                <w:szCs w:val="14"/>
                <w:lang w:val="en-US"/>
              </w:rPr>
            </w:pPr>
            <w:r w:rsidRPr="001109D8">
              <w:rPr>
                <w:rFonts w:cs="Times New Roman"/>
                <w:b/>
                <w:sz w:val="14"/>
                <w:szCs w:val="14"/>
                <w:lang w:val="en-US"/>
              </w:rPr>
              <w:t>Origin / Comments</w:t>
            </w:r>
          </w:p>
        </w:tc>
      </w:tr>
      <w:tr w:rsidR="009005E4" w:rsidRPr="0089061C" w14:paraId="709903A1" w14:textId="77777777" w:rsidTr="00354044">
        <w:tc>
          <w:tcPr>
            <w:tcW w:w="426" w:type="dxa"/>
            <w:tcBorders>
              <w:top w:val="single" w:sz="4" w:space="0" w:color="auto"/>
            </w:tcBorders>
          </w:tcPr>
          <w:p w14:paraId="5DC61396" w14:textId="77777777" w:rsidR="009005E4" w:rsidRPr="001109D8" w:rsidRDefault="009005E4" w:rsidP="00354044">
            <w:pPr>
              <w:rPr>
                <w:rFonts w:cs="Times New Roman"/>
                <w:sz w:val="14"/>
                <w:szCs w:val="14"/>
                <w:lang w:val="en-US"/>
              </w:rPr>
            </w:pPr>
            <w:bookmarkStart w:id="12" w:name="_Hlk154052716"/>
            <w:r w:rsidRPr="001109D8">
              <w:rPr>
                <w:rFonts w:cs="Times New Roman"/>
                <w:sz w:val="14"/>
                <w:szCs w:val="14"/>
                <w:lang w:val="en-US"/>
              </w:rPr>
              <w:t>10</w:t>
            </w:r>
          </w:p>
        </w:tc>
        <w:tc>
          <w:tcPr>
            <w:tcW w:w="1134" w:type="dxa"/>
            <w:tcBorders>
              <w:top w:val="single" w:sz="4" w:space="0" w:color="auto"/>
            </w:tcBorders>
          </w:tcPr>
          <w:p w14:paraId="12EA43E0" w14:textId="77777777" w:rsidR="009005E4" w:rsidRPr="001109D8" w:rsidRDefault="009005E4" w:rsidP="00354044">
            <w:pPr>
              <w:rPr>
                <w:rFonts w:cs="Times New Roman"/>
                <w:sz w:val="14"/>
                <w:szCs w:val="14"/>
                <w:lang w:val="en-US"/>
              </w:rPr>
            </w:pPr>
            <w:r w:rsidRPr="001109D8">
              <w:rPr>
                <w:rFonts w:cs="Times New Roman"/>
                <w:sz w:val="14"/>
                <w:szCs w:val="14"/>
                <w:lang w:val="en-US"/>
              </w:rPr>
              <w:t>Glattacker et al.</w:t>
            </w:r>
          </w:p>
        </w:tc>
        <w:tc>
          <w:tcPr>
            <w:tcW w:w="567" w:type="dxa"/>
            <w:tcBorders>
              <w:top w:val="single" w:sz="4" w:space="0" w:color="auto"/>
            </w:tcBorders>
          </w:tcPr>
          <w:p w14:paraId="403AAECF"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1" w:type="dxa"/>
            <w:tcBorders>
              <w:top w:val="single" w:sz="4" w:space="0" w:color="auto"/>
            </w:tcBorders>
          </w:tcPr>
          <w:p w14:paraId="26510B26" w14:textId="77777777" w:rsidR="009005E4" w:rsidRPr="001109D8" w:rsidRDefault="009005E4" w:rsidP="00354044">
            <w:pPr>
              <w:rPr>
                <w:rFonts w:cs="Times New Roman"/>
                <w:sz w:val="14"/>
                <w:szCs w:val="14"/>
                <w:lang w:val="en-US"/>
              </w:rPr>
            </w:pPr>
            <w:r w:rsidRPr="001109D8">
              <w:rPr>
                <w:rFonts w:cs="Times New Roman"/>
                <w:sz w:val="14"/>
                <w:szCs w:val="14"/>
                <w:lang w:val="en-US"/>
              </w:rPr>
              <w:t>Germany</w:t>
            </w:r>
          </w:p>
        </w:tc>
        <w:tc>
          <w:tcPr>
            <w:tcW w:w="1276" w:type="dxa"/>
            <w:tcBorders>
              <w:top w:val="single" w:sz="4" w:space="0" w:color="auto"/>
            </w:tcBorders>
          </w:tcPr>
          <w:p w14:paraId="0E258361" w14:textId="77777777" w:rsidR="009005E4" w:rsidRPr="001109D8" w:rsidRDefault="009005E4" w:rsidP="00354044">
            <w:pPr>
              <w:rPr>
                <w:rFonts w:cs="Times New Roman"/>
                <w:sz w:val="14"/>
                <w:szCs w:val="14"/>
                <w:lang w:val="en-US"/>
              </w:rPr>
            </w:pPr>
            <w:r w:rsidRPr="001109D8">
              <w:rPr>
                <w:rFonts w:cs="Times New Roman"/>
                <w:sz w:val="14"/>
                <w:szCs w:val="14"/>
                <w:lang w:val="en-US"/>
              </w:rPr>
              <w:t>Usability questionnaire</w:t>
            </w:r>
          </w:p>
          <w:p w14:paraId="502DDA28" w14:textId="77777777" w:rsidR="009005E4" w:rsidRPr="001109D8" w:rsidRDefault="009005E4" w:rsidP="00354044">
            <w:pPr>
              <w:rPr>
                <w:rFonts w:cs="Times New Roman"/>
                <w:sz w:val="14"/>
                <w:szCs w:val="14"/>
                <w:lang w:val="en-US"/>
              </w:rPr>
            </w:pPr>
          </w:p>
          <w:p w14:paraId="0A171A09" w14:textId="77777777" w:rsidR="009005E4" w:rsidRPr="001109D8" w:rsidRDefault="009005E4" w:rsidP="00354044">
            <w:pPr>
              <w:rPr>
                <w:rFonts w:cs="Times New Roman"/>
                <w:sz w:val="14"/>
                <w:szCs w:val="14"/>
                <w:lang w:val="en-US"/>
              </w:rPr>
            </w:pPr>
            <w:r w:rsidRPr="001109D8">
              <w:rPr>
                <w:rFonts w:cs="Times New Roman"/>
                <w:sz w:val="14"/>
                <w:szCs w:val="14"/>
                <w:lang w:val="en-US"/>
              </w:rPr>
              <w:t>13 items that were based on the System Usability Scale and the Modular Evaluation of Components of User Experience (meCUE)</w:t>
            </w:r>
          </w:p>
        </w:tc>
        <w:tc>
          <w:tcPr>
            <w:tcW w:w="1417" w:type="dxa"/>
            <w:tcBorders>
              <w:top w:val="single" w:sz="4" w:space="0" w:color="auto"/>
            </w:tcBorders>
          </w:tcPr>
          <w:p w14:paraId="334E7528" w14:textId="77777777" w:rsidR="009005E4" w:rsidRPr="001109D8" w:rsidRDefault="009005E4" w:rsidP="00354044">
            <w:pPr>
              <w:rPr>
                <w:rFonts w:cs="Times New Roman"/>
                <w:sz w:val="14"/>
                <w:szCs w:val="14"/>
                <w:lang w:val="en-US"/>
              </w:rPr>
            </w:pPr>
            <w:r w:rsidRPr="001109D8">
              <w:rPr>
                <w:rFonts w:cs="Times New Roman"/>
                <w:sz w:val="14"/>
                <w:szCs w:val="14"/>
                <w:lang w:val="en-US"/>
              </w:rPr>
              <w:t>Allergic Rhinitis</w:t>
            </w:r>
          </w:p>
        </w:tc>
        <w:tc>
          <w:tcPr>
            <w:tcW w:w="4961" w:type="dxa"/>
            <w:tcBorders>
              <w:top w:val="single" w:sz="4" w:space="0" w:color="auto"/>
            </w:tcBorders>
          </w:tcPr>
          <w:p w14:paraId="63F1479C" w14:textId="77777777" w:rsidR="009005E4" w:rsidRPr="001109D8" w:rsidRDefault="009005E4" w:rsidP="00354044">
            <w:pPr>
              <w:rPr>
                <w:rFonts w:cs="Times New Roman"/>
                <w:sz w:val="14"/>
                <w:szCs w:val="14"/>
                <w:lang w:val="en-US"/>
              </w:rPr>
            </w:pPr>
            <w:r w:rsidRPr="001109D8">
              <w:rPr>
                <w:rFonts w:cs="Times New Roman"/>
                <w:sz w:val="14"/>
                <w:szCs w:val="14"/>
                <w:lang w:val="en-US"/>
              </w:rPr>
              <w:t>An app evaluation process was conducted. Usability and changes in quality of life, health literacy, and self-efficacy for managing one’s chronic disease were assessed via 2 online surveys. 661 app users took part in the first and 143 in the follow-up survey.</w:t>
            </w:r>
          </w:p>
        </w:tc>
        <w:tc>
          <w:tcPr>
            <w:tcW w:w="1843" w:type="dxa"/>
            <w:tcBorders>
              <w:top w:val="single" w:sz="4" w:space="0" w:color="auto"/>
            </w:tcBorders>
          </w:tcPr>
          <w:p w14:paraId="3A5521D6" w14:textId="77777777" w:rsidR="009005E4" w:rsidRPr="001109D8" w:rsidRDefault="009005E4" w:rsidP="00354044">
            <w:pPr>
              <w:pStyle w:val="Listenabsatz"/>
              <w:numPr>
                <w:ilvl w:val="0"/>
                <w:numId w:val="12"/>
              </w:numPr>
              <w:rPr>
                <w:rFonts w:cs="Times New Roman"/>
                <w:sz w:val="14"/>
                <w:szCs w:val="14"/>
                <w:lang w:val="en-US"/>
              </w:rPr>
            </w:pPr>
            <w:r w:rsidRPr="001109D8">
              <w:rPr>
                <w:rFonts w:cs="Times New Roman"/>
                <w:sz w:val="14"/>
                <w:szCs w:val="14"/>
                <w:lang w:val="en-US"/>
              </w:rPr>
              <w:t>Simplicity</w:t>
            </w:r>
          </w:p>
          <w:p w14:paraId="6EFFD360" w14:textId="77777777" w:rsidR="009005E4" w:rsidRPr="001109D8" w:rsidRDefault="009005E4" w:rsidP="00354044">
            <w:pPr>
              <w:pStyle w:val="Listenabsatz"/>
              <w:numPr>
                <w:ilvl w:val="0"/>
                <w:numId w:val="12"/>
              </w:numPr>
              <w:rPr>
                <w:rFonts w:cs="Times New Roman"/>
                <w:sz w:val="14"/>
                <w:szCs w:val="14"/>
                <w:lang w:val="en-US"/>
              </w:rPr>
            </w:pPr>
            <w:r w:rsidRPr="001109D8">
              <w:rPr>
                <w:rFonts w:cs="Times New Roman"/>
                <w:sz w:val="14"/>
                <w:szCs w:val="14"/>
                <w:lang w:val="en-US"/>
              </w:rPr>
              <w:t>Functionality</w:t>
            </w:r>
          </w:p>
          <w:p w14:paraId="675CF266" w14:textId="77777777" w:rsidR="009005E4" w:rsidRPr="001109D8" w:rsidRDefault="009005E4" w:rsidP="00354044">
            <w:pPr>
              <w:pStyle w:val="Listenabsatz"/>
              <w:numPr>
                <w:ilvl w:val="0"/>
                <w:numId w:val="12"/>
              </w:numPr>
              <w:rPr>
                <w:rFonts w:cs="Times New Roman"/>
                <w:sz w:val="14"/>
                <w:szCs w:val="14"/>
                <w:lang w:val="en-US"/>
              </w:rPr>
            </w:pPr>
            <w:r w:rsidRPr="001109D8">
              <w:rPr>
                <w:rFonts w:cs="Times New Roman"/>
                <w:sz w:val="14"/>
                <w:szCs w:val="14"/>
                <w:lang w:val="en-US"/>
              </w:rPr>
              <w:t>Personal benefit</w:t>
            </w:r>
          </w:p>
          <w:p w14:paraId="73CC1BE0" w14:textId="77777777" w:rsidR="009005E4" w:rsidRPr="001109D8" w:rsidRDefault="009005E4" w:rsidP="00354044">
            <w:pPr>
              <w:pStyle w:val="Listenabsatz"/>
              <w:numPr>
                <w:ilvl w:val="0"/>
                <w:numId w:val="12"/>
              </w:numPr>
              <w:rPr>
                <w:rFonts w:cs="Times New Roman"/>
                <w:sz w:val="14"/>
                <w:szCs w:val="14"/>
                <w:lang w:val="en-US"/>
              </w:rPr>
            </w:pPr>
            <w:r w:rsidRPr="001109D8">
              <w:rPr>
                <w:rFonts w:cs="Times New Roman"/>
                <w:sz w:val="14"/>
                <w:szCs w:val="14"/>
                <w:lang w:val="en-US"/>
              </w:rPr>
              <w:t>Design</w:t>
            </w:r>
          </w:p>
          <w:p w14:paraId="785664FF" w14:textId="77777777" w:rsidR="009005E4" w:rsidRPr="001109D8" w:rsidRDefault="009005E4" w:rsidP="00354044">
            <w:pPr>
              <w:pStyle w:val="Listenabsatz"/>
              <w:numPr>
                <w:ilvl w:val="0"/>
                <w:numId w:val="12"/>
              </w:numPr>
              <w:rPr>
                <w:rFonts w:cs="Times New Roman"/>
                <w:sz w:val="14"/>
                <w:szCs w:val="14"/>
                <w:lang w:val="en-US"/>
              </w:rPr>
            </w:pPr>
            <w:r w:rsidRPr="001109D8">
              <w:rPr>
                <w:rFonts w:cs="Times New Roman"/>
                <w:sz w:val="14"/>
                <w:szCs w:val="14"/>
                <w:lang w:val="en-US"/>
              </w:rPr>
              <w:t>Access</w:t>
            </w:r>
          </w:p>
          <w:p w14:paraId="256D77F6" w14:textId="77777777" w:rsidR="009005E4" w:rsidRPr="001109D8" w:rsidRDefault="009005E4" w:rsidP="00354044">
            <w:pPr>
              <w:pStyle w:val="Listenabsatz"/>
              <w:numPr>
                <w:ilvl w:val="0"/>
                <w:numId w:val="12"/>
              </w:numPr>
              <w:rPr>
                <w:rFonts w:cs="Times New Roman"/>
                <w:sz w:val="14"/>
                <w:szCs w:val="14"/>
                <w:lang w:val="en-US"/>
              </w:rPr>
            </w:pPr>
            <w:r w:rsidRPr="001109D8">
              <w:rPr>
                <w:rFonts w:cs="Times New Roman"/>
                <w:sz w:val="14"/>
                <w:szCs w:val="14"/>
                <w:lang w:val="en-US"/>
              </w:rPr>
              <w:t>Overall evaluation</w:t>
            </w:r>
          </w:p>
        </w:tc>
        <w:tc>
          <w:tcPr>
            <w:tcW w:w="1985" w:type="dxa"/>
            <w:tcBorders>
              <w:top w:val="single" w:sz="4" w:space="0" w:color="auto"/>
            </w:tcBorders>
          </w:tcPr>
          <w:p w14:paraId="739FCC71" w14:textId="77777777" w:rsidR="009005E4" w:rsidRPr="001109D8" w:rsidRDefault="009005E4" w:rsidP="00354044">
            <w:pPr>
              <w:pStyle w:val="Listenabsatz"/>
              <w:numPr>
                <w:ilvl w:val="0"/>
                <w:numId w:val="12"/>
              </w:numPr>
              <w:rPr>
                <w:rFonts w:cs="Times New Roman"/>
                <w:sz w:val="14"/>
                <w:szCs w:val="14"/>
                <w:lang w:val="en-US"/>
              </w:rPr>
            </w:pPr>
            <w:r w:rsidRPr="001109D8">
              <w:rPr>
                <w:rFonts w:cs="Times New Roman"/>
                <w:sz w:val="14"/>
                <w:szCs w:val="14"/>
                <w:lang w:val="en-US"/>
              </w:rPr>
              <w:t>Validity &amp; (Added) Value</w:t>
            </w:r>
          </w:p>
          <w:p w14:paraId="5472EE1B" w14:textId="77777777" w:rsidR="009005E4" w:rsidRPr="001109D8" w:rsidRDefault="009005E4" w:rsidP="00354044">
            <w:pPr>
              <w:pStyle w:val="Listenabsatz"/>
              <w:numPr>
                <w:ilvl w:val="0"/>
                <w:numId w:val="12"/>
              </w:numPr>
              <w:rPr>
                <w:rFonts w:cs="Times New Roman"/>
                <w:sz w:val="14"/>
                <w:szCs w:val="14"/>
                <w:lang w:val="en-US"/>
              </w:rPr>
            </w:pPr>
            <w:r w:rsidRPr="001109D8">
              <w:rPr>
                <w:rFonts w:cs="Times New Roman"/>
                <w:sz w:val="14"/>
                <w:szCs w:val="14"/>
                <w:lang w:val="en-US"/>
              </w:rPr>
              <w:t>Engagement</w:t>
            </w:r>
          </w:p>
          <w:p w14:paraId="582560BE" w14:textId="77777777" w:rsidR="009005E4" w:rsidRPr="001109D8" w:rsidRDefault="009005E4" w:rsidP="00354044">
            <w:pPr>
              <w:pStyle w:val="Listenabsatz"/>
              <w:numPr>
                <w:ilvl w:val="0"/>
                <w:numId w:val="12"/>
              </w:numPr>
              <w:rPr>
                <w:rFonts w:cs="Times New Roman"/>
                <w:sz w:val="14"/>
                <w:szCs w:val="14"/>
                <w:lang w:val="en-US"/>
              </w:rPr>
            </w:pPr>
            <w:r w:rsidRPr="001109D8">
              <w:rPr>
                <w:rFonts w:cs="Times New Roman"/>
                <w:sz w:val="14"/>
                <w:szCs w:val="14"/>
                <w:lang w:val="en-US"/>
              </w:rPr>
              <w:t>Usability &amp; Design</w:t>
            </w:r>
          </w:p>
          <w:p w14:paraId="2CFD382F" w14:textId="77777777" w:rsidR="009005E4" w:rsidRPr="001109D8" w:rsidRDefault="009005E4" w:rsidP="00354044">
            <w:pPr>
              <w:pStyle w:val="Listenabsatz"/>
              <w:numPr>
                <w:ilvl w:val="0"/>
                <w:numId w:val="12"/>
              </w:numPr>
              <w:rPr>
                <w:rFonts w:cs="Times New Roman"/>
                <w:sz w:val="14"/>
                <w:szCs w:val="14"/>
                <w:lang w:val="en-US"/>
              </w:rPr>
            </w:pPr>
            <w:r w:rsidRPr="001109D8">
              <w:rPr>
                <w:rFonts w:cs="Times New Roman"/>
                <w:sz w:val="14"/>
                <w:szCs w:val="14"/>
                <w:lang w:val="en-US"/>
              </w:rPr>
              <w:t>Technology</w:t>
            </w:r>
          </w:p>
        </w:tc>
        <w:tc>
          <w:tcPr>
            <w:tcW w:w="1276" w:type="dxa"/>
            <w:tcBorders>
              <w:top w:val="single" w:sz="4" w:space="0" w:color="auto"/>
            </w:tcBorders>
          </w:tcPr>
          <w:p w14:paraId="096130C7" w14:textId="77777777" w:rsidR="009005E4" w:rsidRPr="001109D8" w:rsidRDefault="009005E4" w:rsidP="00354044">
            <w:pPr>
              <w:rPr>
                <w:rFonts w:cs="Times New Roman"/>
                <w:sz w:val="14"/>
                <w:szCs w:val="14"/>
                <w:lang w:val="en-US"/>
              </w:rPr>
            </w:pPr>
            <w:r w:rsidRPr="001109D8">
              <w:rPr>
                <w:rFonts w:cs="Times New Roman"/>
                <w:sz w:val="14"/>
                <w:szCs w:val="14"/>
                <w:lang w:val="en-US"/>
              </w:rPr>
              <w:t>SUS + Modular Evaluation of Components of User Experience (meCUE)</w:t>
            </w:r>
          </w:p>
        </w:tc>
      </w:tr>
      <w:tr w:rsidR="009005E4" w:rsidRPr="001109D8" w14:paraId="23627EE5" w14:textId="77777777" w:rsidTr="00354044">
        <w:tc>
          <w:tcPr>
            <w:tcW w:w="426" w:type="dxa"/>
            <w:shd w:val="clear" w:color="auto" w:fill="C1E4F5" w:themeFill="accent1" w:themeFillTint="33"/>
          </w:tcPr>
          <w:p w14:paraId="392D2050" w14:textId="77777777" w:rsidR="009005E4" w:rsidRPr="001109D8" w:rsidRDefault="009005E4" w:rsidP="00354044">
            <w:pPr>
              <w:rPr>
                <w:rFonts w:cs="Times New Roman"/>
                <w:sz w:val="14"/>
                <w:szCs w:val="14"/>
                <w:lang w:val="en-US"/>
              </w:rPr>
            </w:pPr>
            <w:r w:rsidRPr="001109D8">
              <w:rPr>
                <w:rFonts w:cs="Times New Roman"/>
                <w:sz w:val="14"/>
                <w:szCs w:val="14"/>
                <w:lang w:val="en-US"/>
              </w:rPr>
              <w:t>11</w:t>
            </w:r>
          </w:p>
        </w:tc>
        <w:tc>
          <w:tcPr>
            <w:tcW w:w="1134" w:type="dxa"/>
            <w:shd w:val="clear" w:color="auto" w:fill="C1E4F5" w:themeFill="accent1" w:themeFillTint="33"/>
          </w:tcPr>
          <w:p w14:paraId="133D7B66" w14:textId="77777777" w:rsidR="009005E4" w:rsidRPr="001109D8" w:rsidRDefault="009005E4" w:rsidP="00354044">
            <w:pPr>
              <w:rPr>
                <w:rFonts w:cs="Times New Roman"/>
                <w:sz w:val="14"/>
                <w:szCs w:val="14"/>
                <w:lang w:val="en-US"/>
              </w:rPr>
            </w:pPr>
            <w:r w:rsidRPr="001109D8">
              <w:rPr>
                <w:rFonts w:cs="Times New Roman"/>
                <w:sz w:val="14"/>
                <w:szCs w:val="14"/>
                <w:lang w:val="en-US"/>
              </w:rPr>
              <w:t>Huang et al.</w:t>
            </w:r>
          </w:p>
        </w:tc>
        <w:tc>
          <w:tcPr>
            <w:tcW w:w="567" w:type="dxa"/>
            <w:shd w:val="clear" w:color="auto" w:fill="C1E4F5" w:themeFill="accent1" w:themeFillTint="33"/>
          </w:tcPr>
          <w:p w14:paraId="38B3C5D5"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1" w:type="dxa"/>
            <w:shd w:val="clear" w:color="auto" w:fill="C1E4F5" w:themeFill="accent1" w:themeFillTint="33"/>
          </w:tcPr>
          <w:p w14:paraId="63B944AF" w14:textId="77777777" w:rsidR="009005E4" w:rsidRPr="001109D8" w:rsidRDefault="009005E4" w:rsidP="00354044">
            <w:pPr>
              <w:rPr>
                <w:rFonts w:cs="Times New Roman"/>
                <w:sz w:val="14"/>
                <w:szCs w:val="14"/>
                <w:lang w:val="en-US"/>
              </w:rPr>
            </w:pPr>
            <w:r w:rsidRPr="001109D8">
              <w:rPr>
                <w:rFonts w:cs="Times New Roman"/>
                <w:sz w:val="14"/>
                <w:szCs w:val="14"/>
                <w:lang w:val="en-US"/>
              </w:rPr>
              <w:t>Singapore, Australia</w:t>
            </w:r>
          </w:p>
        </w:tc>
        <w:tc>
          <w:tcPr>
            <w:tcW w:w="1276" w:type="dxa"/>
            <w:shd w:val="clear" w:color="auto" w:fill="C1E4F5" w:themeFill="accent1" w:themeFillTint="33"/>
          </w:tcPr>
          <w:p w14:paraId="558CD247" w14:textId="77777777" w:rsidR="009005E4" w:rsidRPr="001109D8" w:rsidRDefault="009005E4" w:rsidP="00354044">
            <w:pPr>
              <w:rPr>
                <w:rFonts w:cs="Times New Roman"/>
                <w:sz w:val="14"/>
                <w:szCs w:val="14"/>
                <w:lang w:val="en-US"/>
              </w:rPr>
            </w:pPr>
            <w:r w:rsidRPr="001109D8">
              <w:rPr>
                <w:rFonts w:cs="Times New Roman"/>
                <w:sz w:val="14"/>
                <w:szCs w:val="14"/>
                <w:lang w:val="en-US"/>
              </w:rPr>
              <w:t>App-HONcode</w:t>
            </w:r>
          </w:p>
        </w:tc>
        <w:tc>
          <w:tcPr>
            <w:tcW w:w="1417" w:type="dxa"/>
            <w:shd w:val="clear" w:color="auto" w:fill="C1E4F5" w:themeFill="accent1" w:themeFillTint="33"/>
          </w:tcPr>
          <w:p w14:paraId="166BCC6E" w14:textId="77777777" w:rsidR="009005E4" w:rsidRPr="001109D8" w:rsidRDefault="009005E4" w:rsidP="00354044">
            <w:pPr>
              <w:rPr>
                <w:rFonts w:cs="Times New Roman"/>
                <w:sz w:val="14"/>
                <w:szCs w:val="14"/>
                <w:lang w:val="en-US"/>
              </w:rPr>
            </w:pPr>
            <w:r w:rsidRPr="001109D8">
              <w:rPr>
                <w:rFonts w:cs="Times New Roman"/>
                <w:sz w:val="14"/>
                <w:szCs w:val="14"/>
                <w:lang w:val="en-US"/>
              </w:rPr>
              <w:t>Medication Management in Diabetes</w:t>
            </w:r>
          </w:p>
        </w:tc>
        <w:tc>
          <w:tcPr>
            <w:tcW w:w="4961" w:type="dxa"/>
            <w:shd w:val="clear" w:color="auto" w:fill="C1E4F5" w:themeFill="accent1" w:themeFillTint="33"/>
          </w:tcPr>
          <w:p w14:paraId="408E5B3F" w14:textId="77777777" w:rsidR="009005E4" w:rsidRPr="001109D8" w:rsidRDefault="009005E4" w:rsidP="00354044">
            <w:pPr>
              <w:rPr>
                <w:rFonts w:cs="Times New Roman"/>
                <w:sz w:val="14"/>
                <w:szCs w:val="14"/>
                <w:lang w:val="en-US"/>
              </w:rPr>
            </w:pPr>
            <w:r w:rsidRPr="001109D8">
              <w:rPr>
                <w:rFonts w:cs="Times New Roman"/>
                <w:sz w:val="14"/>
                <w:szCs w:val="14"/>
                <w:lang w:val="en-US"/>
              </w:rPr>
              <w:t>The App-HONcode criteria were developed to assess mHealth apps. The initial versions of the criteria were piloted with highly downloaded diabetes apps to refine and improve the clarity of the assessment criteria. 143 apps were assessed against the app assessment criteria.</w:t>
            </w:r>
          </w:p>
        </w:tc>
        <w:tc>
          <w:tcPr>
            <w:tcW w:w="1843" w:type="dxa"/>
            <w:shd w:val="clear" w:color="auto" w:fill="C1E4F5" w:themeFill="accent1" w:themeFillTint="33"/>
          </w:tcPr>
          <w:p w14:paraId="304F5E13"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Authoritative</w:t>
            </w:r>
          </w:p>
          <w:p w14:paraId="6FD8BEBD"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Complemen-tarity</w:t>
            </w:r>
          </w:p>
          <w:p w14:paraId="691A4F92"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Privacy</w:t>
            </w:r>
          </w:p>
          <w:p w14:paraId="316B7812"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Attribution</w:t>
            </w:r>
          </w:p>
          <w:p w14:paraId="02EA10D3"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Justifiability</w:t>
            </w:r>
          </w:p>
          <w:p w14:paraId="689430A9"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Transparency</w:t>
            </w:r>
          </w:p>
          <w:p w14:paraId="181BC493"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Financial disclosure</w:t>
            </w:r>
          </w:p>
          <w:p w14:paraId="7C510B92"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Advertising policy</w:t>
            </w:r>
          </w:p>
        </w:tc>
        <w:tc>
          <w:tcPr>
            <w:tcW w:w="1985" w:type="dxa"/>
            <w:shd w:val="clear" w:color="auto" w:fill="C1E4F5" w:themeFill="accent1" w:themeFillTint="33"/>
          </w:tcPr>
          <w:p w14:paraId="4C35EDE1"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Information &amp; Transparency</w:t>
            </w:r>
          </w:p>
          <w:p w14:paraId="4BF3A4BC"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Validity &amp; (Added) Value</w:t>
            </w:r>
          </w:p>
          <w:p w14:paraId="5D038B86"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(Medical) Safety</w:t>
            </w:r>
          </w:p>
          <w:p w14:paraId="6C0C7B9A" w14:textId="77777777" w:rsidR="009005E4" w:rsidRPr="001109D8" w:rsidRDefault="009005E4" w:rsidP="00354044">
            <w:pPr>
              <w:pStyle w:val="Listenabsatz"/>
              <w:numPr>
                <w:ilvl w:val="0"/>
                <w:numId w:val="17"/>
              </w:numPr>
              <w:rPr>
                <w:rFonts w:cs="Times New Roman"/>
                <w:sz w:val="14"/>
                <w:szCs w:val="14"/>
                <w:lang w:val="en-US"/>
              </w:rPr>
            </w:pPr>
            <w:r w:rsidRPr="001109D8">
              <w:rPr>
                <w:rFonts w:cs="Times New Roman"/>
                <w:sz w:val="14"/>
                <w:szCs w:val="14"/>
                <w:lang w:val="en-US"/>
              </w:rPr>
              <w:t>Data Privacy &amp; Data Security</w:t>
            </w:r>
          </w:p>
        </w:tc>
        <w:tc>
          <w:tcPr>
            <w:tcW w:w="1276" w:type="dxa"/>
            <w:shd w:val="clear" w:color="auto" w:fill="C1E4F5" w:themeFill="accent1" w:themeFillTint="33"/>
          </w:tcPr>
          <w:p w14:paraId="35EEC0AD" w14:textId="77777777" w:rsidR="009005E4" w:rsidRPr="001109D8" w:rsidRDefault="009005E4" w:rsidP="00354044">
            <w:pPr>
              <w:rPr>
                <w:rFonts w:cs="Times New Roman"/>
                <w:sz w:val="14"/>
                <w:szCs w:val="14"/>
                <w:lang w:val="en-US"/>
              </w:rPr>
            </w:pPr>
            <w:r w:rsidRPr="001109D8">
              <w:rPr>
                <w:rFonts w:cs="Times New Roman"/>
                <w:sz w:val="14"/>
                <w:szCs w:val="14"/>
                <w:lang w:val="en-US"/>
              </w:rPr>
              <w:t>HONcode principles</w:t>
            </w:r>
          </w:p>
        </w:tc>
      </w:tr>
      <w:tr w:rsidR="009005E4" w:rsidRPr="0089061C" w14:paraId="52B3A087" w14:textId="77777777" w:rsidTr="00354044">
        <w:tc>
          <w:tcPr>
            <w:tcW w:w="426" w:type="dxa"/>
          </w:tcPr>
          <w:p w14:paraId="14AAED10" w14:textId="77777777" w:rsidR="009005E4" w:rsidRPr="001109D8" w:rsidRDefault="009005E4" w:rsidP="00354044">
            <w:pPr>
              <w:rPr>
                <w:rFonts w:cs="Times New Roman"/>
                <w:sz w:val="14"/>
                <w:szCs w:val="14"/>
                <w:lang w:val="en-US"/>
              </w:rPr>
            </w:pPr>
            <w:r w:rsidRPr="001109D8">
              <w:rPr>
                <w:rFonts w:cs="Times New Roman"/>
                <w:sz w:val="14"/>
                <w:szCs w:val="14"/>
                <w:lang w:val="en-US"/>
              </w:rPr>
              <w:t>12</w:t>
            </w:r>
          </w:p>
        </w:tc>
        <w:tc>
          <w:tcPr>
            <w:tcW w:w="1134" w:type="dxa"/>
          </w:tcPr>
          <w:p w14:paraId="7C55386E"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Liu et al. </w:t>
            </w:r>
          </w:p>
        </w:tc>
        <w:tc>
          <w:tcPr>
            <w:tcW w:w="567" w:type="dxa"/>
          </w:tcPr>
          <w:p w14:paraId="6C62C7F3" w14:textId="77777777" w:rsidR="009005E4" w:rsidRPr="001109D8" w:rsidRDefault="009005E4" w:rsidP="00354044">
            <w:pPr>
              <w:rPr>
                <w:rFonts w:cs="Times New Roman"/>
                <w:sz w:val="14"/>
                <w:szCs w:val="14"/>
                <w:lang w:val="en-US"/>
              </w:rPr>
            </w:pPr>
            <w:r w:rsidRPr="001109D8">
              <w:rPr>
                <w:rFonts w:cs="Times New Roman"/>
                <w:sz w:val="14"/>
                <w:szCs w:val="14"/>
                <w:lang w:val="en-US"/>
              </w:rPr>
              <w:t>2021</w:t>
            </w:r>
          </w:p>
        </w:tc>
        <w:tc>
          <w:tcPr>
            <w:tcW w:w="851" w:type="dxa"/>
          </w:tcPr>
          <w:p w14:paraId="249D9603" w14:textId="77777777" w:rsidR="009005E4" w:rsidRPr="001109D8" w:rsidRDefault="009005E4" w:rsidP="00354044">
            <w:pPr>
              <w:rPr>
                <w:rFonts w:cs="Times New Roman"/>
                <w:sz w:val="14"/>
                <w:szCs w:val="14"/>
                <w:lang w:val="en-US"/>
              </w:rPr>
            </w:pPr>
            <w:r w:rsidRPr="001109D8">
              <w:rPr>
                <w:rFonts w:cs="Times New Roman"/>
                <w:sz w:val="14"/>
                <w:szCs w:val="14"/>
                <w:lang w:val="en-US"/>
              </w:rPr>
              <w:t>China</w:t>
            </w:r>
          </w:p>
        </w:tc>
        <w:tc>
          <w:tcPr>
            <w:tcW w:w="1276" w:type="dxa"/>
          </w:tcPr>
          <w:p w14:paraId="4C90B7BF" w14:textId="77777777" w:rsidR="009005E4" w:rsidRPr="001109D8" w:rsidRDefault="009005E4" w:rsidP="00354044">
            <w:pPr>
              <w:rPr>
                <w:rFonts w:cs="Times New Roman"/>
                <w:sz w:val="14"/>
                <w:szCs w:val="14"/>
                <w:lang w:val="en-US"/>
              </w:rPr>
            </w:pPr>
            <w:r w:rsidRPr="001109D8">
              <w:rPr>
                <w:rFonts w:cs="Times New Roman"/>
                <w:sz w:val="14"/>
                <w:szCs w:val="14"/>
                <w:lang w:val="en-US"/>
              </w:rPr>
              <w:t>Assessment of privacy and security in regard to data gathering, sharing, and security.</w:t>
            </w:r>
          </w:p>
          <w:p w14:paraId="66E5FF3D" w14:textId="77777777" w:rsidR="009005E4" w:rsidRPr="001109D8" w:rsidRDefault="009005E4" w:rsidP="00354044">
            <w:pPr>
              <w:rPr>
                <w:rFonts w:cs="Times New Roman"/>
                <w:sz w:val="14"/>
                <w:szCs w:val="14"/>
                <w:lang w:val="en-US"/>
              </w:rPr>
            </w:pPr>
          </w:p>
          <w:p w14:paraId="207DB3BC" w14:textId="77777777" w:rsidR="009005E4" w:rsidRPr="001109D8" w:rsidRDefault="009005E4" w:rsidP="00354044">
            <w:pPr>
              <w:rPr>
                <w:rFonts w:cs="Times New Roman"/>
                <w:sz w:val="14"/>
                <w:szCs w:val="14"/>
                <w:lang w:val="en-US"/>
              </w:rPr>
            </w:pPr>
            <w:r w:rsidRPr="001109D8">
              <w:rPr>
                <w:rFonts w:cs="Times New Roman"/>
                <w:sz w:val="14"/>
                <w:szCs w:val="14"/>
                <w:lang w:val="en-US"/>
              </w:rPr>
              <w:t>Seven questions (yes / no)</w:t>
            </w:r>
          </w:p>
        </w:tc>
        <w:tc>
          <w:tcPr>
            <w:tcW w:w="1417" w:type="dxa"/>
          </w:tcPr>
          <w:p w14:paraId="1164EE58" w14:textId="77777777" w:rsidR="009005E4" w:rsidRPr="001109D8" w:rsidRDefault="009005E4" w:rsidP="00354044">
            <w:pPr>
              <w:rPr>
                <w:rFonts w:cs="Times New Roman"/>
                <w:sz w:val="14"/>
                <w:szCs w:val="14"/>
                <w:lang w:val="en-US"/>
              </w:rPr>
            </w:pPr>
            <w:r w:rsidRPr="001109D8">
              <w:rPr>
                <w:rFonts w:cs="Times New Roman"/>
                <w:sz w:val="14"/>
                <w:szCs w:val="14"/>
                <w:lang w:val="en-US"/>
              </w:rPr>
              <w:t>Traditional Chinese Medicine and Modern Medicine</w:t>
            </w:r>
          </w:p>
        </w:tc>
        <w:tc>
          <w:tcPr>
            <w:tcW w:w="4961" w:type="dxa"/>
          </w:tcPr>
          <w:p w14:paraId="68185E8A" w14:textId="77777777" w:rsidR="009005E4" w:rsidRPr="001109D8" w:rsidRDefault="009005E4" w:rsidP="00354044">
            <w:pPr>
              <w:rPr>
                <w:rFonts w:cs="Times New Roman"/>
                <w:sz w:val="14"/>
                <w:szCs w:val="14"/>
                <w:lang w:val="en-US"/>
              </w:rPr>
            </w:pPr>
            <w:r w:rsidRPr="001109D8">
              <w:rPr>
                <w:rFonts w:cs="Times New Roman"/>
                <w:sz w:val="14"/>
                <w:szCs w:val="14"/>
                <w:lang w:val="en-US"/>
              </w:rPr>
              <w:t>A systematic search was conducted to identify Chinese-language traditional Chinese medicine and modern medicine apps in Apple iTunes app store, Tencent Myapp, Oppo and Huawei.</w:t>
            </w:r>
          </w:p>
          <w:p w14:paraId="09EFB34C" w14:textId="77777777" w:rsidR="009005E4" w:rsidRPr="001109D8" w:rsidRDefault="009005E4" w:rsidP="00354044">
            <w:pPr>
              <w:rPr>
                <w:rFonts w:cs="Times New Roman"/>
                <w:sz w:val="14"/>
                <w:szCs w:val="14"/>
                <w:lang w:val="en-US"/>
              </w:rPr>
            </w:pPr>
            <w:r w:rsidRPr="001109D8">
              <w:rPr>
                <w:rFonts w:cs="Times New Roman"/>
                <w:sz w:val="14"/>
                <w:szCs w:val="14"/>
                <w:lang w:val="en-US"/>
              </w:rPr>
              <w:t>After classification in either traditional Chinese medicine and modern medicine apps all apps were downloaded and assessed by two reviewers using a standard data extraction form.</w:t>
            </w:r>
          </w:p>
          <w:p w14:paraId="4BBE11F2" w14:textId="77777777" w:rsidR="009005E4" w:rsidRPr="001109D8" w:rsidRDefault="009005E4" w:rsidP="00354044">
            <w:pPr>
              <w:rPr>
                <w:rFonts w:cs="Times New Roman"/>
                <w:sz w:val="14"/>
                <w:szCs w:val="14"/>
                <w:lang w:val="en-US"/>
              </w:rPr>
            </w:pPr>
            <w:r w:rsidRPr="001109D8">
              <w:rPr>
                <w:rFonts w:cs="Times New Roman"/>
                <w:sz w:val="14"/>
                <w:szCs w:val="14"/>
                <w:lang w:val="en-US"/>
              </w:rPr>
              <w:t>Quality was assessed by two independent reviewers using the MARS for the top 25 Android and top 25 iOS apps from traditional Chinese medicine and modern medicine respectively.</w:t>
            </w:r>
          </w:p>
        </w:tc>
        <w:tc>
          <w:tcPr>
            <w:tcW w:w="1843" w:type="dxa"/>
          </w:tcPr>
          <w:p w14:paraId="55C3589D" w14:textId="77777777" w:rsidR="009005E4" w:rsidRPr="001109D8" w:rsidRDefault="009005E4" w:rsidP="00354044">
            <w:pPr>
              <w:pStyle w:val="Listenabsatz"/>
              <w:numPr>
                <w:ilvl w:val="0"/>
                <w:numId w:val="15"/>
              </w:numPr>
              <w:rPr>
                <w:rFonts w:cs="Times New Roman"/>
                <w:sz w:val="14"/>
                <w:szCs w:val="14"/>
                <w:lang w:val="en-US"/>
              </w:rPr>
            </w:pPr>
            <w:r w:rsidRPr="001109D8">
              <w:rPr>
                <w:rFonts w:cs="Times New Roman"/>
                <w:sz w:val="14"/>
                <w:szCs w:val="14"/>
                <w:lang w:val="en-US"/>
              </w:rPr>
              <w:t>Privacy and security</w:t>
            </w:r>
          </w:p>
        </w:tc>
        <w:tc>
          <w:tcPr>
            <w:tcW w:w="1985" w:type="dxa"/>
          </w:tcPr>
          <w:p w14:paraId="422B67DC" w14:textId="77777777" w:rsidR="009005E4" w:rsidRPr="001109D8" w:rsidRDefault="009005E4" w:rsidP="00354044">
            <w:pPr>
              <w:pStyle w:val="Listenabsatz"/>
              <w:numPr>
                <w:ilvl w:val="0"/>
                <w:numId w:val="15"/>
              </w:numPr>
              <w:rPr>
                <w:rFonts w:cs="Times New Roman"/>
                <w:sz w:val="14"/>
                <w:szCs w:val="14"/>
                <w:lang w:val="en-US"/>
              </w:rPr>
            </w:pPr>
            <w:r w:rsidRPr="001109D8">
              <w:rPr>
                <w:rFonts w:cs="Times New Roman"/>
                <w:sz w:val="14"/>
                <w:szCs w:val="14"/>
                <w:lang w:val="en-US"/>
              </w:rPr>
              <w:t>Data Privacy &amp; Data Security</w:t>
            </w:r>
          </w:p>
          <w:p w14:paraId="163C412F" w14:textId="77777777" w:rsidR="009005E4" w:rsidRPr="001109D8" w:rsidRDefault="009005E4" w:rsidP="00354044">
            <w:pPr>
              <w:pStyle w:val="Listenabsatz"/>
              <w:numPr>
                <w:ilvl w:val="0"/>
                <w:numId w:val="15"/>
              </w:numPr>
              <w:rPr>
                <w:rFonts w:cs="Times New Roman"/>
                <w:sz w:val="14"/>
                <w:szCs w:val="14"/>
                <w:lang w:val="en-US"/>
              </w:rPr>
            </w:pPr>
            <w:r w:rsidRPr="001109D8">
              <w:rPr>
                <w:rFonts w:cs="Times New Roman"/>
                <w:sz w:val="14"/>
                <w:szCs w:val="14"/>
                <w:lang w:val="en-US"/>
              </w:rPr>
              <w:t>Equity &amp; Equality</w:t>
            </w:r>
          </w:p>
        </w:tc>
        <w:tc>
          <w:tcPr>
            <w:tcW w:w="1276" w:type="dxa"/>
          </w:tcPr>
          <w:p w14:paraId="209D6EE2" w14:textId="77777777" w:rsidR="009005E4" w:rsidRPr="001109D8" w:rsidRDefault="009005E4" w:rsidP="00354044">
            <w:pPr>
              <w:rPr>
                <w:rFonts w:cs="Times New Roman"/>
                <w:sz w:val="14"/>
                <w:szCs w:val="14"/>
                <w:lang w:val="en-US"/>
              </w:rPr>
            </w:pPr>
            <w:r w:rsidRPr="001109D8">
              <w:rPr>
                <w:rFonts w:cs="Times New Roman"/>
                <w:sz w:val="14"/>
                <w:szCs w:val="14"/>
                <w:lang w:val="en-US"/>
              </w:rPr>
              <w:t>Guidance of privacy in mobile apps recommended by the Information Commissioner’s Office + The mobile app privacy and security best practices published by the Online Trust Alliance</w:t>
            </w:r>
          </w:p>
        </w:tc>
      </w:tr>
      <w:tr w:rsidR="009005E4" w:rsidRPr="001109D8" w14:paraId="5107CC6C" w14:textId="77777777" w:rsidTr="00354044">
        <w:tc>
          <w:tcPr>
            <w:tcW w:w="426" w:type="dxa"/>
            <w:shd w:val="clear" w:color="auto" w:fill="C1E4F5" w:themeFill="accent1" w:themeFillTint="33"/>
          </w:tcPr>
          <w:p w14:paraId="50223F5F" w14:textId="77777777" w:rsidR="009005E4" w:rsidRPr="001109D8" w:rsidRDefault="009005E4" w:rsidP="00354044">
            <w:pPr>
              <w:rPr>
                <w:rFonts w:cs="Times New Roman"/>
                <w:sz w:val="14"/>
                <w:szCs w:val="14"/>
                <w:lang w:val="en-US"/>
              </w:rPr>
            </w:pPr>
            <w:r w:rsidRPr="001109D8">
              <w:rPr>
                <w:rFonts w:cs="Times New Roman"/>
                <w:sz w:val="14"/>
                <w:szCs w:val="14"/>
                <w:lang w:val="en-US"/>
              </w:rPr>
              <w:t>13</w:t>
            </w:r>
          </w:p>
        </w:tc>
        <w:tc>
          <w:tcPr>
            <w:tcW w:w="1134" w:type="dxa"/>
            <w:shd w:val="clear" w:color="auto" w:fill="C1E4F5" w:themeFill="accent1" w:themeFillTint="33"/>
          </w:tcPr>
          <w:p w14:paraId="4CE601AB" w14:textId="77777777" w:rsidR="009005E4" w:rsidRPr="001109D8" w:rsidRDefault="009005E4" w:rsidP="00354044">
            <w:pPr>
              <w:rPr>
                <w:rFonts w:cs="Times New Roman"/>
                <w:sz w:val="14"/>
                <w:szCs w:val="14"/>
                <w:lang w:val="en-US"/>
              </w:rPr>
            </w:pPr>
            <w:r w:rsidRPr="001109D8">
              <w:rPr>
                <w:rFonts w:cs="Times New Roman"/>
                <w:sz w:val="14"/>
                <w:szCs w:val="14"/>
                <w:lang w:val="en-US"/>
              </w:rPr>
              <w:t>Pifarré et al.</w:t>
            </w:r>
          </w:p>
        </w:tc>
        <w:tc>
          <w:tcPr>
            <w:tcW w:w="567" w:type="dxa"/>
            <w:shd w:val="clear" w:color="auto" w:fill="C1E4F5" w:themeFill="accent1" w:themeFillTint="33"/>
          </w:tcPr>
          <w:p w14:paraId="2EDAD503" w14:textId="77777777" w:rsidR="009005E4" w:rsidRPr="001109D8" w:rsidRDefault="009005E4" w:rsidP="00354044">
            <w:pPr>
              <w:rPr>
                <w:rFonts w:cs="Times New Roman"/>
                <w:sz w:val="14"/>
                <w:szCs w:val="14"/>
                <w:lang w:val="en-US"/>
              </w:rPr>
            </w:pPr>
            <w:r w:rsidRPr="001109D8">
              <w:rPr>
                <w:rFonts w:cs="Times New Roman"/>
                <w:sz w:val="14"/>
                <w:szCs w:val="14"/>
                <w:lang w:val="en-US"/>
              </w:rPr>
              <w:t>2017</w:t>
            </w:r>
          </w:p>
        </w:tc>
        <w:tc>
          <w:tcPr>
            <w:tcW w:w="851" w:type="dxa"/>
            <w:shd w:val="clear" w:color="auto" w:fill="C1E4F5" w:themeFill="accent1" w:themeFillTint="33"/>
          </w:tcPr>
          <w:p w14:paraId="1C2AB067" w14:textId="77777777" w:rsidR="009005E4" w:rsidRPr="001109D8" w:rsidRDefault="009005E4" w:rsidP="00354044">
            <w:pPr>
              <w:rPr>
                <w:rFonts w:cs="Times New Roman"/>
                <w:sz w:val="14"/>
                <w:szCs w:val="14"/>
                <w:lang w:val="en-US"/>
              </w:rPr>
            </w:pPr>
            <w:r w:rsidRPr="001109D8">
              <w:rPr>
                <w:rFonts w:cs="Times New Roman"/>
                <w:sz w:val="14"/>
                <w:szCs w:val="14"/>
                <w:lang w:val="en-US"/>
              </w:rPr>
              <w:t>Spain</w:t>
            </w:r>
          </w:p>
        </w:tc>
        <w:tc>
          <w:tcPr>
            <w:tcW w:w="1276" w:type="dxa"/>
            <w:shd w:val="clear" w:color="auto" w:fill="C1E4F5" w:themeFill="accent1" w:themeFillTint="33"/>
          </w:tcPr>
          <w:p w14:paraId="2CBE30DE"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Survey to test </w:t>
            </w:r>
            <w:r w:rsidRPr="001109D8">
              <w:rPr>
                <w:rFonts w:cs="Times New Roman"/>
                <w:sz w:val="14"/>
                <w:szCs w:val="14"/>
                <w:lang w:val="en-US"/>
              </w:rPr>
              <w:lastRenderedPageBreak/>
              <w:t>usability + stability analysis</w:t>
            </w:r>
          </w:p>
          <w:p w14:paraId="17657923" w14:textId="77777777" w:rsidR="009005E4" w:rsidRPr="001109D8" w:rsidRDefault="009005E4" w:rsidP="00354044">
            <w:pPr>
              <w:rPr>
                <w:rFonts w:cs="Times New Roman"/>
                <w:sz w:val="14"/>
                <w:szCs w:val="14"/>
                <w:lang w:val="en-US"/>
              </w:rPr>
            </w:pPr>
          </w:p>
          <w:p w14:paraId="2AE4E7F1" w14:textId="77777777" w:rsidR="009005E4" w:rsidRPr="001109D8" w:rsidRDefault="009005E4" w:rsidP="00354044">
            <w:pPr>
              <w:rPr>
                <w:rFonts w:cs="Times New Roman"/>
                <w:sz w:val="14"/>
                <w:szCs w:val="14"/>
                <w:lang w:val="en-US"/>
              </w:rPr>
            </w:pPr>
            <w:r w:rsidRPr="001109D8">
              <w:rPr>
                <w:rFonts w:cs="Times New Roman"/>
                <w:sz w:val="14"/>
                <w:szCs w:val="14"/>
                <w:lang w:val="en-US"/>
              </w:rPr>
              <w:t>Eight questions (yes / no / na)</w:t>
            </w:r>
          </w:p>
        </w:tc>
        <w:tc>
          <w:tcPr>
            <w:tcW w:w="1417" w:type="dxa"/>
            <w:shd w:val="clear" w:color="auto" w:fill="C1E4F5" w:themeFill="accent1" w:themeFillTint="33"/>
          </w:tcPr>
          <w:p w14:paraId="2AA2D32E"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Tobacco-quitting</w:t>
            </w:r>
          </w:p>
        </w:tc>
        <w:tc>
          <w:tcPr>
            <w:tcW w:w="4961" w:type="dxa"/>
            <w:shd w:val="clear" w:color="auto" w:fill="C1E4F5" w:themeFill="accent1" w:themeFillTint="33"/>
          </w:tcPr>
          <w:p w14:paraId="438C6241"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A free mHealth App for Android was developed and deployed. Its stability was </w:t>
            </w:r>
            <w:r w:rsidRPr="001109D8">
              <w:rPr>
                <w:rFonts w:cs="Times New Roman"/>
                <w:sz w:val="14"/>
                <w:szCs w:val="14"/>
                <w:lang w:val="en-US"/>
              </w:rPr>
              <w:lastRenderedPageBreak/>
              <w:t>analyzed and usability was assessed by 31 patients. Finally, the economic effect was estimated.</w:t>
            </w:r>
          </w:p>
        </w:tc>
        <w:tc>
          <w:tcPr>
            <w:tcW w:w="1843" w:type="dxa"/>
            <w:shd w:val="clear" w:color="auto" w:fill="C1E4F5" w:themeFill="accent1" w:themeFillTint="33"/>
          </w:tcPr>
          <w:p w14:paraId="7BA22995" w14:textId="77777777" w:rsidR="009005E4" w:rsidRPr="001109D8" w:rsidRDefault="009005E4" w:rsidP="00354044">
            <w:pPr>
              <w:pStyle w:val="Listenabsatz"/>
              <w:numPr>
                <w:ilvl w:val="0"/>
                <w:numId w:val="16"/>
              </w:numPr>
              <w:rPr>
                <w:rFonts w:cs="Times New Roman"/>
                <w:sz w:val="14"/>
                <w:szCs w:val="14"/>
                <w:lang w:val="en-US"/>
              </w:rPr>
            </w:pPr>
            <w:r w:rsidRPr="001109D8">
              <w:rPr>
                <w:rFonts w:cs="Times New Roman"/>
                <w:sz w:val="14"/>
                <w:szCs w:val="14"/>
                <w:lang w:val="en-US"/>
              </w:rPr>
              <w:lastRenderedPageBreak/>
              <w:t>Usability</w:t>
            </w:r>
          </w:p>
          <w:p w14:paraId="17222E65" w14:textId="77777777" w:rsidR="009005E4" w:rsidRPr="001109D8" w:rsidRDefault="009005E4" w:rsidP="00354044">
            <w:pPr>
              <w:pStyle w:val="Listenabsatz"/>
              <w:numPr>
                <w:ilvl w:val="0"/>
                <w:numId w:val="16"/>
              </w:numPr>
              <w:rPr>
                <w:rFonts w:cs="Times New Roman"/>
                <w:sz w:val="14"/>
                <w:szCs w:val="14"/>
                <w:lang w:val="en-US"/>
              </w:rPr>
            </w:pPr>
            <w:r w:rsidRPr="001109D8">
              <w:rPr>
                <w:rFonts w:cs="Times New Roman"/>
                <w:sz w:val="14"/>
                <w:szCs w:val="14"/>
                <w:lang w:val="en-US"/>
              </w:rPr>
              <w:lastRenderedPageBreak/>
              <w:t>Stability</w:t>
            </w:r>
          </w:p>
        </w:tc>
        <w:tc>
          <w:tcPr>
            <w:tcW w:w="1985" w:type="dxa"/>
            <w:shd w:val="clear" w:color="auto" w:fill="C1E4F5" w:themeFill="accent1" w:themeFillTint="33"/>
          </w:tcPr>
          <w:p w14:paraId="155A9683" w14:textId="77777777" w:rsidR="009005E4" w:rsidRPr="001109D8" w:rsidRDefault="009005E4" w:rsidP="00354044">
            <w:pPr>
              <w:pStyle w:val="Listenabsatz"/>
              <w:numPr>
                <w:ilvl w:val="0"/>
                <w:numId w:val="16"/>
              </w:numPr>
              <w:rPr>
                <w:rFonts w:cs="Times New Roman"/>
                <w:sz w:val="14"/>
                <w:szCs w:val="14"/>
                <w:lang w:val="en-US"/>
              </w:rPr>
            </w:pPr>
            <w:r w:rsidRPr="001109D8">
              <w:rPr>
                <w:rFonts w:cs="Times New Roman"/>
                <w:sz w:val="14"/>
                <w:szCs w:val="14"/>
                <w:lang w:val="en-US"/>
              </w:rPr>
              <w:lastRenderedPageBreak/>
              <w:t>Engagement</w:t>
            </w:r>
          </w:p>
          <w:p w14:paraId="4F4CCD72" w14:textId="77777777" w:rsidR="009005E4" w:rsidRPr="001109D8" w:rsidRDefault="009005E4" w:rsidP="00354044">
            <w:pPr>
              <w:pStyle w:val="Listenabsatz"/>
              <w:numPr>
                <w:ilvl w:val="0"/>
                <w:numId w:val="16"/>
              </w:numPr>
              <w:rPr>
                <w:rFonts w:cs="Times New Roman"/>
                <w:sz w:val="14"/>
                <w:szCs w:val="14"/>
                <w:lang w:val="en-US"/>
              </w:rPr>
            </w:pPr>
            <w:r w:rsidRPr="001109D8">
              <w:rPr>
                <w:rFonts w:cs="Times New Roman"/>
                <w:sz w:val="14"/>
                <w:szCs w:val="14"/>
                <w:lang w:val="en-US"/>
              </w:rPr>
              <w:lastRenderedPageBreak/>
              <w:t>Usability &amp; Design</w:t>
            </w:r>
          </w:p>
        </w:tc>
        <w:tc>
          <w:tcPr>
            <w:tcW w:w="1276" w:type="dxa"/>
            <w:shd w:val="clear" w:color="auto" w:fill="C1E4F5" w:themeFill="accent1" w:themeFillTint="33"/>
          </w:tcPr>
          <w:p w14:paraId="50726E8C" w14:textId="77777777" w:rsidR="009005E4" w:rsidRPr="001109D8" w:rsidRDefault="009005E4" w:rsidP="00354044">
            <w:pPr>
              <w:rPr>
                <w:rFonts w:cs="Times New Roman"/>
                <w:sz w:val="14"/>
                <w:szCs w:val="14"/>
                <w:lang w:val="en-US"/>
              </w:rPr>
            </w:pPr>
          </w:p>
        </w:tc>
      </w:tr>
      <w:tr w:rsidR="009005E4" w:rsidRPr="001109D8" w14:paraId="6207F08A" w14:textId="77777777" w:rsidTr="00354044">
        <w:tc>
          <w:tcPr>
            <w:tcW w:w="426" w:type="dxa"/>
          </w:tcPr>
          <w:p w14:paraId="333A23BA" w14:textId="77777777" w:rsidR="009005E4" w:rsidRPr="001109D8" w:rsidRDefault="009005E4" w:rsidP="00354044">
            <w:pPr>
              <w:rPr>
                <w:rFonts w:cs="Times New Roman"/>
                <w:sz w:val="14"/>
                <w:szCs w:val="14"/>
                <w:lang w:val="en-US"/>
              </w:rPr>
            </w:pPr>
            <w:r w:rsidRPr="001109D8">
              <w:rPr>
                <w:rFonts w:cs="Times New Roman"/>
                <w:sz w:val="14"/>
                <w:szCs w:val="14"/>
                <w:lang w:val="en-US"/>
              </w:rPr>
              <w:t>14</w:t>
            </w:r>
          </w:p>
        </w:tc>
        <w:tc>
          <w:tcPr>
            <w:tcW w:w="1134" w:type="dxa"/>
          </w:tcPr>
          <w:p w14:paraId="58795DE7"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Tan et al. </w:t>
            </w:r>
          </w:p>
        </w:tc>
        <w:tc>
          <w:tcPr>
            <w:tcW w:w="567" w:type="dxa"/>
          </w:tcPr>
          <w:p w14:paraId="43143DC3" w14:textId="77777777" w:rsidR="009005E4" w:rsidRPr="001109D8" w:rsidRDefault="009005E4" w:rsidP="00354044">
            <w:pPr>
              <w:rPr>
                <w:rFonts w:cs="Times New Roman"/>
                <w:sz w:val="14"/>
                <w:szCs w:val="14"/>
                <w:lang w:val="en-US"/>
              </w:rPr>
            </w:pPr>
            <w:r w:rsidRPr="001109D8">
              <w:rPr>
                <w:rFonts w:cs="Times New Roman"/>
                <w:sz w:val="14"/>
                <w:szCs w:val="14"/>
                <w:lang w:val="en-US"/>
              </w:rPr>
              <w:t>2020</w:t>
            </w:r>
          </w:p>
        </w:tc>
        <w:tc>
          <w:tcPr>
            <w:tcW w:w="851" w:type="dxa"/>
          </w:tcPr>
          <w:p w14:paraId="7A922951" w14:textId="77777777" w:rsidR="009005E4" w:rsidRPr="001109D8" w:rsidRDefault="009005E4" w:rsidP="00354044">
            <w:pPr>
              <w:rPr>
                <w:rFonts w:cs="Times New Roman"/>
                <w:sz w:val="14"/>
                <w:szCs w:val="14"/>
                <w:lang w:val="en-US"/>
              </w:rPr>
            </w:pPr>
            <w:r w:rsidRPr="001109D8">
              <w:rPr>
                <w:rFonts w:cs="Times New Roman"/>
                <w:sz w:val="14"/>
                <w:szCs w:val="14"/>
                <w:lang w:val="en-US"/>
              </w:rPr>
              <w:t>Australia (Authors: Australia, Portugal, France)</w:t>
            </w:r>
          </w:p>
        </w:tc>
        <w:tc>
          <w:tcPr>
            <w:tcW w:w="1276" w:type="dxa"/>
          </w:tcPr>
          <w:p w14:paraId="54481391" w14:textId="77777777" w:rsidR="009005E4" w:rsidRPr="001109D8" w:rsidRDefault="009005E4" w:rsidP="00354044">
            <w:pPr>
              <w:rPr>
                <w:rFonts w:cs="Times New Roman"/>
                <w:sz w:val="14"/>
                <w:szCs w:val="14"/>
                <w:lang w:val="en-US"/>
              </w:rPr>
            </w:pPr>
            <w:r w:rsidRPr="001109D8">
              <w:rPr>
                <w:rFonts w:cs="Times New Roman"/>
                <w:sz w:val="14"/>
                <w:szCs w:val="14"/>
                <w:lang w:val="en-US"/>
              </w:rPr>
              <w:t>Accessibility</w:t>
            </w:r>
          </w:p>
        </w:tc>
        <w:tc>
          <w:tcPr>
            <w:tcW w:w="1417" w:type="dxa"/>
          </w:tcPr>
          <w:p w14:paraId="6C23875A" w14:textId="77777777" w:rsidR="009005E4" w:rsidRPr="001109D8" w:rsidRDefault="009005E4" w:rsidP="00354044">
            <w:pPr>
              <w:rPr>
                <w:rFonts w:cs="Times New Roman"/>
                <w:sz w:val="14"/>
                <w:szCs w:val="14"/>
                <w:lang w:val="en-US"/>
              </w:rPr>
            </w:pPr>
            <w:r w:rsidRPr="001109D8">
              <w:rPr>
                <w:rFonts w:cs="Times New Roman"/>
                <w:sz w:val="14"/>
                <w:szCs w:val="14"/>
                <w:lang w:val="en-US"/>
              </w:rPr>
              <w:t>Allergic Rhinitis and/or asthma</w:t>
            </w:r>
          </w:p>
        </w:tc>
        <w:tc>
          <w:tcPr>
            <w:tcW w:w="4961" w:type="dxa"/>
          </w:tcPr>
          <w:p w14:paraId="2A0C7431" w14:textId="77777777" w:rsidR="009005E4" w:rsidRPr="001109D8" w:rsidRDefault="009005E4" w:rsidP="00354044">
            <w:pPr>
              <w:rPr>
                <w:rFonts w:cs="Times New Roman"/>
                <w:sz w:val="14"/>
                <w:szCs w:val="14"/>
                <w:lang w:val="en-US"/>
              </w:rPr>
            </w:pPr>
            <w:r w:rsidRPr="001109D8">
              <w:rPr>
                <w:rFonts w:cs="Times New Roman"/>
                <w:sz w:val="14"/>
                <w:szCs w:val="14"/>
                <w:lang w:val="en-US"/>
              </w:rPr>
              <w:t>Free of charge, English-language apps were systematically searched in Australian Apple App Store and Android Google Play stores. Assessment was conducted in two stages. First Accessibility (Domain 1), second self-management principle (Domain 2) and usability (Domain 3) were assessed. The usability was independently assessed by four researchers using the MARS. Finally an overall ranking was derived from the three domains.</w:t>
            </w:r>
          </w:p>
        </w:tc>
        <w:tc>
          <w:tcPr>
            <w:tcW w:w="1843" w:type="dxa"/>
          </w:tcPr>
          <w:p w14:paraId="3AD2563D" w14:textId="77777777" w:rsidR="009005E4" w:rsidRPr="001109D8" w:rsidRDefault="009005E4" w:rsidP="00354044">
            <w:pPr>
              <w:pStyle w:val="Listenabsatz"/>
              <w:numPr>
                <w:ilvl w:val="0"/>
                <w:numId w:val="26"/>
              </w:numPr>
              <w:rPr>
                <w:rFonts w:cs="Times New Roman"/>
                <w:sz w:val="14"/>
                <w:szCs w:val="14"/>
                <w:lang w:val="en-US"/>
              </w:rPr>
            </w:pPr>
            <w:r w:rsidRPr="001109D8">
              <w:rPr>
                <w:rFonts w:cs="Times New Roman"/>
                <w:sz w:val="14"/>
                <w:szCs w:val="14"/>
                <w:lang w:val="en-US"/>
              </w:rPr>
              <w:t>Accessibility</w:t>
            </w:r>
          </w:p>
        </w:tc>
        <w:tc>
          <w:tcPr>
            <w:tcW w:w="1985" w:type="dxa"/>
          </w:tcPr>
          <w:p w14:paraId="32434537" w14:textId="77777777" w:rsidR="009005E4" w:rsidRPr="001109D8" w:rsidRDefault="009005E4" w:rsidP="00354044">
            <w:pPr>
              <w:pStyle w:val="Listenabsatz"/>
              <w:numPr>
                <w:ilvl w:val="0"/>
                <w:numId w:val="26"/>
              </w:numPr>
              <w:rPr>
                <w:rFonts w:cs="Times New Roman"/>
                <w:sz w:val="14"/>
                <w:szCs w:val="14"/>
                <w:lang w:val="en-US"/>
              </w:rPr>
            </w:pPr>
            <w:r w:rsidRPr="001109D8">
              <w:rPr>
                <w:rFonts w:cs="Times New Roman"/>
                <w:sz w:val="14"/>
                <w:szCs w:val="14"/>
                <w:lang w:val="en-US"/>
              </w:rPr>
              <w:t>Interoperability &amp; Compatibility</w:t>
            </w:r>
          </w:p>
          <w:p w14:paraId="59C32DC3" w14:textId="77777777" w:rsidR="009005E4" w:rsidRPr="001109D8" w:rsidRDefault="009005E4" w:rsidP="00354044">
            <w:pPr>
              <w:pStyle w:val="Listenabsatz"/>
              <w:numPr>
                <w:ilvl w:val="0"/>
                <w:numId w:val="26"/>
              </w:numPr>
              <w:rPr>
                <w:rFonts w:cs="Times New Roman"/>
                <w:sz w:val="14"/>
                <w:szCs w:val="14"/>
                <w:lang w:val="en-US"/>
              </w:rPr>
            </w:pPr>
            <w:r w:rsidRPr="001109D8">
              <w:rPr>
                <w:rFonts w:cs="Times New Roman"/>
                <w:sz w:val="14"/>
                <w:szCs w:val="14"/>
                <w:lang w:val="en-US"/>
              </w:rPr>
              <w:t>Actuality</w:t>
            </w:r>
          </w:p>
        </w:tc>
        <w:tc>
          <w:tcPr>
            <w:tcW w:w="1276" w:type="dxa"/>
          </w:tcPr>
          <w:p w14:paraId="2FBF896D" w14:textId="77777777" w:rsidR="009005E4" w:rsidRPr="001109D8" w:rsidRDefault="009005E4" w:rsidP="00354044">
            <w:pPr>
              <w:rPr>
                <w:rFonts w:cs="Times New Roman"/>
                <w:sz w:val="14"/>
                <w:szCs w:val="14"/>
                <w:lang w:val="en-US"/>
              </w:rPr>
            </w:pPr>
          </w:p>
        </w:tc>
      </w:tr>
      <w:tr w:rsidR="009005E4" w:rsidRPr="001109D8" w14:paraId="5E53EEAC" w14:textId="77777777" w:rsidTr="00354044">
        <w:tc>
          <w:tcPr>
            <w:tcW w:w="426" w:type="dxa"/>
            <w:tcBorders>
              <w:bottom w:val="single" w:sz="4" w:space="0" w:color="auto"/>
            </w:tcBorders>
            <w:shd w:val="clear" w:color="auto" w:fill="C1E4F5" w:themeFill="accent1" w:themeFillTint="33"/>
          </w:tcPr>
          <w:p w14:paraId="65A3C515" w14:textId="77777777" w:rsidR="009005E4" w:rsidRPr="001109D8" w:rsidRDefault="009005E4" w:rsidP="00354044">
            <w:pPr>
              <w:rPr>
                <w:rFonts w:cs="Times New Roman"/>
                <w:sz w:val="14"/>
                <w:szCs w:val="14"/>
                <w:lang w:val="en-US"/>
              </w:rPr>
            </w:pPr>
            <w:r w:rsidRPr="001109D8">
              <w:rPr>
                <w:rFonts w:cs="Times New Roman"/>
                <w:sz w:val="14"/>
                <w:szCs w:val="14"/>
                <w:lang w:val="en-US"/>
              </w:rPr>
              <w:t>15</w:t>
            </w:r>
          </w:p>
        </w:tc>
        <w:tc>
          <w:tcPr>
            <w:tcW w:w="1134" w:type="dxa"/>
            <w:tcBorders>
              <w:bottom w:val="single" w:sz="4" w:space="0" w:color="auto"/>
            </w:tcBorders>
            <w:shd w:val="clear" w:color="auto" w:fill="C1E4F5" w:themeFill="accent1" w:themeFillTint="33"/>
          </w:tcPr>
          <w:p w14:paraId="56CCA67F"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Wood et al. </w:t>
            </w:r>
          </w:p>
        </w:tc>
        <w:tc>
          <w:tcPr>
            <w:tcW w:w="567" w:type="dxa"/>
            <w:tcBorders>
              <w:bottom w:val="single" w:sz="4" w:space="0" w:color="auto"/>
            </w:tcBorders>
            <w:shd w:val="clear" w:color="auto" w:fill="C1E4F5" w:themeFill="accent1" w:themeFillTint="33"/>
          </w:tcPr>
          <w:p w14:paraId="041C373F" w14:textId="77777777" w:rsidR="009005E4" w:rsidRPr="001109D8" w:rsidRDefault="009005E4" w:rsidP="00354044">
            <w:pPr>
              <w:rPr>
                <w:rFonts w:cs="Times New Roman"/>
                <w:sz w:val="14"/>
                <w:szCs w:val="14"/>
                <w:lang w:val="en-US"/>
              </w:rPr>
            </w:pPr>
            <w:r w:rsidRPr="001109D8">
              <w:rPr>
                <w:rFonts w:cs="Times New Roman"/>
                <w:sz w:val="14"/>
                <w:szCs w:val="14"/>
                <w:lang w:val="en-US"/>
              </w:rPr>
              <w:t>2017</w:t>
            </w:r>
          </w:p>
        </w:tc>
        <w:tc>
          <w:tcPr>
            <w:tcW w:w="851" w:type="dxa"/>
            <w:tcBorders>
              <w:bottom w:val="single" w:sz="4" w:space="0" w:color="auto"/>
            </w:tcBorders>
            <w:shd w:val="clear" w:color="auto" w:fill="C1E4F5" w:themeFill="accent1" w:themeFillTint="33"/>
          </w:tcPr>
          <w:p w14:paraId="49802EF3" w14:textId="77777777" w:rsidR="009005E4" w:rsidRPr="001109D8" w:rsidRDefault="009005E4" w:rsidP="00354044">
            <w:pPr>
              <w:rPr>
                <w:rFonts w:cs="Times New Roman"/>
                <w:sz w:val="14"/>
                <w:szCs w:val="14"/>
                <w:lang w:val="en-US"/>
              </w:rPr>
            </w:pPr>
            <w:r w:rsidRPr="001109D8">
              <w:rPr>
                <w:rFonts w:cs="Times New Roman"/>
                <w:sz w:val="14"/>
                <w:szCs w:val="14"/>
                <w:lang w:val="en-US"/>
              </w:rPr>
              <w:t>Australia / USA</w:t>
            </w:r>
          </w:p>
        </w:tc>
        <w:tc>
          <w:tcPr>
            <w:tcW w:w="1276" w:type="dxa"/>
            <w:tcBorders>
              <w:bottom w:val="single" w:sz="4" w:space="0" w:color="auto"/>
            </w:tcBorders>
            <w:shd w:val="clear" w:color="auto" w:fill="C1E4F5" w:themeFill="accent1" w:themeFillTint="33"/>
          </w:tcPr>
          <w:p w14:paraId="5595E98E" w14:textId="77777777" w:rsidR="009005E4" w:rsidRPr="001109D8" w:rsidRDefault="009005E4" w:rsidP="00354044">
            <w:pPr>
              <w:rPr>
                <w:rFonts w:cs="Times New Roman"/>
                <w:sz w:val="14"/>
                <w:szCs w:val="14"/>
                <w:lang w:val="en-US"/>
              </w:rPr>
            </w:pPr>
            <w:r w:rsidRPr="001109D8">
              <w:rPr>
                <w:rFonts w:cs="Times New Roman"/>
                <w:sz w:val="14"/>
                <w:szCs w:val="14"/>
                <w:lang w:val="en-US"/>
              </w:rPr>
              <w:t>Purpose-developed satisfaction survey</w:t>
            </w:r>
          </w:p>
          <w:p w14:paraId="732DDF26" w14:textId="77777777" w:rsidR="009005E4" w:rsidRPr="001109D8" w:rsidRDefault="009005E4" w:rsidP="00354044">
            <w:pPr>
              <w:rPr>
                <w:rFonts w:cs="Times New Roman"/>
                <w:sz w:val="14"/>
                <w:szCs w:val="14"/>
                <w:lang w:val="en-US"/>
              </w:rPr>
            </w:pPr>
          </w:p>
          <w:p w14:paraId="41D6AA98" w14:textId="77777777" w:rsidR="009005E4" w:rsidRPr="001109D8" w:rsidRDefault="009005E4" w:rsidP="00354044">
            <w:pPr>
              <w:rPr>
                <w:rFonts w:cs="Times New Roman"/>
                <w:sz w:val="14"/>
                <w:szCs w:val="14"/>
                <w:highlight w:val="yellow"/>
                <w:lang w:val="en-US"/>
              </w:rPr>
            </w:pPr>
            <w:r w:rsidRPr="001109D8">
              <w:rPr>
                <w:rFonts w:cs="Times New Roman"/>
                <w:sz w:val="14"/>
                <w:szCs w:val="14"/>
                <w:lang w:val="en-US"/>
              </w:rPr>
              <w:t>Seven items (5-points Likert-Scale Strongly agree – Strongly Disagree)</w:t>
            </w:r>
          </w:p>
        </w:tc>
        <w:tc>
          <w:tcPr>
            <w:tcW w:w="1417" w:type="dxa"/>
            <w:tcBorders>
              <w:bottom w:val="single" w:sz="4" w:space="0" w:color="auto"/>
            </w:tcBorders>
            <w:shd w:val="clear" w:color="auto" w:fill="C1E4F5" w:themeFill="accent1" w:themeFillTint="33"/>
          </w:tcPr>
          <w:p w14:paraId="635B515F" w14:textId="77777777" w:rsidR="009005E4" w:rsidRPr="001109D8" w:rsidRDefault="009005E4" w:rsidP="00354044">
            <w:pPr>
              <w:rPr>
                <w:rFonts w:cs="Times New Roman"/>
                <w:sz w:val="14"/>
                <w:szCs w:val="14"/>
                <w:lang w:val="en-US"/>
              </w:rPr>
            </w:pPr>
            <w:r w:rsidRPr="001109D8">
              <w:rPr>
                <w:rFonts w:cs="Times New Roman"/>
                <w:sz w:val="14"/>
                <w:szCs w:val="14"/>
                <w:lang w:val="en-US"/>
              </w:rPr>
              <w:t>Cystic fibrosis</w:t>
            </w:r>
          </w:p>
        </w:tc>
        <w:tc>
          <w:tcPr>
            <w:tcW w:w="4961" w:type="dxa"/>
            <w:tcBorders>
              <w:bottom w:val="single" w:sz="4" w:space="0" w:color="auto"/>
            </w:tcBorders>
            <w:shd w:val="clear" w:color="auto" w:fill="C1E4F5" w:themeFill="accent1" w:themeFillTint="33"/>
          </w:tcPr>
          <w:p w14:paraId="414DA6A4" w14:textId="77777777" w:rsidR="009005E4" w:rsidRPr="001109D8" w:rsidRDefault="009005E4" w:rsidP="00354044">
            <w:pPr>
              <w:rPr>
                <w:rFonts w:cs="Times New Roman"/>
                <w:sz w:val="14"/>
                <w:szCs w:val="14"/>
                <w:lang w:val="en-US"/>
              </w:rPr>
            </w:pPr>
            <w:r w:rsidRPr="001109D8">
              <w:rPr>
                <w:rFonts w:cs="Times New Roman"/>
                <w:sz w:val="14"/>
                <w:szCs w:val="14"/>
                <w:lang w:val="en-US"/>
              </w:rPr>
              <w:t>Ten cystic fibrosis patients used the app weekly for four weeks. Subsequently, satisfaction was assessed using a purpose-developed survey which comprised seven items relating to the design and use of the smartphone application and usability was measured with the SUS.</w:t>
            </w:r>
          </w:p>
        </w:tc>
        <w:tc>
          <w:tcPr>
            <w:tcW w:w="1843" w:type="dxa"/>
            <w:tcBorders>
              <w:bottom w:val="single" w:sz="4" w:space="0" w:color="auto"/>
            </w:tcBorders>
            <w:shd w:val="clear" w:color="auto" w:fill="C1E4F5" w:themeFill="accent1" w:themeFillTint="33"/>
          </w:tcPr>
          <w:p w14:paraId="5AFEC874" w14:textId="77777777" w:rsidR="009005E4" w:rsidRPr="001109D8" w:rsidRDefault="009005E4" w:rsidP="00354044">
            <w:pPr>
              <w:pStyle w:val="Listenabsatz"/>
              <w:numPr>
                <w:ilvl w:val="0"/>
                <w:numId w:val="26"/>
              </w:numPr>
              <w:rPr>
                <w:rFonts w:cs="Times New Roman"/>
                <w:sz w:val="14"/>
                <w:szCs w:val="14"/>
                <w:lang w:val="en-US"/>
              </w:rPr>
            </w:pPr>
            <w:r w:rsidRPr="001109D8">
              <w:rPr>
                <w:rFonts w:cs="Times New Roman"/>
                <w:sz w:val="14"/>
                <w:szCs w:val="14"/>
                <w:lang w:val="en-US"/>
              </w:rPr>
              <w:t>Satisfaction</w:t>
            </w:r>
          </w:p>
        </w:tc>
        <w:tc>
          <w:tcPr>
            <w:tcW w:w="1985" w:type="dxa"/>
            <w:tcBorders>
              <w:bottom w:val="single" w:sz="4" w:space="0" w:color="auto"/>
            </w:tcBorders>
            <w:shd w:val="clear" w:color="auto" w:fill="C1E4F5" w:themeFill="accent1" w:themeFillTint="33"/>
          </w:tcPr>
          <w:p w14:paraId="7B5CF309" w14:textId="77777777" w:rsidR="009005E4" w:rsidRPr="001109D8" w:rsidRDefault="009005E4" w:rsidP="00354044">
            <w:pPr>
              <w:pStyle w:val="Listenabsatz"/>
              <w:numPr>
                <w:ilvl w:val="0"/>
                <w:numId w:val="26"/>
              </w:numPr>
              <w:rPr>
                <w:rFonts w:cs="Times New Roman"/>
                <w:sz w:val="14"/>
                <w:szCs w:val="14"/>
                <w:lang w:val="en-US"/>
              </w:rPr>
            </w:pPr>
            <w:r w:rsidRPr="001109D8">
              <w:rPr>
                <w:rFonts w:cs="Times New Roman"/>
                <w:sz w:val="14"/>
                <w:szCs w:val="14"/>
                <w:lang w:val="en-US"/>
              </w:rPr>
              <w:t>Validity &amp; (Added) Value</w:t>
            </w:r>
          </w:p>
          <w:p w14:paraId="37E4ABDD" w14:textId="77777777" w:rsidR="009005E4" w:rsidRPr="001109D8" w:rsidRDefault="009005E4" w:rsidP="00354044">
            <w:pPr>
              <w:pStyle w:val="Listenabsatz"/>
              <w:numPr>
                <w:ilvl w:val="0"/>
                <w:numId w:val="26"/>
              </w:numPr>
              <w:rPr>
                <w:rFonts w:cs="Times New Roman"/>
                <w:sz w:val="14"/>
                <w:szCs w:val="14"/>
                <w:lang w:val="en-US"/>
              </w:rPr>
            </w:pPr>
            <w:r w:rsidRPr="001109D8">
              <w:rPr>
                <w:rFonts w:cs="Times New Roman"/>
                <w:sz w:val="14"/>
                <w:szCs w:val="14"/>
                <w:lang w:val="en-US"/>
              </w:rPr>
              <w:t>Usability &amp; Design</w:t>
            </w:r>
          </w:p>
          <w:p w14:paraId="5AA2000C" w14:textId="77777777" w:rsidR="009005E4" w:rsidRPr="001109D8" w:rsidRDefault="009005E4" w:rsidP="00354044">
            <w:pPr>
              <w:pStyle w:val="Listenabsatz"/>
              <w:numPr>
                <w:ilvl w:val="0"/>
                <w:numId w:val="26"/>
              </w:numPr>
              <w:rPr>
                <w:rFonts w:cs="Times New Roman"/>
                <w:sz w:val="14"/>
                <w:szCs w:val="14"/>
                <w:lang w:val="en-US"/>
              </w:rPr>
            </w:pPr>
            <w:r w:rsidRPr="001109D8">
              <w:rPr>
                <w:rFonts w:cs="Times New Roman"/>
                <w:sz w:val="14"/>
                <w:szCs w:val="14"/>
                <w:lang w:val="en-US"/>
              </w:rPr>
              <w:t>Social</w:t>
            </w:r>
          </w:p>
        </w:tc>
        <w:tc>
          <w:tcPr>
            <w:tcW w:w="1276" w:type="dxa"/>
            <w:tcBorders>
              <w:bottom w:val="single" w:sz="4" w:space="0" w:color="auto"/>
            </w:tcBorders>
            <w:shd w:val="clear" w:color="auto" w:fill="C1E4F5" w:themeFill="accent1" w:themeFillTint="33"/>
          </w:tcPr>
          <w:p w14:paraId="13E8A022" w14:textId="77777777" w:rsidR="009005E4" w:rsidRPr="001109D8" w:rsidRDefault="009005E4" w:rsidP="00354044">
            <w:pPr>
              <w:rPr>
                <w:rFonts w:cs="Times New Roman"/>
                <w:sz w:val="14"/>
                <w:szCs w:val="14"/>
                <w:lang w:val="en-US"/>
              </w:rPr>
            </w:pPr>
          </w:p>
        </w:tc>
      </w:tr>
    </w:tbl>
    <w:p w14:paraId="54F830C6" w14:textId="77777777" w:rsidR="009005E4" w:rsidRPr="001109D8" w:rsidRDefault="009005E4" w:rsidP="009005E4">
      <w:pPr>
        <w:pStyle w:val="Listenabsatz"/>
        <w:numPr>
          <w:ilvl w:val="1"/>
          <w:numId w:val="3"/>
        </w:numPr>
        <w:rPr>
          <w:rFonts w:cs="Times New Roman"/>
          <w:bCs/>
          <w:lang w:val="en-US"/>
        </w:rPr>
      </w:pPr>
      <w:bookmarkStart w:id="13" w:name="_Hlk153790746"/>
      <w:bookmarkEnd w:id="12"/>
      <w:r w:rsidRPr="001109D8">
        <w:rPr>
          <w:rFonts w:cs="Times New Roman"/>
          <w:bCs/>
          <w:lang w:val="en-US"/>
        </w:rPr>
        <w:t>Found in application or validation studies</w:t>
      </w:r>
    </w:p>
    <w:tbl>
      <w:tblPr>
        <w:tblStyle w:val="Tabellenraster"/>
        <w:tblW w:w="1573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134"/>
        <w:gridCol w:w="567"/>
        <w:gridCol w:w="851"/>
        <w:gridCol w:w="1276"/>
        <w:gridCol w:w="1417"/>
        <w:gridCol w:w="4961"/>
        <w:gridCol w:w="1843"/>
        <w:gridCol w:w="1985"/>
        <w:gridCol w:w="1276"/>
      </w:tblGrid>
      <w:tr w:rsidR="009005E4" w:rsidRPr="001109D8" w14:paraId="5820B78B" w14:textId="77777777" w:rsidTr="00354044">
        <w:tc>
          <w:tcPr>
            <w:tcW w:w="426" w:type="dxa"/>
            <w:tcBorders>
              <w:top w:val="single" w:sz="4" w:space="0" w:color="auto"/>
              <w:bottom w:val="single" w:sz="4" w:space="0" w:color="auto"/>
            </w:tcBorders>
            <w:shd w:val="clear" w:color="auto" w:fill="156082" w:themeFill="accent1"/>
          </w:tcPr>
          <w:bookmarkEnd w:id="13"/>
          <w:p w14:paraId="5073F22C" w14:textId="77777777" w:rsidR="009005E4" w:rsidRPr="001109D8" w:rsidRDefault="009005E4" w:rsidP="00354044">
            <w:pPr>
              <w:rPr>
                <w:rFonts w:cs="Times New Roman"/>
                <w:b/>
                <w:sz w:val="14"/>
                <w:szCs w:val="14"/>
                <w:lang w:val="en-US"/>
              </w:rPr>
            </w:pPr>
            <w:r w:rsidRPr="001109D8">
              <w:rPr>
                <w:rFonts w:cs="Times New Roman"/>
                <w:b/>
                <w:sz w:val="14"/>
                <w:szCs w:val="14"/>
                <w:lang w:val="en-US"/>
              </w:rPr>
              <w:t>#</w:t>
            </w:r>
          </w:p>
        </w:tc>
        <w:tc>
          <w:tcPr>
            <w:tcW w:w="1134" w:type="dxa"/>
            <w:tcBorders>
              <w:top w:val="single" w:sz="4" w:space="0" w:color="auto"/>
              <w:bottom w:val="single" w:sz="4" w:space="0" w:color="auto"/>
            </w:tcBorders>
            <w:shd w:val="clear" w:color="auto" w:fill="156082" w:themeFill="accent1"/>
          </w:tcPr>
          <w:p w14:paraId="0B1E5E73" w14:textId="77777777" w:rsidR="009005E4" w:rsidRPr="001109D8" w:rsidRDefault="009005E4" w:rsidP="00354044">
            <w:pPr>
              <w:rPr>
                <w:rFonts w:cs="Times New Roman"/>
                <w:b/>
                <w:sz w:val="14"/>
                <w:szCs w:val="14"/>
                <w:lang w:val="en-US"/>
              </w:rPr>
            </w:pPr>
            <w:r w:rsidRPr="001109D8">
              <w:rPr>
                <w:rFonts w:cs="Times New Roman"/>
                <w:b/>
                <w:sz w:val="14"/>
                <w:szCs w:val="14"/>
                <w:lang w:val="en-US"/>
              </w:rPr>
              <w:t>Author(s)</w:t>
            </w:r>
          </w:p>
        </w:tc>
        <w:tc>
          <w:tcPr>
            <w:tcW w:w="567" w:type="dxa"/>
            <w:tcBorders>
              <w:top w:val="single" w:sz="4" w:space="0" w:color="auto"/>
              <w:bottom w:val="single" w:sz="4" w:space="0" w:color="auto"/>
            </w:tcBorders>
            <w:shd w:val="clear" w:color="auto" w:fill="156082" w:themeFill="accent1"/>
          </w:tcPr>
          <w:p w14:paraId="271A1ACD" w14:textId="77777777" w:rsidR="009005E4" w:rsidRPr="001109D8" w:rsidRDefault="009005E4" w:rsidP="00354044">
            <w:pPr>
              <w:rPr>
                <w:rFonts w:cs="Times New Roman"/>
                <w:b/>
                <w:sz w:val="14"/>
                <w:szCs w:val="14"/>
                <w:lang w:val="en-US"/>
              </w:rPr>
            </w:pPr>
            <w:r w:rsidRPr="001109D8">
              <w:rPr>
                <w:rFonts w:cs="Times New Roman"/>
                <w:b/>
                <w:sz w:val="14"/>
                <w:szCs w:val="14"/>
                <w:lang w:val="en-US"/>
              </w:rPr>
              <w:t>Year</w:t>
            </w:r>
          </w:p>
        </w:tc>
        <w:tc>
          <w:tcPr>
            <w:tcW w:w="851" w:type="dxa"/>
            <w:tcBorders>
              <w:top w:val="single" w:sz="4" w:space="0" w:color="auto"/>
              <w:bottom w:val="single" w:sz="4" w:space="0" w:color="auto"/>
            </w:tcBorders>
            <w:shd w:val="clear" w:color="auto" w:fill="156082" w:themeFill="accent1"/>
          </w:tcPr>
          <w:p w14:paraId="2F82E6B7" w14:textId="77777777" w:rsidR="009005E4" w:rsidRPr="001109D8" w:rsidRDefault="009005E4" w:rsidP="00354044">
            <w:pPr>
              <w:rPr>
                <w:rFonts w:cs="Times New Roman"/>
                <w:b/>
                <w:sz w:val="14"/>
                <w:szCs w:val="14"/>
                <w:lang w:val="en-US"/>
              </w:rPr>
            </w:pPr>
            <w:r w:rsidRPr="001109D8">
              <w:rPr>
                <w:rFonts w:cs="Times New Roman"/>
                <w:b/>
                <w:sz w:val="14"/>
                <w:szCs w:val="14"/>
                <w:lang w:val="en-US"/>
              </w:rPr>
              <w:t>Country</w:t>
            </w:r>
          </w:p>
        </w:tc>
        <w:tc>
          <w:tcPr>
            <w:tcW w:w="1276" w:type="dxa"/>
            <w:tcBorders>
              <w:top w:val="single" w:sz="4" w:space="0" w:color="auto"/>
              <w:bottom w:val="single" w:sz="4" w:space="0" w:color="auto"/>
            </w:tcBorders>
            <w:shd w:val="clear" w:color="auto" w:fill="156082" w:themeFill="accent1"/>
          </w:tcPr>
          <w:p w14:paraId="4BD9D5D1"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Assessment Tool</w:t>
            </w:r>
          </w:p>
        </w:tc>
        <w:tc>
          <w:tcPr>
            <w:tcW w:w="1417" w:type="dxa"/>
            <w:tcBorders>
              <w:top w:val="single" w:sz="4" w:space="0" w:color="auto"/>
              <w:bottom w:val="single" w:sz="4" w:space="0" w:color="auto"/>
            </w:tcBorders>
            <w:shd w:val="clear" w:color="auto" w:fill="156082" w:themeFill="accent1"/>
          </w:tcPr>
          <w:p w14:paraId="7EEC9CDF" w14:textId="77777777" w:rsidR="009005E4" w:rsidRPr="001109D8" w:rsidRDefault="009005E4" w:rsidP="00354044">
            <w:pPr>
              <w:rPr>
                <w:rFonts w:cs="Times New Roman"/>
                <w:b/>
                <w:sz w:val="14"/>
                <w:szCs w:val="14"/>
                <w:lang w:val="en-US"/>
              </w:rPr>
            </w:pPr>
            <w:r w:rsidRPr="001109D8">
              <w:rPr>
                <w:rFonts w:cs="Times New Roman"/>
                <w:b/>
                <w:sz w:val="14"/>
                <w:szCs w:val="14"/>
                <w:lang w:val="en-US"/>
              </w:rPr>
              <w:t>Disease(s) / Field(s) of application</w:t>
            </w:r>
          </w:p>
        </w:tc>
        <w:tc>
          <w:tcPr>
            <w:tcW w:w="4961" w:type="dxa"/>
            <w:tcBorders>
              <w:top w:val="single" w:sz="4" w:space="0" w:color="auto"/>
              <w:bottom w:val="single" w:sz="4" w:space="0" w:color="auto"/>
            </w:tcBorders>
            <w:shd w:val="clear" w:color="auto" w:fill="156082" w:themeFill="accent1"/>
          </w:tcPr>
          <w:p w14:paraId="564B1112" w14:textId="77777777" w:rsidR="009005E4" w:rsidRPr="001109D8" w:rsidRDefault="009005E4" w:rsidP="00354044">
            <w:pPr>
              <w:rPr>
                <w:rFonts w:cs="Times New Roman"/>
                <w:b/>
                <w:sz w:val="14"/>
                <w:szCs w:val="14"/>
                <w:lang w:val="en-US"/>
              </w:rPr>
            </w:pPr>
            <w:r w:rsidRPr="001109D8">
              <w:rPr>
                <w:rFonts w:cs="Times New Roman"/>
                <w:b/>
                <w:sz w:val="14"/>
                <w:szCs w:val="14"/>
                <w:lang w:val="en-US"/>
              </w:rPr>
              <w:t>Description</w:t>
            </w:r>
          </w:p>
        </w:tc>
        <w:tc>
          <w:tcPr>
            <w:tcW w:w="1843" w:type="dxa"/>
            <w:tcBorders>
              <w:top w:val="single" w:sz="4" w:space="0" w:color="auto"/>
              <w:bottom w:val="single" w:sz="4" w:space="0" w:color="auto"/>
            </w:tcBorders>
            <w:shd w:val="clear" w:color="auto" w:fill="156082" w:themeFill="accent1"/>
          </w:tcPr>
          <w:p w14:paraId="18DAB556"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Dimension (Authors)</w:t>
            </w:r>
          </w:p>
        </w:tc>
        <w:tc>
          <w:tcPr>
            <w:tcW w:w="1985" w:type="dxa"/>
            <w:tcBorders>
              <w:top w:val="single" w:sz="4" w:space="0" w:color="auto"/>
              <w:bottom w:val="single" w:sz="4" w:space="0" w:color="auto"/>
            </w:tcBorders>
            <w:shd w:val="clear" w:color="auto" w:fill="156082" w:themeFill="accent1"/>
          </w:tcPr>
          <w:p w14:paraId="196B56E5" w14:textId="77777777" w:rsidR="009005E4" w:rsidRPr="001109D8" w:rsidRDefault="009005E4" w:rsidP="00354044">
            <w:pPr>
              <w:rPr>
                <w:rFonts w:cs="Times New Roman"/>
                <w:b/>
                <w:sz w:val="14"/>
                <w:szCs w:val="14"/>
                <w:lang w:val="en-US"/>
              </w:rPr>
            </w:pPr>
            <w:r w:rsidRPr="001109D8">
              <w:rPr>
                <w:rFonts w:cs="Times New Roman"/>
                <w:b/>
                <w:sz w:val="14"/>
                <w:szCs w:val="14"/>
                <w:lang w:val="en-US"/>
              </w:rPr>
              <w:t>Quality Dimension (QuaSiApps)</w:t>
            </w:r>
          </w:p>
        </w:tc>
        <w:tc>
          <w:tcPr>
            <w:tcW w:w="1276" w:type="dxa"/>
            <w:tcBorders>
              <w:top w:val="single" w:sz="4" w:space="0" w:color="auto"/>
              <w:bottom w:val="single" w:sz="4" w:space="0" w:color="auto"/>
            </w:tcBorders>
            <w:shd w:val="clear" w:color="auto" w:fill="156082" w:themeFill="accent1"/>
          </w:tcPr>
          <w:p w14:paraId="45F160F0" w14:textId="77777777" w:rsidR="009005E4" w:rsidRPr="001109D8" w:rsidRDefault="009005E4" w:rsidP="00354044">
            <w:pPr>
              <w:rPr>
                <w:rFonts w:cs="Times New Roman"/>
                <w:b/>
                <w:sz w:val="14"/>
                <w:szCs w:val="14"/>
                <w:lang w:val="en-US"/>
              </w:rPr>
            </w:pPr>
            <w:r w:rsidRPr="001109D8">
              <w:rPr>
                <w:rFonts w:cs="Times New Roman"/>
                <w:b/>
                <w:sz w:val="14"/>
                <w:szCs w:val="14"/>
                <w:lang w:val="en-US"/>
              </w:rPr>
              <w:t>Origin / Comments</w:t>
            </w:r>
          </w:p>
        </w:tc>
      </w:tr>
      <w:tr w:rsidR="009005E4" w:rsidRPr="001109D8" w14:paraId="52831465" w14:textId="77777777" w:rsidTr="00354044">
        <w:tc>
          <w:tcPr>
            <w:tcW w:w="426" w:type="dxa"/>
            <w:shd w:val="clear" w:color="auto" w:fill="C1E4F5" w:themeFill="accent1" w:themeFillTint="33"/>
          </w:tcPr>
          <w:p w14:paraId="7A2E3FF6" w14:textId="77777777" w:rsidR="009005E4" w:rsidRPr="001109D8" w:rsidRDefault="009005E4" w:rsidP="00354044">
            <w:pPr>
              <w:rPr>
                <w:rFonts w:cs="Times New Roman"/>
                <w:sz w:val="14"/>
                <w:szCs w:val="14"/>
                <w:lang w:val="en-US"/>
              </w:rPr>
            </w:pPr>
            <w:bookmarkStart w:id="14" w:name="_Hlk154052772"/>
            <w:r w:rsidRPr="001109D8">
              <w:rPr>
                <w:rFonts w:cs="Times New Roman"/>
                <w:sz w:val="14"/>
                <w:szCs w:val="14"/>
                <w:lang w:val="en-US"/>
              </w:rPr>
              <w:t>1</w:t>
            </w:r>
            <w:r>
              <w:rPr>
                <w:rFonts w:cs="Times New Roman"/>
                <w:sz w:val="14"/>
                <w:szCs w:val="14"/>
                <w:lang w:val="en-US"/>
              </w:rPr>
              <w:t>6</w:t>
            </w:r>
          </w:p>
        </w:tc>
        <w:tc>
          <w:tcPr>
            <w:tcW w:w="1134" w:type="dxa"/>
            <w:shd w:val="clear" w:color="auto" w:fill="C1E4F5" w:themeFill="accent1" w:themeFillTint="33"/>
          </w:tcPr>
          <w:p w14:paraId="5B58B2DB" w14:textId="77777777" w:rsidR="009005E4" w:rsidRPr="001109D8" w:rsidRDefault="009005E4" w:rsidP="00354044">
            <w:pPr>
              <w:rPr>
                <w:rFonts w:cs="Times New Roman"/>
                <w:sz w:val="14"/>
                <w:szCs w:val="14"/>
                <w:lang w:val="en-US"/>
              </w:rPr>
            </w:pPr>
            <w:r w:rsidRPr="001109D8">
              <w:rPr>
                <w:rFonts w:cs="Times New Roman"/>
                <w:sz w:val="14"/>
                <w:szCs w:val="14"/>
                <w:lang w:val="en-US"/>
              </w:rPr>
              <w:t>Baumel et al.</w:t>
            </w:r>
          </w:p>
        </w:tc>
        <w:tc>
          <w:tcPr>
            <w:tcW w:w="567" w:type="dxa"/>
            <w:shd w:val="clear" w:color="auto" w:fill="C1E4F5" w:themeFill="accent1" w:themeFillTint="33"/>
          </w:tcPr>
          <w:p w14:paraId="74D26A60" w14:textId="77777777" w:rsidR="009005E4" w:rsidRPr="001109D8" w:rsidRDefault="009005E4" w:rsidP="00354044">
            <w:pPr>
              <w:rPr>
                <w:rFonts w:cs="Times New Roman"/>
                <w:sz w:val="14"/>
                <w:szCs w:val="14"/>
                <w:lang w:val="en-US"/>
              </w:rPr>
            </w:pPr>
            <w:r w:rsidRPr="001109D8">
              <w:rPr>
                <w:rFonts w:cs="Times New Roman"/>
                <w:sz w:val="14"/>
                <w:szCs w:val="14"/>
                <w:lang w:val="en-US"/>
              </w:rPr>
              <w:t>2017</w:t>
            </w:r>
          </w:p>
        </w:tc>
        <w:tc>
          <w:tcPr>
            <w:tcW w:w="851" w:type="dxa"/>
            <w:shd w:val="clear" w:color="auto" w:fill="C1E4F5" w:themeFill="accent1" w:themeFillTint="33"/>
          </w:tcPr>
          <w:p w14:paraId="4747D784"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276" w:type="dxa"/>
            <w:shd w:val="clear" w:color="auto" w:fill="C1E4F5" w:themeFill="accent1" w:themeFillTint="33"/>
          </w:tcPr>
          <w:p w14:paraId="2A23B97F" w14:textId="77777777" w:rsidR="009005E4" w:rsidRPr="001109D8" w:rsidRDefault="009005E4" w:rsidP="00354044">
            <w:pPr>
              <w:rPr>
                <w:rFonts w:cs="Times New Roman"/>
                <w:sz w:val="14"/>
                <w:szCs w:val="14"/>
                <w:lang w:val="en-US"/>
              </w:rPr>
            </w:pPr>
            <w:r w:rsidRPr="001109D8">
              <w:rPr>
                <w:rFonts w:cs="Times New Roman"/>
                <w:sz w:val="14"/>
                <w:szCs w:val="14"/>
                <w:lang w:val="en-US"/>
              </w:rPr>
              <w:t>ENLIGHT</w:t>
            </w:r>
          </w:p>
        </w:tc>
        <w:tc>
          <w:tcPr>
            <w:tcW w:w="1417" w:type="dxa"/>
            <w:shd w:val="clear" w:color="auto" w:fill="C1E4F5" w:themeFill="accent1" w:themeFillTint="33"/>
          </w:tcPr>
          <w:p w14:paraId="37900F1C"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shd w:val="clear" w:color="auto" w:fill="C1E4F5" w:themeFill="accent1" w:themeFillTint="33"/>
          </w:tcPr>
          <w:p w14:paraId="2CA07413" w14:textId="77777777" w:rsidR="009005E4" w:rsidRPr="001109D8" w:rsidRDefault="009005E4" w:rsidP="00354044">
            <w:pPr>
              <w:rPr>
                <w:rFonts w:cs="Times New Roman"/>
                <w:sz w:val="14"/>
                <w:szCs w:val="14"/>
                <w:lang w:val="en-US"/>
              </w:rPr>
            </w:pPr>
            <w:r w:rsidRPr="001109D8">
              <w:rPr>
                <w:rFonts w:cs="Times New Roman"/>
                <w:sz w:val="14"/>
                <w:szCs w:val="14"/>
                <w:lang w:val="en-US"/>
              </w:rPr>
              <w:t>A systematic review was conducted to identify relevant quality rating criteria. Based on the identified and categorized items the Enlight assessment tool was created. Subsequently the tool was tested on 42 mobile apps and 42 web-based programs targeting modifiable behaviours related to medical illness or mental health.</w:t>
            </w:r>
          </w:p>
        </w:tc>
        <w:tc>
          <w:tcPr>
            <w:tcW w:w="1843" w:type="dxa"/>
            <w:shd w:val="clear" w:color="auto" w:fill="C1E4F5" w:themeFill="accent1" w:themeFillTint="33"/>
          </w:tcPr>
          <w:p w14:paraId="2291BAA5"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Usability</w:t>
            </w:r>
          </w:p>
          <w:p w14:paraId="4BB21931"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Visual Design</w:t>
            </w:r>
          </w:p>
          <w:p w14:paraId="0A7D510F"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User Engagement</w:t>
            </w:r>
          </w:p>
          <w:p w14:paraId="049B6147"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Content</w:t>
            </w:r>
          </w:p>
          <w:p w14:paraId="57EF9671"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Therapeutic Persuasiveness</w:t>
            </w:r>
          </w:p>
          <w:p w14:paraId="1D6B48FD"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Therapeutic Alliance</w:t>
            </w:r>
          </w:p>
          <w:p w14:paraId="37DBE6E1"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General Subjective Evaluation of Program’s Potential</w:t>
            </w:r>
          </w:p>
          <w:p w14:paraId="0A351ED5"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 xml:space="preserve">Credibility </w:t>
            </w:r>
          </w:p>
          <w:p w14:paraId="32EC83BB"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Privacy</w:t>
            </w:r>
          </w:p>
          <w:p w14:paraId="3686792C"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Security</w:t>
            </w:r>
          </w:p>
        </w:tc>
        <w:tc>
          <w:tcPr>
            <w:tcW w:w="1985" w:type="dxa"/>
            <w:shd w:val="clear" w:color="auto" w:fill="C1E4F5" w:themeFill="accent1" w:themeFillTint="33"/>
          </w:tcPr>
          <w:p w14:paraId="5FE35776"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Information &amp; Transparency</w:t>
            </w:r>
          </w:p>
          <w:p w14:paraId="2F9F38D6"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Validity &amp; (Added) Value</w:t>
            </w:r>
          </w:p>
          <w:p w14:paraId="0A5443F6"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Actuality</w:t>
            </w:r>
          </w:p>
          <w:p w14:paraId="5DBFDC27"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Engagement</w:t>
            </w:r>
          </w:p>
          <w:p w14:paraId="246DAF51"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Data Privacy &amp; Data Security</w:t>
            </w:r>
          </w:p>
          <w:p w14:paraId="1EEB8687"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Usability &amp; Design</w:t>
            </w:r>
          </w:p>
          <w:p w14:paraId="4C94A330"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Organizational</w:t>
            </w:r>
          </w:p>
          <w:p w14:paraId="7D45407A"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Legal</w:t>
            </w:r>
          </w:p>
        </w:tc>
        <w:tc>
          <w:tcPr>
            <w:tcW w:w="1276" w:type="dxa"/>
            <w:shd w:val="clear" w:color="auto" w:fill="C1E4F5" w:themeFill="accent1" w:themeFillTint="33"/>
          </w:tcPr>
          <w:p w14:paraId="64C77291" w14:textId="77777777" w:rsidR="009005E4" w:rsidRPr="001109D8" w:rsidRDefault="009005E4" w:rsidP="00354044">
            <w:pPr>
              <w:rPr>
                <w:rFonts w:cs="Times New Roman"/>
                <w:sz w:val="14"/>
                <w:szCs w:val="14"/>
                <w:lang w:val="en-US"/>
              </w:rPr>
            </w:pPr>
          </w:p>
        </w:tc>
      </w:tr>
      <w:tr w:rsidR="009005E4" w:rsidRPr="001109D8" w14:paraId="1A6822A9" w14:textId="77777777" w:rsidTr="00354044">
        <w:tc>
          <w:tcPr>
            <w:tcW w:w="426" w:type="dxa"/>
          </w:tcPr>
          <w:p w14:paraId="09B239DE" w14:textId="77777777" w:rsidR="009005E4" w:rsidRPr="001109D8" w:rsidRDefault="009005E4" w:rsidP="00354044">
            <w:pPr>
              <w:rPr>
                <w:rFonts w:cs="Times New Roman"/>
                <w:sz w:val="14"/>
                <w:szCs w:val="14"/>
                <w:lang w:val="en-US"/>
              </w:rPr>
            </w:pPr>
            <w:r w:rsidRPr="001109D8">
              <w:rPr>
                <w:rFonts w:cs="Times New Roman"/>
                <w:sz w:val="14"/>
                <w:szCs w:val="14"/>
                <w:lang w:val="en-US"/>
              </w:rPr>
              <w:t>1</w:t>
            </w:r>
            <w:r>
              <w:rPr>
                <w:rFonts w:cs="Times New Roman"/>
                <w:sz w:val="14"/>
                <w:szCs w:val="14"/>
                <w:lang w:val="en-US"/>
              </w:rPr>
              <w:t>7</w:t>
            </w:r>
          </w:p>
        </w:tc>
        <w:tc>
          <w:tcPr>
            <w:tcW w:w="1134" w:type="dxa"/>
          </w:tcPr>
          <w:p w14:paraId="15629E97" w14:textId="77777777" w:rsidR="009005E4" w:rsidRPr="001109D8" w:rsidRDefault="009005E4" w:rsidP="00354044">
            <w:pPr>
              <w:rPr>
                <w:rFonts w:cs="Times New Roman"/>
                <w:sz w:val="14"/>
                <w:szCs w:val="14"/>
                <w:lang w:val="en-US"/>
              </w:rPr>
            </w:pPr>
            <w:r w:rsidRPr="001109D8">
              <w:rPr>
                <w:rFonts w:cs="Times New Roman"/>
                <w:sz w:val="14"/>
                <w:szCs w:val="14"/>
                <w:lang w:val="en-US"/>
              </w:rPr>
              <w:t>Brooke</w:t>
            </w:r>
          </w:p>
        </w:tc>
        <w:tc>
          <w:tcPr>
            <w:tcW w:w="567" w:type="dxa"/>
          </w:tcPr>
          <w:p w14:paraId="036ACF64" w14:textId="77777777" w:rsidR="009005E4" w:rsidRPr="001109D8" w:rsidRDefault="009005E4" w:rsidP="00354044">
            <w:pPr>
              <w:rPr>
                <w:rFonts w:cs="Times New Roman"/>
                <w:sz w:val="14"/>
                <w:szCs w:val="14"/>
                <w:lang w:val="en-US"/>
              </w:rPr>
            </w:pPr>
            <w:r w:rsidRPr="001109D8">
              <w:rPr>
                <w:rFonts w:cs="Times New Roman"/>
                <w:sz w:val="14"/>
                <w:szCs w:val="14"/>
                <w:lang w:val="en-US"/>
              </w:rPr>
              <w:t>1996</w:t>
            </w:r>
          </w:p>
        </w:tc>
        <w:tc>
          <w:tcPr>
            <w:tcW w:w="851" w:type="dxa"/>
          </w:tcPr>
          <w:p w14:paraId="33A2DC36" w14:textId="77777777" w:rsidR="009005E4" w:rsidRPr="001109D8" w:rsidRDefault="009005E4" w:rsidP="00354044">
            <w:pPr>
              <w:rPr>
                <w:rFonts w:cs="Times New Roman"/>
                <w:sz w:val="14"/>
                <w:szCs w:val="14"/>
                <w:lang w:val="en-US"/>
              </w:rPr>
            </w:pPr>
            <w:r w:rsidRPr="001109D8">
              <w:rPr>
                <w:rFonts w:cs="Times New Roman"/>
                <w:sz w:val="14"/>
                <w:szCs w:val="14"/>
                <w:lang w:val="en-US"/>
              </w:rPr>
              <w:t>UK</w:t>
            </w:r>
          </w:p>
        </w:tc>
        <w:tc>
          <w:tcPr>
            <w:tcW w:w="1276" w:type="dxa"/>
          </w:tcPr>
          <w:p w14:paraId="09E6D5E4" w14:textId="77777777" w:rsidR="009005E4" w:rsidRPr="001109D8" w:rsidRDefault="009005E4" w:rsidP="00354044">
            <w:pPr>
              <w:rPr>
                <w:rFonts w:cs="Times New Roman"/>
                <w:sz w:val="14"/>
                <w:szCs w:val="14"/>
                <w:lang w:val="en-US"/>
              </w:rPr>
            </w:pPr>
            <w:r w:rsidRPr="001109D8">
              <w:rPr>
                <w:rFonts w:cs="Times New Roman"/>
                <w:sz w:val="14"/>
                <w:szCs w:val="14"/>
                <w:lang w:val="en-US"/>
              </w:rPr>
              <w:t>System Usability Scale (SUS)</w:t>
            </w:r>
          </w:p>
          <w:p w14:paraId="77A8503C" w14:textId="77777777" w:rsidR="009005E4" w:rsidRPr="001109D8" w:rsidRDefault="009005E4" w:rsidP="00354044">
            <w:pPr>
              <w:rPr>
                <w:rFonts w:cs="Times New Roman"/>
                <w:sz w:val="14"/>
                <w:szCs w:val="14"/>
                <w:lang w:val="en-US"/>
              </w:rPr>
            </w:pPr>
          </w:p>
          <w:p w14:paraId="0F1B07C9" w14:textId="77777777" w:rsidR="009005E4" w:rsidRPr="001109D8" w:rsidRDefault="009005E4" w:rsidP="00354044">
            <w:pPr>
              <w:rPr>
                <w:rFonts w:cs="Times New Roman"/>
                <w:sz w:val="14"/>
                <w:szCs w:val="14"/>
                <w:lang w:val="en-US"/>
              </w:rPr>
            </w:pPr>
            <w:r w:rsidRPr="001109D8">
              <w:rPr>
                <w:rFonts w:cs="Times New Roman"/>
                <w:sz w:val="14"/>
                <w:szCs w:val="14"/>
                <w:lang w:val="en-US"/>
              </w:rPr>
              <w:t>10 items (5-Point Likert scale Strongly disagree – Strongly agree)</w:t>
            </w:r>
          </w:p>
        </w:tc>
        <w:tc>
          <w:tcPr>
            <w:tcW w:w="1417" w:type="dxa"/>
          </w:tcPr>
          <w:p w14:paraId="1B065269" w14:textId="77777777" w:rsidR="009005E4" w:rsidRPr="001109D8" w:rsidRDefault="009005E4" w:rsidP="00354044">
            <w:pPr>
              <w:rPr>
                <w:rFonts w:cs="Times New Roman"/>
                <w:sz w:val="14"/>
                <w:szCs w:val="14"/>
                <w:lang w:val="en-US"/>
              </w:rPr>
            </w:pPr>
            <w:r w:rsidRPr="001109D8">
              <w:rPr>
                <w:rFonts w:cs="Times New Roman"/>
                <w:sz w:val="14"/>
                <w:szCs w:val="14"/>
                <w:lang w:val="en-US"/>
              </w:rPr>
              <w:t>Not restricted to health</w:t>
            </w:r>
          </w:p>
        </w:tc>
        <w:tc>
          <w:tcPr>
            <w:tcW w:w="4961" w:type="dxa"/>
          </w:tcPr>
          <w:p w14:paraId="5C9435F3" w14:textId="77777777" w:rsidR="009005E4" w:rsidRPr="001109D8" w:rsidRDefault="009005E4" w:rsidP="00354044">
            <w:pPr>
              <w:rPr>
                <w:rFonts w:cs="Times New Roman"/>
                <w:sz w:val="14"/>
                <w:szCs w:val="14"/>
                <w:lang w:val="en-US"/>
              </w:rPr>
            </w:pPr>
            <w:r w:rsidRPr="001109D8">
              <w:rPr>
                <w:rFonts w:cs="Times New Roman"/>
                <w:sz w:val="14"/>
                <w:szCs w:val="14"/>
                <w:lang w:val="en-US"/>
              </w:rPr>
              <w:t>50 potential questionnaire items were assembled and two examples of software systems were selected (one was "really easy to use" and the other one was "almost impossible to use, even for highly technically skilled users". 20 people rated both systems againgst all 50 items on a 5-point scale. Subsequently, the items leading to the most extreme responses were selected.</w:t>
            </w:r>
          </w:p>
        </w:tc>
        <w:tc>
          <w:tcPr>
            <w:tcW w:w="1843" w:type="dxa"/>
          </w:tcPr>
          <w:p w14:paraId="3CE680C5"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Usability</w:t>
            </w:r>
          </w:p>
        </w:tc>
        <w:tc>
          <w:tcPr>
            <w:tcW w:w="1985" w:type="dxa"/>
          </w:tcPr>
          <w:p w14:paraId="71E6E912"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Engagement</w:t>
            </w:r>
          </w:p>
          <w:p w14:paraId="428839C5" w14:textId="77777777" w:rsidR="009005E4" w:rsidRPr="001109D8" w:rsidRDefault="009005E4" w:rsidP="00354044">
            <w:pPr>
              <w:pStyle w:val="Listenabsatz"/>
              <w:numPr>
                <w:ilvl w:val="0"/>
                <w:numId w:val="19"/>
              </w:numPr>
              <w:rPr>
                <w:rFonts w:cs="Times New Roman"/>
                <w:sz w:val="14"/>
                <w:szCs w:val="14"/>
                <w:lang w:val="en-US"/>
              </w:rPr>
            </w:pPr>
            <w:r w:rsidRPr="001109D8">
              <w:rPr>
                <w:rFonts w:cs="Times New Roman"/>
                <w:sz w:val="14"/>
                <w:szCs w:val="14"/>
                <w:lang w:val="en-US"/>
              </w:rPr>
              <w:t>Usability &amp; Design</w:t>
            </w:r>
          </w:p>
        </w:tc>
        <w:tc>
          <w:tcPr>
            <w:tcW w:w="1276" w:type="dxa"/>
          </w:tcPr>
          <w:p w14:paraId="7F1D197F" w14:textId="77777777" w:rsidR="009005E4" w:rsidRPr="001109D8" w:rsidRDefault="009005E4" w:rsidP="00354044">
            <w:pPr>
              <w:rPr>
                <w:rFonts w:cs="Times New Roman"/>
                <w:sz w:val="14"/>
                <w:szCs w:val="14"/>
                <w:lang w:val="en-US"/>
              </w:rPr>
            </w:pPr>
          </w:p>
        </w:tc>
      </w:tr>
      <w:tr w:rsidR="009005E4" w:rsidRPr="001109D8" w14:paraId="3C3CAE9B" w14:textId="77777777" w:rsidTr="00354044">
        <w:tc>
          <w:tcPr>
            <w:tcW w:w="426" w:type="dxa"/>
            <w:shd w:val="clear" w:color="auto" w:fill="C1E4F5" w:themeFill="accent1" w:themeFillTint="33"/>
          </w:tcPr>
          <w:p w14:paraId="28067B3F" w14:textId="77777777" w:rsidR="009005E4" w:rsidRPr="001109D8" w:rsidRDefault="009005E4" w:rsidP="00354044">
            <w:pPr>
              <w:rPr>
                <w:rFonts w:cs="Times New Roman"/>
                <w:sz w:val="14"/>
                <w:szCs w:val="14"/>
                <w:lang w:val="en-US"/>
              </w:rPr>
            </w:pPr>
            <w:r w:rsidRPr="001109D8">
              <w:rPr>
                <w:rFonts w:cs="Times New Roman"/>
                <w:sz w:val="14"/>
                <w:szCs w:val="14"/>
                <w:lang w:val="en-US"/>
              </w:rPr>
              <w:t>1</w:t>
            </w:r>
            <w:r>
              <w:rPr>
                <w:rFonts w:cs="Times New Roman"/>
                <w:sz w:val="14"/>
                <w:szCs w:val="14"/>
                <w:lang w:val="en-US"/>
              </w:rPr>
              <w:t>8</w:t>
            </w:r>
          </w:p>
        </w:tc>
        <w:tc>
          <w:tcPr>
            <w:tcW w:w="1134" w:type="dxa"/>
            <w:shd w:val="clear" w:color="auto" w:fill="C1E4F5" w:themeFill="accent1" w:themeFillTint="33"/>
          </w:tcPr>
          <w:p w14:paraId="1BB2EF2A" w14:textId="77777777" w:rsidR="009005E4" w:rsidRPr="001109D8" w:rsidRDefault="009005E4" w:rsidP="00354044">
            <w:pPr>
              <w:rPr>
                <w:rFonts w:cs="Times New Roman"/>
                <w:sz w:val="14"/>
                <w:szCs w:val="14"/>
                <w:lang w:val="en-US"/>
              </w:rPr>
            </w:pPr>
            <w:r w:rsidRPr="001109D8">
              <w:rPr>
                <w:rFonts w:cs="Times New Roman"/>
                <w:sz w:val="14"/>
                <w:szCs w:val="14"/>
                <w:lang w:val="en-US"/>
              </w:rPr>
              <w:t>Doak et al.</w:t>
            </w:r>
          </w:p>
        </w:tc>
        <w:tc>
          <w:tcPr>
            <w:tcW w:w="567" w:type="dxa"/>
            <w:shd w:val="clear" w:color="auto" w:fill="C1E4F5" w:themeFill="accent1" w:themeFillTint="33"/>
          </w:tcPr>
          <w:p w14:paraId="3A8DD87A" w14:textId="77777777" w:rsidR="009005E4" w:rsidRPr="001109D8" w:rsidRDefault="009005E4" w:rsidP="00354044">
            <w:pPr>
              <w:rPr>
                <w:rFonts w:cs="Times New Roman"/>
                <w:sz w:val="14"/>
                <w:szCs w:val="14"/>
                <w:lang w:val="en-US"/>
              </w:rPr>
            </w:pPr>
            <w:r w:rsidRPr="001109D8">
              <w:rPr>
                <w:rFonts w:cs="Times New Roman"/>
                <w:sz w:val="14"/>
                <w:szCs w:val="14"/>
                <w:lang w:val="en-US"/>
              </w:rPr>
              <w:t>1996</w:t>
            </w:r>
          </w:p>
        </w:tc>
        <w:tc>
          <w:tcPr>
            <w:tcW w:w="851" w:type="dxa"/>
            <w:shd w:val="clear" w:color="auto" w:fill="C1E4F5" w:themeFill="accent1" w:themeFillTint="33"/>
          </w:tcPr>
          <w:p w14:paraId="6EB69F54"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276" w:type="dxa"/>
            <w:shd w:val="clear" w:color="auto" w:fill="C1E4F5" w:themeFill="accent1" w:themeFillTint="33"/>
          </w:tcPr>
          <w:p w14:paraId="6F0B3FA4" w14:textId="77777777" w:rsidR="009005E4" w:rsidRPr="001109D8" w:rsidRDefault="009005E4" w:rsidP="00354044">
            <w:pPr>
              <w:rPr>
                <w:rFonts w:cs="Times New Roman"/>
                <w:sz w:val="14"/>
                <w:szCs w:val="14"/>
                <w:lang w:val="en-US"/>
              </w:rPr>
            </w:pPr>
            <w:r w:rsidRPr="001109D8">
              <w:rPr>
                <w:rFonts w:cs="Times New Roman"/>
                <w:sz w:val="14"/>
                <w:szCs w:val="14"/>
                <w:lang w:val="en-US"/>
              </w:rPr>
              <w:t>Suitability Assessment of Materials (SAM)</w:t>
            </w:r>
          </w:p>
          <w:p w14:paraId="1D956699" w14:textId="77777777" w:rsidR="009005E4" w:rsidRPr="001109D8" w:rsidRDefault="009005E4" w:rsidP="00354044">
            <w:pPr>
              <w:rPr>
                <w:rFonts w:cs="Times New Roman"/>
                <w:sz w:val="14"/>
                <w:szCs w:val="14"/>
                <w:lang w:val="en-US"/>
              </w:rPr>
            </w:pPr>
          </w:p>
          <w:p w14:paraId="078DC457" w14:textId="77777777" w:rsidR="009005E4" w:rsidRPr="001109D8" w:rsidRDefault="009005E4" w:rsidP="00354044">
            <w:pPr>
              <w:rPr>
                <w:rFonts w:cs="Times New Roman"/>
                <w:sz w:val="14"/>
                <w:szCs w:val="14"/>
                <w:lang w:val="en-US"/>
              </w:rPr>
            </w:pPr>
            <w:r w:rsidRPr="001109D8">
              <w:rPr>
                <w:rFonts w:cs="Times New Roman"/>
                <w:sz w:val="14"/>
                <w:szCs w:val="14"/>
                <w:lang w:val="en-US"/>
              </w:rPr>
              <w:t>22 factors</w:t>
            </w:r>
          </w:p>
        </w:tc>
        <w:tc>
          <w:tcPr>
            <w:tcW w:w="1417" w:type="dxa"/>
            <w:shd w:val="clear" w:color="auto" w:fill="C1E4F5" w:themeFill="accent1" w:themeFillTint="33"/>
          </w:tcPr>
          <w:p w14:paraId="64B1FF64"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shd w:val="clear" w:color="auto" w:fill="C1E4F5" w:themeFill="accent1" w:themeFillTint="33"/>
          </w:tcPr>
          <w:p w14:paraId="1B9F8B9A" w14:textId="77777777" w:rsidR="009005E4" w:rsidRPr="001109D8" w:rsidRDefault="009005E4" w:rsidP="00354044">
            <w:pPr>
              <w:rPr>
                <w:rFonts w:cs="Times New Roman"/>
                <w:sz w:val="14"/>
                <w:szCs w:val="14"/>
                <w:lang w:val="en-US"/>
              </w:rPr>
            </w:pPr>
            <w:r w:rsidRPr="001109D8">
              <w:rPr>
                <w:rFonts w:cs="Times New Roman"/>
                <w:sz w:val="14"/>
                <w:szCs w:val="14"/>
                <w:lang w:val="en-US"/>
              </w:rPr>
              <w:t>The Suitability Assessment of Materials (SAM) was developed and subsequently validated by 172 health care providers from several cultures. Originally the assessment tool was developed for print material and illustrations, but can also be applied for other media.</w:t>
            </w:r>
          </w:p>
        </w:tc>
        <w:tc>
          <w:tcPr>
            <w:tcW w:w="1843" w:type="dxa"/>
            <w:shd w:val="clear" w:color="auto" w:fill="C1E4F5" w:themeFill="accent1" w:themeFillTint="33"/>
          </w:tcPr>
          <w:p w14:paraId="52BB587A" w14:textId="77777777" w:rsidR="009005E4" w:rsidRPr="001109D8" w:rsidRDefault="009005E4" w:rsidP="00354044">
            <w:pPr>
              <w:pStyle w:val="Listenabsatz"/>
              <w:numPr>
                <w:ilvl w:val="0"/>
                <w:numId w:val="20"/>
              </w:numPr>
              <w:rPr>
                <w:rFonts w:cs="Times New Roman"/>
                <w:sz w:val="14"/>
                <w:szCs w:val="14"/>
                <w:lang w:val="en-US"/>
              </w:rPr>
            </w:pPr>
            <w:r w:rsidRPr="001109D8">
              <w:rPr>
                <w:rFonts w:cs="Times New Roman"/>
                <w:sz w:val="14"/>
                <w:szCs w:val="14"/>
                <w:lang w:val="en-US"/>
              </w:rPr>
              <w:t>Content</w:t>
            </w:r>
          </w:p>
          <w:p w14:paraId="783E2FBC" w14:textId="77777777" w:rsidR="009005E4" w:rsidRPr="001109D8" w:rsidRDefault="009005E4" w:rsidP="00354044">
            <w:pPr>
              <w:pStyle w:val="Listenabsatz"/>
              <w:numPr>
                <w:ilvl w:val="0"/>
                <w:numId w:val="20"/>
              </w:numPr>
              <w:rPr>
                <w:rFonts w:cs="Times New Roman"/>
                <w:sz w:val="14"/>
                <w:szCs w:val="14"/>
                <w:lang w:val="en-US"/>
              </w:rPr>
            </w:pPr>
            <w:r w:rsidRPr="001109D8">
              <w:rPr>
                <w:rFonts w:cs="Times New Roman"/>
                <w:sz w:val="14"/>
                <w:szCs w:val="14"/>
                <w:lang w:val="en-US"/>
              </w:rPr>
              <w:t>Literacy demand</w:t>
            </w:r>
          </w:p>
          <w:p w14:paraId="04BA4353" w14:textId="77777777" w:rsidR="009005E4" w:rsidRPr="001109D8" w:rsidRDefault="009005E4" w:rsidP="00354044">
            <w:pPr>
              <w:pStyle w:val="Listenabsatz"/>
              <w:numPr>
                <w:ilvl w:val="0"/>
                <w:numId w:val="20"/>
              </w:numPr>
              <w:rPr>
                <w:rFonts w:cs="Times New Roman"/>
                <w:sz w:val="14"/>
                <w:szCs w:val="14"/>
                <w:lang w:val="en-US"/>
              </w:rPr>
            </w:pPr>
            <w:r w:rsidRPr="001109D8">
              <w:rPr>
                <w:rFonts w:cs="Times New Roman"/>
                <w:sz w:val="14"/>
                <w:szCs w:val="14"/>
                <w:lang w:val="en-US"/>
              </w:rPr>
              <w:t>Graphics</w:t>
            </w:r>
          </w:p>
          <w:p w14:paraId="78B57CB9" w14:textId="77777777" w:rsidR="009005E4" w:rsidRPr="001109D8" w:rsidRDefault="009005E4" w:rsidP="00354044">
            <w:pPr>
              <w:pStyle w:val="Listenabsatz"/>
              <w:numPr>
                <w:ilvl w:val="0"/>
                <w:numId w:val="20"/>
              </w:numPr>
              <w:rPr>
                <w:rFonts w:cs="Times New Roman"/>
                <w:sz w:val="14"/>
                <w:szCs w:val="14"/>
                <w:lang w:val="en-US"/>
              </w:rPr>
            </w:pPr>
            <w:r w:rsidRPr="001109D8">
              <w:rPr>
                <w:rFonts w:cs="Times New Roman"/>
                <w:sz w:val="14"/>
                <w:szCs w:val="14"/>
                <w:lang w:val="en-US"/>
              </w:rPr>
              <w:t>Layout and typography</w:t>
            </w:r>
          </w:p>
          <w:p w14:paraId="657EC089" w14:textId="77777777" w:rsidR="009005E4" w:rsidRPr="001109D8" w:rsidRDefault="009005E4" w:rsidP="00354044">
            <w:pPr>
              <w:pStyle w:val="Listenabsatz"/>
              <w:numPr>
                <w:ilvl w:val="0"/>
                <w:numId w:val="20"/>
              </w:numPr>
              <w:rPr>
                <w:rFonts w:cs="Times New Roman"/>
                <w:sz w:val="14"/>
                <w:szCs w:val="14"/>
                <w:lang w:val="en-US"/>
              </w:rPr>
            </w:pPr>
            <w:r w:rsidRPr="001109D8">
              <w:rPr>
                <w:rFonts w:cs="Times New Roman"/>
                <w:sz w:val="14"/>
                <w:szCs w:val="14"/>
                <w:lang w:val="en-US"/>
              </w:rPr>
              <w:lastRenderedPageBreak/>
              <w:t>Learning stimulation, motivation</w:t>
            </w:r>
          </w:p>
          <w:p w14:paraId="4AAD475F" w14:textId="77777777" w:rsidR="009005E4" w:rsidRPr="001109D8" w:rsidRDefault="009005E4" w:rsidP="00354044">
            <w:pPr>
              <w:pStyle w:val="Listenabsatz"/>
              <w:numPr>
                <w:ilvl w:val="0"/>
                <w:numId w:val="20"/>
              </w:numPr>
              <w:rPr>
                <w:rFonts w:cs="Times New Roman"/>
                <w:sz w:val="14"/>
                <w:szCs w:val="14"/>
                <w:lang w:val="en-US"/>
              </w:rPr>
            </w:pPr>
            <w:r w:rsidRPr="001109D8">
              <w:rPr>
                <w:rFonts w:cs="Times New Roman"/>
                <w:sz w:val="14"/>
                <w:szCs w:val="14"/>
                <w:lang w:val="en-US"/>
              </w:rPr>
              <w:t>Cultural appropriate-ness</w:t>
            </w:r>
          </w:p>
        </w:tc>
        <w:tc>
          <w:tcPr>
            <w:tcW w:w="1985" w:type="dxa"/>
            <w:shd w:val="clear" w:color="auto" w:fill="C1E4F5" w:themeFill="accent1" w:themeFillTint="33"/>
          </w:tcPr>
          <w:p w14:paraId="7497EE29" w14:textId="77777777" w:rsidR="009005E4" w:rsidRPr="001109D8" w:rsidRDefault="009005E4" w:rsidP="00354044">
            <w:pPr>
              <w:pStyle w:val="Listenabsatz"/>
              <w:numPr>
                <w:ilvl w:val="0"/>
                <w:numId w:val="20"/>
              </w:numPr>
              <w:rPr>
                <w:rFonts w:cs="Times New Roman"/>
                <w:sz w:val="14"/>
                <w:szCs w:val="14"/>
                <w:lang w:val="en-US"/>
              </w:rPr>
            </w:pPr>
            <w:r w:rsidRPr="001109D8">
              <w:rPr>
                <w:rFonts w:cs="Times New Roman"/>
                <w:sz w:val="14"/>
                <w:szCs w:val="14"/>
                <w:lang w:val="en-US"/>
              </w:rPr>
              <w:lastRenderedPageBreak/>
              <w:t>Information &amp; Transparency</w:t>
            </w:r>
          </w:p>
          <w:p w14:paraId="03989542" w14:textId="77777777" w:rsidR="009005E4" w:rsidRPr="001109D8" w:rsidRDefault="009005E4" w:rsidP="00354044">
            <w:pPr>
              <w:pStyle w:val="Listenabsatz"/>
              <w:numPr>
                <w:ilvl w:val="0"/>
                <w:numId w:val="20"/>
              </w:numPr>
              <w:rPr>
                <w:rFonts w:cs="Times New Roman"/>
                <w:sz w:val="14"/>
                <w:szCs w:val="14"/>
                <w:lang w:val="en-US"/>
              </w:rPr>
            </w:pPr>
            <w:r w:rsidRPr="001109D8">
              <w:rPr>
                <w:rFonts w:cs="Times New Roman"/>
                <w:sz w:val="14"/>
                <w:szCs w:val="14"/>
                <w:lang w:val="en-US"/>
              </w:rPr>
              <w:t>Engagement</w:t>
            </w:r>
          </w:p>
          <w:p w14:paraId="0FA2A9EB" w14:textId="77777777" w:rsidR="009005E4" w:rsidRPr="001109D8" w:rsidRDefault="009005E4" w:rsidP="00354044">
            <w:pPr>
              <w:pStyle w:val="Listenabsatz"/>
              <w:numPr>
                <w:ilvl w:val="0"/>
                <w:numId w:val="20"/>
              </w:numPr>
              <w:rPr>
                <w:rFonts w:cs="Times New Roman"/>
                <w:sz w:val="14"/>
                <w:szCs w:val="14"/>
                <w:lang w:val="en-US"/>
              </w:rPr>
            </w:pPr>
            <w:r w:rsidRPr="001109D8">
              <w:rPr>
                <w:rFonts w:cs="Times New Roman"/>
                <w:sz w:val="14"/>
                <w:szCs w:val="14"/>
                <w:lang w:val="en-US"/>
              </w:rPr>
              <w:t>Usability &amp; Design</w:t>
            </w:r>
          </w:p>
          <w:p w14:paraId="6E5D64E6" w14:textId="77777777" w:rsidR="009005E4" w:rsidRPr="001109D8" w:rsidRDefault="009005E4" w:rsidP="00354044">
            <w:pPr>
              <w:pStyle w:val="Listenabsatz"/>
              <w:numPr>
                <w:ilvl w:val="0"/>
                <w:numId w:val="20"/>
              </w:numPr>
              <w:rPr>
                <w:rFonts w:cs="Times New Roman"/>
                <w:sz w:val="14"/>
                <w:szCs w:val="14"/>
                <w:lang w:val="en-US"/>
              </w:rPr>
            </w:pPr>
            <w:r w:rsidRPr="001109D8">
              <w:rPr>
                <w:rFonts w:cs="Times New Roman"/>
                <w:sz w:val="14"/>
                <w:szCs w:val="14"/>
                <w:lang w:val="en-US"/>
              </w:rPr>
              <w:t>Equity &amp; Equality</w:t>
            </w:r>
          </w:p>
        </w:tc>
        <w:tc>
          <w:tcPr>
            <w:tcW w:w="1276" w:type="dxa"/>
            <w:shd w:val="clear" w:color="auto" w:fill="C1E4F5" w:themeFill="accent1" w:themeFillTint="33"/>
          </w:tcPr>
          <w:p w14:paraId="0FF4C52B" w14:textId="77777777" w:rsidR="009005E4" w:rsidRPr="001109D8" w:rsidRDefault="009005E4" w:rsidP="00354044">
            <w:pPr>
              <w:rPr>
                <w:rFonts w:cs="Times New Roman"/>
                <w:sz w:val="14"/>
                <w:szCs w:val="14"/>
                <w:lang w:val="en-US"/>
              </w:rPr>
            </w:pPr>
          </w:p>
        </w:tc>
      </w:tr>
      <w:tr w:rsidR="009005E4" w:rsidRPr="001109D8" w14:paraId="546D589E" w14:textId="77777777" w:rsidTr="00354044">
        <w:tc>
          <w:tcPr>
            <w:tcW w:w="426" w:type="dxa"/>
          </w:tcPr>
          <w:p w14:paraId="7F033BAF" w14:textId="77777777" w:rsidR="009005E4" w:rsidRPr="001109D8" w:rsidRDefault="009005E4" w:rsidP="00354044">
            <w:pPr>
              <w:rPr>
                <w:rFonts w:cs="Times New Roman"/>
                <w:sz w:val="14"/>
                <w:szCs w:val="14"/>
                <w:lang w:val="en-US"/>
              </w:rPr>
            </w:pPr>
            <w:r>
              <w:rPr>
                <w:rFonts w:cs="Times New Roman"/>
                <w:sz w:val="14"/>
                <w:szCs w:val="14"/>
                <w:lang w:val="en-US"/>
              </w:rPr>
              <w:t>19</w:t>
            </w:r>
          </w:p>
        </w:tc>
        <w:tc>
          <w:tcPr>
            <w:tcW w:w="1134" w:type="dxa"/>
          </w:tcPr>
          <w:p w14:paraId="3A159E70" w14:textId="77777777" w:rsidR="009005E4" w:rsidRPr="001109D8" w:rsidRDefault="009005E4" w:rsidP="00354044">
            <w:pPr>
              <w:rPr>
                <w:rFonts w:cs="Times New Roman"/>
                <w:sz w:val="14"/>
                <w:szCs w:val="14"/>
                <w:lang w:val="en-US"/>
              </w:rPr>
            </w:pPr>
            <w:r w:rsidRPr="001109D8">
              <w:rPr>
                <w:rFonts w:cs="Times New Roman"/>
                <w:sz w:val="14"/>
                <w:szCs w:val="14"/>
                <w:lang w:val="en-US"/>
              </w:rPr>
              <w:t>Huckvale et al.</w:t>
            </w:r>
          </w:p>
          <w:p w14:paraId="6A6BFDE2" w14:textId="77777777" w:rsidR="009005E4" w:rsidRPr="001109D8" w:rsidRDefault="009005E4" w:rsidP="00354044">
            <w:pPr>
              <w:rPr>
                <w:rFonts w:cs="Times New Roman"/>
                <w:color w:val="FF0000"/>
                <w:sz w:val="14"/>
                <w:szCs w:val="14"/>
                <w:lang w:val="en-US"/>
              </w:rPr>
            </w:pPr>
          </w:p>
        </w:tc>
        <w:tc>
          <w:tcPr>
            <w:tcW w:w="567" w:type="dxa"/>
          </w:tcPr>
          <w:p w14:paraId="4BF7C714" w14:textId="77777777" w:rsidR="009005E4" w:rsidRPr="001109D8" w:rsidRDefault="009005E4" w:rsidP="00354044">
            <w:pPr>
              <w:rPr>
                <w:rFonts w:cs="Times New Roman"/>
                <w:sz w:val="14"/>
                <w:szCs w:val="14"/>
                <w:lang w:val="en-US"/>
              </w:rPr>
            </w:pPr>
            <w:r w:rsidRPr="001109D8">
              <w:rPr>
                <w:rFonts w:cs="Times New Roman"/>
                <w:sz w:val="14"/>
                <w:szCs w:val="14"/>
                <w:lang w:val="en-US"/>
              </w:rPr>
              <w:t>2015</w:t>
            </w:r>
          </w:p>
        </w:tc>
        <w:tc>
          <w:tcPr>
            <w:tcW w:w="851" w:type="dxa"/>
          </w:tcPr>
          <w:p w14:paraId="7B9D2D64" w14:textId="77777777" w:rsidR="009005E4" w:rsidRPr="001109D8" w:rsidRDefault="009005E4" w:rsidP="00354044">
            <w:pPr>
              <w:rPr>
                <w:rFonts w:cs="Times New Roman"/>
                <w:sz w:val="14"/>
                <w:szCs w:val="14"/>
                <w:lang w:val="en-US"/>
              </w:rPr>
            </w:pPr>
            <w:r w:rsidRPr="001109D8">
              <w:rPr>
                <w:rFonts w:cs="Times New Roman"/>
                <w:sz w:val="14"/>
                <w:szCs w:val="14"/>
                <w:lang w:val="en-US"/>
              </w:rPr>
              <w:t>UK, France, Singapore</w:t>
            </w:r>
          </w:p>
        </w:tc>
        <w:tc>
          <w:tcPr>
            <w:tcW w:w="1276" w:type="dxa"/>
          </w:tcPr>
          <w:p w14:paraId="57E36171" w14:textId="77777777" w:rsidR="009005E4" w:rsidRPr="001109D8" w:rsidRDefault="009005E4" w:rsidP="00354044">
            <w:pPr>
              <w:rPr>
                <w:rFonts w:cs="Times New Roman"/>
                <w:sz w:val="14"/>
                <w:szCs w:val="14"/>
                <w:lang w:val="en-US"/>
              </w:rPr>
            </w:pPr>
            <w:r w:rsidRPr="001109D8">
              <w:rPr>
                <w:rFonts w:cs="Times New Roman"/>
                <w:sz w:val="14"/>
                <w:szCs w:val="14"/>
                <w:lang w:val="en-US"/>
              </w:rPr>
              <w:t>Coverage of privacy and security-related topics in privacy policies</w:t>
            </w:r>
          </w:p>
          <w:p w14:paraId="491E1FAA" w14:textId="77777777" w:rsidR="009005E4" w:rsidRPr="001109D8" w:rsidRDefault="009005E4" w:rsidP="00354044">
            <w:pPr>
              <w:rPr>
                <w:rFonts w:cs="Times New Roman"/>
                <w:sz w:val="14"/>
                <w:szCs w:val="14"/>
                <w:lang w:val="en-US"/>
              </w:rPr>
            </w:pPr>
          </w:p>
          <w:p w14:paraId="23B1A104" w14:textId="77777777" w:rsidR="009005E4" w:rsidRPr="001109D8" w:rsidRDefault="009005E4" w:rsidP="00354044">
            <w:pPr>
              <w:rPr>
                <w:rFonts w:cs="Times New Roman"/>
                <w:sz w:val="14"/>
                <w:szCs w:val="14"/>
                <w:lang w:val="en-US"/>
              </w:rPr>
            </w:pPr>
            <w:r w:rsidRPr="001109D8">
              <w:rPr>
                <w:rFonts w:cs="Times New Roman"/>
                <w:sz w:val="14"/>
                <w:szCs w:val="14"/>
                <w:lang w:val="en-US"/>
              </w:rPr>
              <w:t>Four domains with 24 topics</w:t>
            </w:r>
          </w:p>
        </w:tc>
        <w:tc>
          <w:tcPr>
            <w:tcW w:w="1417" w:type="dxa"/>
          </w:tcPr>
          <w:p w14:paraId="707ACB46"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tcPr>
          <w:p w14:paraId="31D53ECE"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79 UK NHS Health Apps Library certified apps (price </w:t>
            </w:r>
            <w:r w:rsidRPr="001109D8">
              <w:rPr>
                <w:rFonts w:cs="Times New Roman"/>
                <w:sz w:val="14"/>
                <w:szCs w:val="14"/>
                <w:shd w:val="clear" w:color="auto" w:fill="FFFFFF"/>
                <w:lang w:val="en-US"/>
              </w:rPr>
              <w:t>≤</w:t>
            </w:r>
            <w:r w:rsidRPr="001109D8">
              <w:rPr>
                <w:rFonts w:cs="Times New Roman"/>
                <w:sz w:val="14"/>
                <w:szCs w:val="14"/>
                <w:lang w:val="en-US"/>
              </w:rPr>
              <w:t xml:space="preserve"> 50 USD) were assessed. Therefore manual testing and policy review were conducted by two study researchers.</w:t>
            </w:r>
          </w:p>
        </w:tc>
        <w:tc>
          <w:tcPr>
            <w:tcW w:w="1843" w:type="dxa"/>
          </w:tcPr>
          <w:p w14:paraId="5CD740C6" w14:textId="77777777" w:rsidR="009005E4" w:rsidRPr="001109D8" w:rsidRDefault="009005E4" w:rsidP="00354044">
            <w:pPr>
              <w:pStyle w:val="Listenabsatz"/>
              <w:numPr>
                <w:ilvl w:val="0"/>
                <w:numId w:val="21"/>
              </w:numPr>
              <w:rPr>
                <w:rFonts w:cs="Times New Roman"/>
                <w:sz w:val="14"/>
                <w:szCs w:val="14"/>
                <w:lang w:val="en-US"/>
              </w:rPr>
            </w:pPr>
            <w:r w:rsidRPr="001109D8">
              <w:rPr>
                <w:rFonts w:cs="Times New Roman"/>
                <w:sz w:val="14"/>
                <w:szCs w:val="14"/>
                <w:lang w:val="en-US"/>
              </w:rPr>
              <w:t>Privacy</w:t>
            </w:r>
          </w:p>
        </w:tc>
        <w:tc>
          <w:tcPr>
            <w:tcW w:w="1985" w:type="dxa"/>
          </w:tcPr>
          <w:p w14:paraId="48DCC0E6" w14:textId="77777777" w:rsidR="009005E4" w:rsidRPr="001109D8" w:rsidRDefault="009005E4" w:rsidP="00354044">
            <w:pPr>
              <w:pStyle w:val="Listenabsatz"/>
              <w:numPr>
                <w:ilvl w:val="0"/>
                <w:numId w:val="21"/>
              </w:numPr>
              <w:rPr>
                <w:rFonts w:cs="Times New Roman"/>
                <w:sz w:val="14"/>
                <w:szCs w:val="14"/>
                <w:lang w:val="en-US"/>
              </w:rPr>
            </w:pPr>
            <w:r w:rsidRPr="001109D8">
              <w:rPr>
                <w:rFonts w:cs="Times New Roman"/>
                <w:sz w:val="14"/>
                <w:szCs w:val="14"/>
                <w:lang w:val="en-US"/>
              </w:rPr>
              <w:t>Actuality</w:t>
            </w:r>
          </w:p>
          <w:p w14:paraId="57E110A5" w14:textId="77777777" w:rsidR="009005E4" w:rsidRPr="001109D8" w:rsidRDefault="009005E4" w:rsidP="00354044">
            <w:pPr>
              <w:pStyle w:val="Listenabsatz"/>
              <w:numPr>
                <w:ilvl w:val="0"/>
                <w:numId w:val="21"/>
              </w:numPr>
              <w:rPr>
                <w:rFonts w:cs="Times New Roman"/>
                <w:sz w:val="14"/>
                <w:szCs w:val="14"/>
                <w:lang w:val="en-US"/>
              </w:rPr>
            </w:pPr>
            <w:r w:rsidRPr="001109D8">
              <w:rPr>
                <w:rFonts w:cs="Times New Roman"/>
                <w:sz w:val="14"/>
                <w:szCs w:val="14"/>
                <w:lang w:val="en-US"/>
              </w:rPr>
              <w:t>Data Privacy &amp; Data Security</w:t>
            </w:r>
          </w:p>
          <w:p w14:paraId="704862A7" w14:textId="77777777" w:rsidR="009005E4" w:rsidRPr="001109D8" w:rsidRDefault="009005E4" w:rsidP="00354044">
            <w:pPr>
              <w:pStyle w:val="Listenabsatz"/>
              <w:numPr>
                <w:ilvl w:val="0"/>
                <w:numId w:val="21"/>
              </w:numPr>
              <w:rPr>
                <w:rFonts w:cs="Times New Roman"/>
                <w:sz w:val="14"/>
                <w:szCs w:val="14"/>
                <w:lang w:val="en-US"/>
              </w:rPr>
            </w:pPr>
            <w:r w:rsidRPr="001109D8">
              <w:rPr>
                <w:rFonts w:cs="Times New Roman"/>
                <w:sz w:val="14"/>
                <w:szCs w:val="14"/>
                <w:lang w:val="en-US"/>
              </w:rPr>
              <w:t>Legal</w:t>
            </w:r>
          </w:p>
        </w:tc>
        <w:tc>
          <w:tcPr>
            <w:tcW w:w="1276" w:type="dxa"/>
          </w:tcPr>
          <w:p w14:paraId="23FDA345" w14:textId="77777777" w:rsidR="009005E4" w:rsidRPr="001109D8" w:rsidRDefault="009005E4" w:rsidP="00354044">
            <w:pPr>
              <w:rPr>
                <w:rFonts w:cs="Times New Roman"/>
                <w:sz w:val="14"/>
                <w:szCs w:val="14"/>
                <w:lang w:val="en-US"/>
              </w:rPr>
            </w:pPr>
          </w:p>
        </w:tc>
      </w:tr>
      <w:tr w:rsidR="009005E4" w:rsidRPr="001109D8" w14:paraId="0477BA09" w14:textId="77777777" w:rsidTr="00354044">
        <w:tc>
          <w:tcPr>
            <w:tcW w:w="426" w:type="dxa"/>
            <w:shd w:val="clear" w:color="auto" w:fill="C1E4F5" w:themeFill="accent1" w:themeFillTint="33"/>
          </w:tcPr>
          <w:p w14:paraId="01ED9B57" w14:textId="77777777" w:rsidR="009005E4" w:rsidRPr="001109D8" w:rsidRDefault="009005E4" w:rsidP="00354044">
            <w:pPr>
              <w:rPr>
                <w:rFonts w:cs="Times New Roman"/>
                <w:sz w:val="14"/>
                <w:szCs w:val="14"/>
                <w:lang w:val="en-US"/>
              </w:rPr>
            </w:pPr>
            <w:r w:rsidRPr="001109D8">
              <w:rPr>
                <w:rFonts w:cs="Times New Roman"/>
                <w:sz w:val="14"/>
                <w:szCs w:val="14"/>
                <w:lang w:val="en-US"/>
              </w:rPr>
              <w:t>2</w:t>
            </w:r>
            <w:r>
              <w:rPr>
                <w:rFonts w:cs="Times New Roman"/>
                <w:sz w:val="14"/>
                <w:szCs w:val="14"/>
                <w:lang w:val="en-US"/>
              </w:rPr>
              <w:t>0</w:t>
            </w:r>
          </w:p>
        </w:tc>
        <w:tc>
          <w:tcPr>
            <w:tcW w:w="1134" w:type="dxa"/>
            <w:shd w:val="clear" w:color="auto" w:fill="C1E4F5" w:themeFill="accent1" w:themeFillTint="33"/>
          </w:tcPr>
          <w:p w14:paraId="136D0856" w14:textId="77777777" w:rsidR="009005E4" w:rsidRPr="001109D8" w:rsidRDefault="009005E4" w:rsidP="00354044">
            <w:pPr>
              <w:rPr>
                <w:rFonts w:cs="Times New Roman"/>
                <w:sz w:val="14"/>
                <w:szCs w:val="14"/>
                <w:lang w:val="en-US"/>
              </w:rPr>
            </w:pPr>
            <w:r w:rsidRPr="001109D8">
              <w:rPr>
                <w:rFonts w:cs="Times New Roman"/>
                <w:sz w:val="14"/>
                <w:szCs w:val="14"/>
                <w:lang w:val="en-US"/>
              </w:rPr>
              <w:t>Lewis</w:t>
            </w:r>
          </w:p>
        </w:tc>
        <w:tc>
          <w:tcPr>
            <w:tcW w:w="567" w:type="dxa"/>
            <w:shd w:val="clear" w:color="auto" w:fill="C1E4F5" w:themeFill="accent1" w:themeFillTint="33"/>
          </w:tcPr>
          <w:p w14:paraId="58E599C5" w14:textId="77777777" w:rsidR="009005E4" w:rsidRPr="001109D8" w:rsidRDefault="009005E4" w:rsidP="00354044">
            <w:pPr>
              <w:rPr>
                <w:rFonts w:cs="Times New Roman"/>
                <w:sz w:val="14"/>
                <w:szCs w:val="14"/>
                <w:lang w:val="en-US"/>
              </w:rPr>
            </w:pPr>
            <w:r w:rsidRPr="001109D8">
              <w:rPr>
                <w:rFonts w:cs="Times New Roman"/>
                <w:sz w:val="14"/>
                <w:szCs w:val="14"/>
                <w:lang w:val="en-US"/>
              </w:rPr>
              <w:t>1995</w:t>
            </w:r>
          </w:p>
        </w:tc>
        <w:tc>
          <w:tcPr>
            <w:tcW w:w="851" w:type="dxa"/>
            <w:shd w:val="clear" w:color="auto" w:fill="C1E4F5" w:themeFill="accent1" w:themeFillTint="33"/>
          </w:tcPr>
          <w:p w14:paraId="7B48F2D4"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276" w:type="dxa"/>
            <w:shd w:val="clear" w:color="auto" w:fill="C1E4F5" w:themeFill="accent1" w:themeFillTint="33"/>
          </w:tcPr>
          <w:p w14:paraId="3898AE2B" w14:textId="77777777" w:rsidR="009005E4" w:rsidRPr="001109D8" w:rsidRDefault="009005E4" w:rsidP="00354044">
            <w:pPr>
              <w:rPr>
                <w:rFonts w:cs="Times New Roman"/>
                <w:sz w:val="14"/>
                <w:szCs w:val="14"/>
                <w:lang w:val="en-US"/>
              </w:rPr>
            </w:pPr>
            <w:r w:rsidRPr="001109D8">
              <w:rPr>
                <w:rFonts w:cs="Times New Roman"/>
                <w:sz w:val="14"/>
                <w:szCs w:val="14"/>
                <w:lang w:val="en-US"/>
              </w:rPr>
              <w:t>ASQ, PSSUQ, CSUQ</w:t>
            </w:r>
          </w:p>
        </w:tc>
        <w:tc>
          <w:tcPr>
            <w:tcW w:w="1417" w:type="dxa"/>
            <w:shd w:val="clear" w:color="auto" w:fill="C1E4F5" w:themeFill="accent1" w:themeFillTint="33"/>
          </w:tcPr>
          <w:p w14:paraId="545E8AE6" w14:textId="77777777" w:rsidR="009005E4" w:rsidRPr="001109D8" w:rsidRDefault="009005E4" w:rsidP="00354044">
            <w:pPr>
              <w:rPr>
                <w:rFonts w:cs="Times New Roman"/>
                <w:sz w:val="14"/>
                <w:szCs w:val="14"/>
                <w:lang w:val="en-US"/>
              </w:rPr>
            </w:pPr>
            <w:r w:rsidRPr="001109D8">
              <w:rPr>
                <w:rFonts w:cs="Times New Roman"/>
                <w:sz w:val="14"/>
                <w:szCs w:val="14"/>
                <w:lang w:val="en-US"/>
              </w:rPr>
              <w:t>Not restricted to health</w:t>
            </w:r>
          </w:p>
        </w:tc>
        <w:tc>
          <w:tcPr>
            <w:tcW w:w="4961" w:type="dxa"/>
            <w:shd w:val="clear" w:color="auto" w:fill="C1E4F5" w:themeFill="accent1" w:themeFillTint="33"/>
          </w:tcPr>
          <w:p w14:paraId="4A038D3E"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Three IBM questionnaires (After-Scenario Questionnaire (ASQ), Post-Study System Usability Questionnaire (PSSUQ), Computer System Usability Questionnaire (CSUQ)) measuring user satisfaction with computer system usability are discussed and administration and scoring instructions related to the questionnaires are given. </w:t>
            </w:r>
          </w:p>
        </w:tc>
        <w:tc>
          <w:tcPr>
            <w:tcW w:w="1843" w:type="dxa"/>
            <w:shd w:val="clear" w:color="auto" w:fill="C1E4F5" w:themeFill="accent1" w:themeFillTint="33"/>
          </w:tcPr>
          <w:p w14:paraId="054E6EC0" w14:textId="77777777" w:rsidR="009005E4" w:rsidRPr="001109D8" w:rsidRDefault="009005E4" w:rsidP="00354044">
            <w:pPr>
              <w:pStyle w:val="Listenabsatz"/>
              <w:numPr>
                <w:ilvl w:val="0"/>
                <w:numId w:val="24"/>
              </w:numPr>
              <w:rPr>
                <w:rFonts w:cs="Times New Roman"/>
                <w:sz w:val="14"/>
                <w:szCs w:val="14"/>
                <w:lang w:val="en-US"/>
              </w:rPr>
            </w:pPr>
            <w:r w:rsidRPr="001109D8">
              <w:rPr>
                <w:rFonts w:cs="Times New Roman"/>
                <w:sz w:val="14"/>
                <w:szCs w:val="14"/>
                <w:lang w:val="en-US"/>
              </w:rPr>
              <w:t>Usability</w:t>
            </w:r>
          </w:p>
        </w:tc>
        <w:tc>
          <w:tcPr>
            <w:tcW w:w="1985" w:type="dxa"/>
            <w:shd w:val="clear" w:color="auto" w:fill="C1E4F5" w:themeFill="accent1" w:themeFillTint="33"/>
          </w:tcPr>
          <w:p w14:paraId="2CFB6C74" w14:textId="77777777" w:rsidR="009005E4" w:rsidRPr="001109D8" w:rsidRDefault="009005E4" w:rsidP="00354044">
            <w:pPr>
              <w:pStyle w:val="Listenabsatz"/>
              <w:numPr>
                <w:ilvl w:val="0"/>
                <w:numId w:val="24"/>
              </w:numPr>
              <w:rPr>
                <w:rFonts w:cs="Times New Roman"/>
                <w:sz w:val="14"/>
                <w:szCs w:val="14"/>
                <w:lang w:val="en-US"/>
              </w:rPr>
            </w:pPr>
            <w:r w:rsidRPr="001109D8">
              <w:rPr>
                <w:rFonts w:cs="Times New Roman"/>
                <w:sz w:val="14"/>
                <w:szCs w:val="14"/>
                <w:lang w:val="en-US"/>
              </w:rPr>
              <w:t>Information &amp; Transparency</w:t>
            </w:r>
          </w:p>
          <w:p w14:paraId="447C7A87" w14:textId="77777777" w:rsidR="009005E4" w:rsidRPr="001109D8" w:rsidRDefault="009005E4" w:rsidP="00354044">
            <w:pPr>
              <w:pStyle w:val="Listenabsatz"/>
              <w:numPr>
                <w:ilvl w:val="0"/>
                <w:numId w:val="24"/>
              </w:numPr>
              <w:rPr>
                <w:rFonts w:cs="Times New Roman"/>
                <w:sz w:val="14"/>
                <w:szCs w:val="14"/>
                <w:lang w:val="en-US"/>
              </w:rPr>
            </w:pPr>
            <w:r w:rsidRPr="001109D8">
              <w:rPr>
                <w:rFonts w:cs="Times New Roman"/>
                <w:sz w:val="14"/>
                <w:szCs w:val="14"/>
                <w:lang w:val="en-US"/>
              </w:rPr>
              <w:t>Validity &amp; (Added) Value</w:t>
            </w:r>
          </w:p>
          <w:p w14:paraId="76756575" w14:textId="77777777" w:rsidR="009005E4" w:rsidRPr="001109D8" w:rsidRDefault="009005E4" w:rsidP="00354044">
            <w:pPr>
              <w:pStyle w:val="Listenabsatz"/>
              <w:numPr>
                <w:ilvl w:val="0"/>
                <w:numId w:val="24"/>
              </w:numPr>
              <w:rPr>
                <w:rFonts w:cs="Times New Roman"/>
                <w:sz w:val="14"/>
                <w:szCs w:val="14"/>
                <w:lang w:val="en-US"/>
              </w:rPr>
            </w:pPr>
            <w:r w:rsidRPr="001109D8">
              <w:rPr>
                <w:rFonts w:cs="Times New Roman"/>
                <w:sz w:val="14"/>
                <w:szCs w:val="14"/>
                <w:lang w:val="en-US"/>
              </w:rPr>
              <w:t>Engagement</w:t>
            </w:r>
          </w:p>
          <w:p w14:paraId="10C2203C" w14:textId="77777777" w:rsidR="009005E4" w:rsidRPr="001109D8" w:rsidRDefault="009005E4" w:rsidP="00354044">
            <w:pPr>
              <w:pStyle w:val="Listenabsatz"/>
              <w:numPr>
                <w:ilvl w:val="0"/>
                <w:numId w:val="24"/>
              </w:numPr>
              <w:rPr>
                <w:rFonts w:cs="Times New Roman"/>
                <w:sz w:val="14"/>
                <w:szCs w:val="14"/>
                <w:lang w:val="en-US"/>
              </w:rPr>
            </w:pPr>
            <w:r w:rsidRPr="001109D8">
              <w:rPr>
                <w:rFonts w:cs="Times New Roman"/>
                <w:sz w:val="14"/>
                <w:szCs w:val="14"/>
                <w:lang w:val="en-US"/>
              </w:rPr>
              <w:t>Usability &amp; Design</w:t>
            </w:r>
          </w:p>
        </w:tc>
        <w:tc>
          <w:tcPr>
            <w:tcW w:w="1276" w:type="dxa"/>
            <w:shd w:val="clear" w:color="auto" w:fill="C1E4F5" w:themeFill="accent1" w:themeFillTint="33"/>
          </w:tcPr>
          <w:p w14:paraId="025B527A" w14:textId="77777777" w:rsidR="009005E4" w:rsidRPr="001109D8" w:rsidRDefault="009005E4" w:rsidP="00354044">
            <w:pPr>
              <w:rPr>
                <w:rFonts w:cs="Times New Roman"/>
                <w:sz w:val="14"/>
                <w:szCs w:val="14"/>
                <w:lang w:val="en-US"/>
              </w:rPr>
            </w:pPr>
          </w:p>
        </w:tc>
      </w:tr>
      <w:tr w:rsidR="009005E4" w:rsidRPr="001109D8" w14:paraId="1D24F130" w14:textId="77777777" w:rsidTr="00354044">
        <w:tc>
          <w:tcPr>
            <w:tcW w:w="426" w:type="dxa"/>
          </w:tcPr>
          <w:p w14:paraId="0028A918" w14:textId="77777777" w:rsidR="009005E4" w:rsidRPr="001109D8" w:rsidRDefault="009005E4" w:rsidP="00354044">
            <w:pPr>
              <w:rPr>
                <w:rFonts w:cs="Times New Roman"/>
                <w:sz w:val="14"/>
                <w:szCs w:val="14"/>
                <w:lang w:val="en-US"/>
              </w:rPr>
            </w:pPr>
            <w:r w:rsidRPr="001109D8">
              <w:rPr>
                <w:rFonts w:cs="Times New Roman"/>
                <w:sz w:val="14"/>
                <w:szCs w:val="14"/>
                <w:lang w:val="en-US"/>
              </w:rPr>
              <w:t>2</w:t>
            </w:r>
            <w:r>
              <w:rPr>
                <w:rFonts w:cs="Times New Roman"/>
                <w:sz w:val="14"/>
                <w:szCs w:val="14"/>
                <w:lang w:val="en-US"/>
              </w:rPr>
              <w:t>1</w:t>
            </w:r>
          </w:p>
        </w:tc>
        <w:tc>
          <w:tcPr>
            <w:tcW w:w="1134" w:type="dxa"/>
          </w:tcPr>
          <w:p w14:paraId="32EB9C35" w14:textId="77777777" w:rsidR="009005E4" w:rsidRPr="001109D8" w:rsidRDefault="009005E4" w:rsidP="00354044">
            <w:pPr>
              <w:rPr>
                <w:rFonts w:cs="Times New Roman"/>
                <w:sz w:val="14"/>
                <w:szCs w:val="14"/>
                <w:lang w:val="en-US"/>
              </w:rPr>
            </w:pPr>
            <w:r w:rsidRPr="001109D8">
              <w:rPr>
                <w:rFonts w:cs="Times New Roman"/>
                <w:sz w:val="14"/>
                <w:szCs w:val="14"/>
                <w:lang w:val="en-US"/>
              </w:rPr>
              <w:t>Mathews et al.</w:t>
            </w:r>
          </w:p>
        </w:tc>
        <w:tc>
          <w:tcPr>
            <w:tcW w:w="567" w:type="dxa"/>
          </w:tcPr>
          <w:p w14:paraId="13D46511" w14:textId="77777777" w:rsidR="009005E4" w:rsidRPr="001109D8" w:rsidRDefault="009005E4" w:rsidP="00354044">
            <w:pPr>
              <w:rPr>
                <w:rFonts w:cs="Times New Roman"/>
                <w:sz w:val="14"/>
                <w:szCs w:val="14"/>
                <w:lang w:val="en-US"/>
              </w:rPr>
            </w:pPr>
            <w:r w:rsidRPr="001109D8">
              <w:rPr>
                <w:rFonts w:cs="Times New Roman"/>
                <w:sz w:val="14"/>
                <w:szCs w:val="14"/>
                <w:lang w:val="en-US"/>
              </w:rPr>
              <w:t>2019</w:t>
            </w:r>
          </w:p>
        </w:tc>
        <w:tc>
          <w:tcPr>
            <w:tcW w:w="851" w:type="dxa"/>
          </w:tcPr>
          <w:p w14:paraId="563606DE"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276" w:type="dxa"/>
          </w:tcPr>
          <w:p w14:paraId="71B251FE" w14:textId="77777777" w:rsidR="009005E4" w:rsidRPr="001109D8" w:rsidRDefault="009005E4" w:rsidP="00354044">
            <w:pPr>
              <w:rPr>
                <w:rFonts w:cs="Times New Roman"/>
                <w:sz w:val="14"/>
                <w:szCs w:val="14"/>
                <w:lang w:val="en-US"/>
              </w:rPr>
            </w:pPr>
            <w:r w:rsidRPr="001109D8">
              <w:rPr>
                <w:rFonts w:cs="Times New Roman"/>
                <w:sz w:val="14"/>
                <w:szCs w:val="14"/>
                <w:lang w:val="en-US"/>
              </w:rPr>
              <w:t>Digital Health Scorecard</w:t>
            </w:r>
          </w:p>
        </w:tc>
        <w:tc>
          <w:tcPr>
            <w:tcW w:w="1417" w:type="dxa"/>
          </w:tcPr>
          <w:p w14:paraId="61006F9D"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tcPr>
          <w:p w14:paraId="68C6BB11" w14:textId="77777777" w:rsidR="009005E4" w:rsidRPr="001109D8" w:rsidRDefault="009005E4" w:rsidP="00354044">
            <w:pPr>
              <w:rPr>
                <w:rFonts w:cs="Times New Roman"/>
                <w:sz w:val="14"/>
                <w:szCs w:val="14"/>
                <w:lang w:val="en-US"/>
              </w:rPr>
            </w:pPr>
            <w:r w:rsidRPr="001109D8">
              <w:rPr>
                <w:rFonts w:cs="Times New Roman"/>
                <w:sz w:val="14"/>
                <w:szCs w:val="14"/>
                <w:lang w:val="en-US"/>
              </w:rPr>
              <w:t>A Digital Health Scorecard including four components (technical, clinical, usability and cost) is developed. The proposed Digital Health Scorecard is based on a hybrid approach that proactively defines requirements and standards for digital health products; transparently discloses and objectively evaluates them, and reports to industry and the public. The Digital Health Scorecard is for pre- and post-market product evaluation.</w:t>
            </w:r>
          </w:p>
        </w:tc>
        <w:tc>
          <w:tcPr>
            <w:tcW w:w="1843" w:type="dxa"/>
          </w:tcPr>
          <w:p w14:paraId="2B035DA2" w14:textId="77777777" w:rsidR="009005E4" w:rsidRPr="001109D8" w:rsidRDefault="009005E4" w:rsidP="00354044">
            <w:pPr>
              <w:pStyle w:val="Listenabsatz"/>
              <w:numPr>
                <w:ilvl w:val="0"/>
                <w:numId w:val="25"/>
              </w:numPr>
              <w:rPr>
                <w:rFonts w:cs="Times New Roman"/>
                <w:sz w:val="14"/>
                <w:szCs w:val="14"/>
                <w:lang w:val="en-US"/>
              </w:rPr>
            </w:pPr>
            <w:r w:rsidRPr="001109D8">
              <w:rPr>
                <w:rFonts w:cs="Times New Roman"/>
                <w:sz w:val="14"/>
                <w:szCs w:val="14"/>
                <w:lang w:val="en-US"/>
              </w:rPr>
              <w:t>Technical</w:t>
            </w:r>
          </w:p>
          <w:p w14:paraId="3B2BDD41" w14:textId="77777777" w:rsidR="009005E4" w:rsidRPr="001109D8" w:rsidRDefault="009005E4" w:rsidP="00354044">
            <w:pPr>
              <w:pStyle w:val="Listenabsatz"/>
              <w:numPr>
                <w:ilvl w:val="0"/>
                <w:numId w:val="25"/>
              </w:numPr>
              <w:rPr>
                <w:rFonts w:cs="Times New Roman"/>
                <w:sz w:val="14"/>
                <w:szCs w:val="14"/>
                <w:lang w:val="en-US"/>
              </w:rPr>
            </w:pPr>
            <w:r w:rsidRPr="001109D8">
              <w:rPr>
                <w:rFonts w:cs="Times New Roman"/>
                <w:sz w:val="14"/>
                <w:szCs w:val="14"/>
                <w:lang w:val="en-US"/>
              </w:rPr>
              <w:t>Clinical</w:t>
            </w:r>
          </w:p>
          <w:p w14:paraId="1CD3D271" w14:textId="77777777" w:rsidR="009005E4" w:rsidRPr="001109D8" w:rsidRDefault="009005E4" w:rsidP="00354044">
            <w:pPr>
              <w:pStyle w:val="Listenabsatz"/>
              <w:numPr>
                <w:ilvl w:val="0"/>
                <w:numId w:val="25"/>
              </w:numPr>
              <w:rPr>
                <w:rFonts w:cs="Times New Roman"/>
                <w:sz w:val="14"/>
                <w:szCs w:val="14"/>
                <w:lang w:val="en-US"/>
              </w:rPr>
            </w:pPr>
            <w:r w:rsidRPr="001109D8">
              <w:rPr>
                <w:rFonts w:cs="Times New Roman"/>
                <w:sz w:val="14"/>
                <w:szCs w:val="14"/>
                <w:lang w:val="en-US"/>
              </w:rPr>
              <w:t>Usability</w:t>
            </w:r>
          </w:p>
          <w:p w14:paraId="053D0C00" w14:textId="77777777" w:rsidR="009005E4" w:rsidRPr="001109D8" w:rsidRDefault="009005E4" w:rsidP="00354044">
            <w:pPr>
              <w:pStyle w:val="Listenabsatz"/>
              <w:numPr>
                <w:ilvl w:val="0"/>
                <w:numId w:val="25"/>
              </w:numPr>
              <w:rPr>
                <w:rFonts w:cs="Times New Roman"/>
                <w:sz w:val="14"/>
                <w:szCs w:val="14"/>
                <w:lang w:val="en-US"/>
              </w:rPr>
            </w:pPr>
            <w:r w:rsidRPr="001109D8">
              <w:rPr>
                <w:rFonts w:cs="Times New Roman"/>
                <w:sz w:val="14"/>
                <w:szCs w:val="14"/>
                <w:lang w:val="en-US"/>
              </w:rPr>
              <w:t>Cost</w:t>
            </w:r>
          </w:p>
        </w:tc>
        <w:tc>
          <w:tcPr>
            <w:tcW w:w="1985" w:type="dxa"/>
          </w:tcPr>
          <w:p w14:paraId="12021267" w14:textId="77777777" w:rsidR="009005E4" w:rsidRPr="001109D8" w:rsidRDefault="009005E4" w:rsidP="00354044">
            <w:pPr>
              <w:pStyle w:val="Listenabsatz"/>
              <w:numPr>
                <w:ilvl w:val="0"/>
                <w:numId w:val="25"/>
              </w:numPr>
              <w:rPr>
                <w:rFonts w:cs="Times New Roman"/>
                <w:sz w:val="14"/>
                <w:szCs w:val="14"/>
                <w:lang w:val="en-US"/>
              </w:rPr>
            </w:pPr>
            <w:r w:rsidRPr="001109D8">
              <w:rPr>
                <w:rFonts w:cs="Times New Roman"/>
                <w:sz w:val="14"/>
                <w:szCs w:val="14"/>
                <w:lang w:val="en-US"/>
              </w:rPr>
              <w:t>Validity &amp; (Added) Value</w:t>
            </w:r>
          </w:p>
          <w:p w14:paraId="7488A7F2" w14:textId="77777777" w:rsidR="009005E4" w:rsidRPr="001109D8" w:rsidRDefault="009005E4" w:rsidP="00354044">
            <w:pPr>
              <w:pStyle w:val="Listenabsatz"/>
              <w:numPr>
                <w:ilvl w:val="0"/>
                <w:numId w:val="25"/>
              </w:numPr>
              <w:rPr>
                <w:rFonts w:cs="Times New Roman"/>
                <w:sz w:val="14"/>
                <w:szCs w:val="14"/>
                <w:lang w:val="en-US"/>
              </w:rPr>
            </w:pPr>
            <w:r w:rsidRPr="001109D8">
              <w:rPr>
                <w:rFonts w:cs="Times New Roman"/>
                <w:sz w:val="14"/>
                <w:szCs w:val="14"/>
                <w:lang w:val="en-US"/>
              </w:rPr>
              <w:t>Interoperability &amp; Compatibility</w:t>
            </w:r>
          </w:p>
          <w:p w14:paraId="399FE766" w14:textId="77777777" w:rsidR="009005E4" w:rsidRPr="001109D8" w:rsidRDefault="009005E4" w:rsidP="00354044">
            <w:pPr>
              <w:pStyle w:val="Listenabsatz"/>
              <w:numPr>
                <w:ilvl w:val="0"/>
                <w:numId w:val="25"/>
              </w:numPr>
              <w:rPr>
                <w:rFonts w:cs="Times New Roman"/>
                <w:sz w:val="14"/>
                <w:szCs w:val="14"/>
                <w:lang w:val="en-US"/>
              </w:rPr>
            </w:pPr>
            <w:r w:rsidRPr="001109D8">
              <w:rPr>
                <w:rFonts w:cs="Times New Roman"/>
                <w:sz w:val="14"/>
                <w:szCs w:val="14"/>
                <w:lang w:val="en-US"/>
              </w:rPr>
              <w:t>Data Privacy &amp; Data Security</w:t>
            </w:r>
          </w:p>
          <w:p w14:paraId="467D10E4" w14:textId="77777777" w:rsidR="009005E4" w:rsidRPr="001109D8" w:rsidRDefault="009005E4" w:rsidP="00354044">
            <w:pPr>
              <w:pStyle w:val="Listenabsatz"/>
              <w:numPr>
                <w:ilvl w:val="0"/>
                <w:numId w:val="25"/>
              </w:numPr>
              <w:rPr>
                <w:rFonts w:cs="Times New Roman"/>
                <w:sz w:val="14"/>
                <w:szCs w:val="14"/>
                <w:lang w:val="en-US"/>
              </w:rPr>
            </w:pPr>
            <w:r w:rsidRPr="001109D8">
              <w:rPr>
                <w:rFonts w:cs="Times New Roman"/>
                <w:sz w:val="14"/>
                <w:szCs w:val="14"/>
                <w:lang w:val="en-US"/>
              </w:rPr>
              <w:t>Usability &amp; Design</w:t>
            </w:r>
          </w:p>
          <w:p w14:paraId="46FDD6B1" w14:textId="77777777" w:rsidR="009005E4" w:rsidRPr="001109D8" w:rsidRDefault="009005E4" w:rsidP="00354044">
            <w:pPr>
              <w:pStyle w:val="Listenabsatz"/>
              <w:numPr>
                <w:ilvl w:val="0"/>
                <w:numId w:val="25"/>
              </w:numPr>
              <w:rPr>
                <w:rFonts w:cs="Times New Roman"/>
                <w:sz w:val="14"/>
                <w:szCs w:val="14"/>
                <w:lang w:val="en-US"/>
              </w:rPr>
            </w:pPr>
            <w:r w:rsidRPr="001109D8">
              <w:rPr>
                <w:rFonts w:cs="Times New Roman"/>
                <w:sz w:val="14"/>
                <w:szCs w:val="14"/>
                <w:lang w:val="en-US"/>
              </w:rPr>
              <w:t xml:space="preserve">Cost </w:t>
            </w:r>
            <w:r w:rsidRPr="001109D8">
              <w:rPr>
                <w:rFonts w:cs="Times New Roman"/>
                <w:sz w:val="14"/>
                <w:szCs w:val="14"/>
                <w:lang w:val="en-US"/>
              </w:rPr>
              <w:br/>
              <w:t>(-effectiveness)</w:t>
            </w:r>
          </w:p>
        </w:tc>
        <w:tc>
          <w:tcPr>
            <w:tcW w:w="1276" w:type="dxa"/>
          </w:tcPr>
          <w:p w14:paraId="1322124E" w14:textId="77777777" w:rsidR="009005E4" w:rsidRPr="001109D8" w:rsidRDefault="009005E4" w:rsidP="00354044">
            <w:pPr>
              <w:rPr>
                <w:rFonts w:cs="Times New Roman"/>
                <w:sz w:val="14"/>
                <w:szCs w:val="14"/>
                <w:lang w:val="en-US"/>
              </w:rPr>
            </w:pPr>
          </w:p>
        </w:tc>
      </w:tr>
      <w:tr w:rsidR="009005E4" w:rsidRPr="001109D8" w14:paraId="6A05A22F" w14:textId="77777777" w:rsidTr="00354044">
        <w:tc>
          <w:tcPr>
            <w:tcW w:w="426" w:type="dxa"/>
          </w:tcPr>
          <w:p w14:paraId="2D45706B" w14:textId="77777777" w:rsidR="009005E4" w:rsidRPr="001109D8" w:rsidRDefault="009005E4" w:rsidP="00354044">
            <w:pPr>
              <w:rPr>
                <w:rFonts w:cs="Times New Roman"/>
                <w:sz w:val="14"/>
                <w:szCs w:val="14"/>
                <w:lang w:val="en-US"/>
              </w:rPr>
            </w:pPr>
            <w:r w:rsidRPr="001109D8">
              <w:rPr>
                <w:rFonts w:cs="Times New Roman"/>
                <w:sz w:val="14"/>
                <w:szCs w:val="14"/>
                <w:lang w:val="en-US"/>
              </w:rPr>
              <w:t>2</w:t>
            </w:r>
            <w:r>
              <w:rPr>
                <w:rFonts w:cs="Times New Roman"/>
                <w:sz w:val="14"/>
                <w:szCs w:val="14"/>
                <w:lang w:val="en-US"/>
              </w:rPr>
              <w:t>2</w:t>
            </w:r>
          </w:p>
        </w:tc>
        <w:tc>
          <w:tcPr>
            <w:tcW w:w="1134" w:type="dxa"/>
          </w:tcPr>
          <w:p w14:paraId="5BF67244" w14:textId="77777777" w:rsidR="009005E4" w:rsidRPr="001109D8" w:rsidRDefault="009005E4" w:rsidP="00354044">
            <w:pPr>
              <w:rPr>
                <w:rFonts w:cs="Times New Roman"/>
                <w:sz w:val="14"/>
                <w:szCs w:val="14"/>
                <w:lang w:val="en-US"/>
              </w:rPr>
            </w:pPr>
            <w:r w:rsidRPr="001109D8">
              <w:rPr>
                <w:rFonts w:cs="Times New Roman"/>
                <w:sz w:val="14"/>
                <w:szCs w:val="14"/>
                <w:lang w:val="en-US"/>
              </w:rPr>
              <w:t>Reichheld</w:t>
            </w:r>
          </w:p>
        </w:tc>
        <w:tc>
          <w:tcPr>
            <w:tcW w:w="567" w:type="dxa"/>
          </w:tcPr>
          <w:p w14:paraId="188A79CA" w14:textId="77777777" w:rsidR="009005E4" w:rsidRPr="001109D8" w:rsidRDefault="009005E4" w:rsidP="00354044">
            <w:pPr>
              <w:rPr>
                <w:rFonts w:cs="Times New Roman"/>
                <w:sz w:val="14"/>
                <w:szCs w:val="14"/>
                <w:lang w:val="en-US"/>
              </w:rPr>
            </w:pPr>
            <w:r w:rsidRPr="001109D8">
              <w:rPr>
                <w:rFonts w:cs="Times New Roman"/>
                <w:sz w:val="14"/>
                <w:szCs w:val="14"/>
                <w:lang w:val="en-US"/>
              </w:rPr>
              <w:t>2003</w:t>
            </w:r>
          </w:p>
        </w:tc>
        <w:tc>
          <w:tcPr>
            <w:tcW w:w="851" w:type="dxa"/>
          </w:tcPr>
          <w:p w14:paraId="136F011E"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276" w:type="dxa"/>
          </w:tcPr>
          <w:p w14:paraId="248AA15C" w14:textId="77777777" w:rsidR="009005E4" w:rsidRPr="001109D8" w:rsidRDefault="009005E4" w:rsidP="00354044">
            <w:pPr>
              <w:rPr>
                <w:rFonts w:cs="Times New Roman"/>
                <w:sz w:val="14"/>
                <w:szCs w:val="14"/>
                <w:lang w:val="en-US"/>
              </w:rPr>
            </w:pPr>
            <w:r w:rsidRPr="001109D8">
              <w:rPr>
                <w:rFonts w:cs="Times New Roman"/>
                <w:sz w:val="14"/>
                <w:szCs w:val="14"/>
                <w:lang w:val="en-US"/>
              </w:rPr>
              <w:t>Net Promoter Score (NPS)</w:t>
            </w:r>
          </w:p>
          <w:p w14:paraId="755D0881" w14:textId="77777777" w:rsidR="009005E4" w:rsidRPr="001109D8" w:rsidRDefault="009005E4" w:rsidP="00354044">
            <w:pPr>
              <w:rPr>
                <w:rFonts w:cs="Times New Roman"/>
                <w:sz w:val="14"/>
                <w:szCs w:val="14"/>
                <w:lang w:val="en-US"/>
              </w:rPr>
            </w:pPr>
          </w:p>
          <w:p w14:paraId="0D1C4503" w14:textId="77777777" w:rsidR="009005E4" w:rsidRPr="001109D8" w:rsidRDefault="009005E4" w:rsidP="00354044">
            <w:pPr>
              <w:rPr>
                <w:rFonts w:cs="Times New Roman"/>
                <w:sz w:val="14"/>
                <w:szCs w:val="14"/>
                <w:lang w:val="en-US"/>
              </w:rPr>
            </w:pPr>
            <w:r w:rsidRPr="001109D8">
              <w:rPr>
                <w:rFonts w:cs="Times New Roman"/>
                <w:sz w:val="14"/>
                <w:szCs w:val="14"/>
                <w:lang w:val="en-US"/>
              </w:rPr>
              <w:t>One defined question (10-point Likert Scale (not at all likely - extremely likely))</w:t>
            </w:r>
          </w:p>
        </w:tc>
        <w:tc>
          <w:tcPr>
            <w:tcW w:w="1417" w:type="dxa"/>
          </w:tcPr>
          <w:p w14:paraId="10903938" w14:textId="77777777" w:rsidR="009005E4" w:rsidRPr="001109D8" w:rsidRDefault="009005E4" w:rsidP="00354044">
            <w:pPr>
              <w:rPr>
                <w:rFonts w:cs="Times New Roman"/>
                <w:sz w:val="14"/>
                <w:szCs w:val="14"/>
                <w:lang w:val="en-US"/>
              </w:rPr>
            </w:pPr>
            <w:r w:rsidRPr="001109D8">
              <w:rPr>
                <w:rFonts w:cs="Times New Roman"/>
                <w:sz w:val="14"/>
                <w:szCs w:val="14"/>
                <w:lang w:val="en-US"/>
              </w:rPr>
              <w:t>Not restricted to health</w:t>
            </w:r>
          </w:p>
        </w:tc>
        <w:tc>
          <w:tcPr>
            <w:tcW w:w="4961" w:type="dxa"/>
          </w:tcPr>
          <w:p w14:paraId="07EFC482" w14:textId="77777777" w:rsidR="009005E4" w:rsidRPr="001109D8" w:rsidRDefault="009005E4" w:rsidP="00354044">
            <w:pPr>
              <w:rPr>
                <w:rFonts w:cs="Times New Roman"/>
                <w:sz w:val="14"/>
                <w:szCs w:val="14"/>
                <w:lang w:val="en-US"/>
              </w:rPr>
            </w:pPr>
            <w:r w:rsidRPr="001109D8">
              <w:rPr>
                <w:rFonts w:cs="Times New Roman"/>
                <w:sz w:val="14"/>
                <w:szCs w:val="14"/>
                <w:lang w:val="en-US"/>
              </w:rPr>
              <w:t>The author presents his own research regarding customer satisfaction and loyalty in a narrative way. Together with Sarmetrix, a company that develops software to gather and analyze real-time customer feedback, 20 questions on the Loyalty Acid Test were administered to thousands of customers in six industries. Subsequently, purchase histories were obtained for each person and persons were asked to name specific instances in which they had referred someone else to the company in question. Derived of the combination of these data, the question "How likely is it that you would recommend [company X] to a friend or colleague?” was assessed to be the most important.</w:t>
            </w:r>
          </w:p>
        </w:tc>
        <w:tc>
          <w:tcPr>
            <w:tcW w:w="1843" w:type="dxa"/>
          </w:tcPr>
          <w:p w14:paraId="14525452" w14:textId="77777777" w:rsidR="009005E4" w:rsidRPr="001109D8" w:rsidRDefault="009005E4" w:rsidP="00354044">
            <w:pPr>
              <w:pStyle w:val="Listenabsatz"/>
              <w:numPr>
                <w:ilvl w:val="0"/>
                <w:numId w:val="27"/>
              </w:numPr>
              <w:rPr>
                <w:rFonts w:cs="Times New Roman"/>
                <w:sz w:val="14"/>
                <w:szCs w:val="14"/>
                <w:lang w:val="en-US"/>
              </w:rPr>
            </w:pPr>
            <w:r w:rsidRPr="001109D8">
              <w:rPr>
                <w:rFonts w:cs="Times New Roman"/>
                <w:sz w:val="14"/>
                <w:szCs w:val="14"/>
                <w:lang w:val="en-US"/>
              </w:rPr>
              <w:t>Satisfaction</w:t>
            </w:r>
          </w:p>
        </w:tc>
        <w:tc>
          <w:tcPr>
            <w:tcW w:w="1985" w:type="dxa"/>
          </w:tcPr>
          <w:p w14:paraId="35797DE5" w14:textId="77777777" w:rsidR="009005E4" w:rsidRPr="001109D8" w:rsidRDefault="009005E4" w:rsidP="00354044">
            <w:pPr>
              <w:pStyle w:val="Listenabsatz"/>
              <w:numPr>
                <w:ilvl w:val="0"/>
                <w:numId w:val="27"/>
              </w:numPr>
              <w:rPr>
                <w:rFonts w:cs="Times New Roman"/>
                <w:sz w:val="14"/>
                <w:szCs w:val="14"/>
                <w:lang w:val="en-US"/>
              </w:rPr>
            </w:pPr>
            <w:r w:rsidRPr="001109D8">
              <w:rPr>
                <w:rFonts w:cs="Times New Roman"/>
                <w:sz w:val="14"/>
                <w:szCs w:val="14"/>
                <w:lang w:val="en-US"/>
              </w:rPr>
              <w:t>Engagement</w:t>
            </w:r>
          </w:p>
        </w:tc>
        <w:tc>
          <w:tcPr>
            <w:tcW w:w="1276" w:type="dxa"/>
          </w:tcPr>
          <w:p w14:paraId="10DF8533" w14:textId="77777777" w:rsidR="009005E4" w:rsidRPr="001109D8" w:rsidRDefault="009005E4" w:rsidP="00354044">
            <w:pPr>
              <w:rPr>
                <w:rFonts w:cs="Times New Roman"/>
                <w:sz w:val="14"/>
                <w:szCs w:val="14"/>
                <w:lang w:val="en-US"/>
              </w:rPr>
            </w:pPr>
          </w:p>
        </w:tc>
      </w:tr>
      <w:tr w:rsidR="009005E4" w:rsidRPr="001109D8" w14:paraId="763DB35B" w14:textId="77777777" w:rsidTr="00354044">
        <w:tc>
          <w:tcPr>
            <w:tcW w:w="426" w:type="dxa"/>
            <w:shd w:val="clear" w:color="auto" w:fill="C1E4F5" w:themeFill="accent1" w:themeFillTint="33"/>
          </w:tcPr>
          <w:p w14:paraId="752BC8CD" w14:textId="77777777" w:rsidR="009005E4" w:rsidRPr="001109D8" w:rsidRDefault="009005E4" w:rsidP="00354044">
            <w:pPr>
              <w:rPr>
                <w:rFonts w:cs="Times New Roman"/>
                <w:sz w:val="14"/>
                <w:szCs w:val="14"/>
                <w:lang w:val="en-US"/>
              </w:rPr>
            </w:pPr>
            <w:r w:rsidRPr="001109D8">
              <w:rPr>
                <w:rFonts w:cs="Times New Roman"/>
                <w:sz w:val="14"/>
                <w:szCs w:val="14"/>
                <w:lang w:val="en-US"/>
              </w:rPr>
              <w:t>2</w:t>
            </w:r>
            <w:r>
              <w:rPr>
                <w:rFonts w:cs="Times New Roman"/>
                <w:sz w:val="14"/>
                <w:szCs w:val="14"/>
                <w:lang w:val="en-US"/>
              </w:rPr>
              <w:t>3</w:t>
            </w:r>
          </w:p>
        </w:tc>
        <w:tc>
          <w:tcPr>
            <w:tcW w:w="1134" w:type="dxa"/>
            <w:shd w:val="clear" w:color="auto" w:fill="C1E4F5" w:themeFill="accent1" w:themeFillTint="33"/>
          </w:tcPr>
          <w:p w14:paraId="2BC3579C" w14:textId="77777777" w:rsidR="009005E4" w:rsidRPr="001109D8" w:rsidRDefault="009005E4" w:rsidP="00354044">
            <w:pPr>
              <w:rPr>
                <w:rFonts w:cs="Times New Roman"/>
                <w:sz w:val="14"/>
                <w:szCs w:val="14"/>
                <w:lang w:val="en-US"/>
              </w:rPr>
            </w:pPr>
            <w:r w:rsidRPr="001109D8">
              <w:rPr>
                <w:rFonts w:cs="Times New Roman"/>
                <w:sz w:val="14"/>
                <w:szCs w:val="14"/>
                <w:lang w:val="en-US"/>
              </w:rPr>
              <w:t>Ryu &amp; Smith-Jackson</w:t>
            </w:r>
          </w:p>
        </w:tc>
        <w:tc>
          <w:tcPr>
            <w:tcW w:w="567" w:type="dxa"/>
            <w:shd w:val="clear" w:color="auto" w:fill="C1E4F5" w:themeFill="accent1" w:themeFillTint="33"/>
          </w:tcPr>
          <w:p w14:paraId="0004CE52" w14:textId="77777777" w:rsidR="009005E4" w:rsidRPr="001109D8" w:rsidRDefault="009005E4" w:rsidP="00354044">
            <w:pPr>
              <w:rPr>
                <w:rFonts w:cs="Times New Roman"/>
                <w:sz w:val="14"/>
                <w:szCs w:val="14"/>
                <w:lang w:val="en-US"/>
              </w:rPr>
            </w:pPr>
            <w:r w:rsidRPr="001109D8">
              <w:rPr>
                <w:rFonts w:cs="Times New Roman"/>
                <w:sz w:val="14"/>
                <w:szCs w:val="14"/>
                <w:lang w:val="en-US"/>
              </w:rPr>
              <w:t>2006</w:t>
            </w:r>
          </w:p>
        </w:tc>
        <w:tc>
          <w:tcPr>
            <w:tcW w:w="851" w:type="dxa"/>
            <w:shd w:val="clear" w:color="auto" w:fill="C1E4F5" w:themeFill="accent1" w:themeFillTint="33"/>
          </w:tcPr>
          <w:p w14:paraId="536BE0AD"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276" w:type="dxa"/>
            <w:shd w:val="clear" w:color="auto" w:fill="C1E4F5" w:themeFill="accent1" w:themeFillTint="33"/>
          </w:tcPr>
          <w:p w14:paraId="6C97323A" w14:textId="77777777" w:rsidR="009005E4" w:rsidRPr="001109D8" w:rsidRDefault="009005E4" w:rsidP="00354044">
            <w:pPr>
              <w:rPr>
                <w:rFonts w:cs="Times New Roman"/>
                <w:sz w:val="14"/>
                <w:szCs w:val="14"/>
                <w:lang w:val="en-US"/>
              </w:rPr>
            </w:pPr>
            <w:r w:rsidRPr="001109D8">
              <w:rPr>
                <w:rFonts w:cs="Times New Roman"/>
                <w:sz w:val="14"/>
                <w:szCs w:val="14"/>
                <w:lang w:val="en-US"/>
              </w:rPr>
              <w:t>Mobile Phone Usability Questionnaire (MPUQ)</w:t>
            </w:r>
          </w:p>
          <w:p w14:paraId="7F6EB98D" w14:textId="77777777" w:rsidR="009005E4" w:rsidRPr="001109D8" w:rsidRDefault="009005E4" w:rsidP="00354044">
            <w:pPr>
              <w:rPr>
                <w:rFonts w:cs="Times New Roman"/>
                <w:sz w:val="14"/>
                <w:szCs w:val="14"/>
                <w:lang w:val="en-US"/>
              </w:rPr>
            </w:pPr>
          </w:p>
          <w:p w14:paraId="55D1585F"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Six factors, 72 items </w:t>
            </w:r>
          </w:p>
        </w:tc>
        <w:tc>
          <w:tcPr>
            <w:tcW w:w="1417" w:type="dxa"/>
            <w:shd w:val="clear" w:color="auto" w:fill="C1E4F5" w:themeFill="accent1" w:themeFillTint="33"/>
          </w:tcPr>
          <w:p w14:paraId="5B3821FB" w14:textId="77777777" w:rsidR="009005E4" w:rsidRPr="001109D8" w:rsidRDefault="009005E4" w:rsidP="00354044">
            <w:pPr>
              <w:rPr>
                <w:rFonts w:cs="Times New Roman"/>
                <w:sz w:val="14"/>
                <w:szCs w:val="14"/>
                <w:lang w:val="en-US"/>
              </w:rPr>
            </w:pPr>
            <w:r w:rsidRPr="001109D8">
              <w:rPr>
                <w:rFonts w:cs="Times New Roman"/>
                <w:sz w:val="14"/>
                <w:szCs w:val="14"/>
                <w:lang w:val="en-US"/>
              </w:rPr>
              <w:t>Not restricted to health</w:t>
            </w:r>
          </w:p>
        </w:tc>
        <w:tc>
          <w:tcPr>
            <w:tcW w:w="4961" w:type="dxa"/>
            <w:shd w:val="clear" w:color="auto" w:fill="C1E4F5" w:themeFill="accent1" w:themeFillTint="33"/>
          </w:tcPr>
          <w:p w14:paraId="137C827D" w14:textId="77777777" w:rsidR="009005E4" w:rsidRPr="001109D8" w:rsidRDefault="009005E4" w:rsidP="00354044">
            <w:pPr>
              <w:rPr>
                <w:rFonts w:cs="Times New Roman"/>
                <w:sz w:val="14"/>
                <w:szCs w:val="14"/>
                <w:lang w:val="en-US"/>
              </w:rPr>
            </w:pPr>
            <w:r w:rsidRPr="001109D8">
              <w:rPr>
                <w:rFonts w:cs="Times New Roman"/>
                <w:sz w:val="14"/>
                <w:szCs w:val="14"/>
                <w:lang w:val="en-US"/>
              </w:rPr>
              <w:t>The psychometric quality of usability questionnaire items was determined. Subsequently, evaluation was conducted with approximately 300 participants.</w:t>
            </w:r>
          </w:p>
        </w:tc>
        <w:tc>
          <w:tcPr>
            <w:tcW w:w="1843" w:type="dxa"/>
            <w:shd w:val="clear" w:color="auto" w:fill="C1E4F5" w:themeFill="accent1" w:themeFillTint="33"/>
          </w:tcPr>
          <w:p w14:paraId="2AA6A2E5"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Usability</w:t>
            </w:r>
          </w:p>
        </w:tc>
        <w:tc>
          <w:tcPr>
            <w:tcW w:w="1985" w:type="dxa"/>
            <w:shd w:val="clear" w:color="auto" w:fill="C1E4F5" w:themeFill="accent1" w:themeFillTint="33"/>
          </w:tcPr>
          <w:p w14:paraId="55C3E87B"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Information &amp; Transparency</w:t>
            </w:r>
          </w:p>
          <w:p w14:paraId="57BAA6DA"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Validity &amp; (Added) Value</w:t>
            </w:r>
          </w:p>
          <w:p w14:paraId="2E9FCFD0"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Interoperability &amp; Compatibility</w:t>
            </w:r>
          </w:p>
          <w:p w14:paraId="43F43781"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Engagement</w:t>
            </w:r>
          </w:p>
          <w:p w14:paraId="0B021AA5"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Usability &amp; Design</w:t>
            </w:r>
          </w:p>
          <w:p w14:paraId="6AC4EA0E"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Technology</w:t>
            </w:r>
          </w:p>
        </w:tc>
        <w:tc>
          <w:tcPr>
            <w:tcW w:w="1276" w:type="dxa"/>
            <w:shd w:val="clear" w:color="auto" w:fill="C1E4F5" w:themeFill="accent1" w:themeFillTint="33"/>
          </w:tcPr>
          <w:p w14:paraId="1F540B2E" w14:textId="77777777" w:rsidR="009005E4" w:rsidRPr="001109D8" w:rsidRDefault="009005E4" w:rsidP="00354044">
            <w:pPr>
              <w:rPr>
                <w:rFonts w:cs="Times New Roman"/>
                <w:sz w:val="14"/>
                <w:szCs w:val="14"/>
                <w:lang w:val="en-US"/>
              </w:rPr>
            </w:pPr>
          </w:p>
        </w:tc>
      </w:tr>
      <w:tr w:rsidR="009005E4" w:rsidRPr="001109D8" w14:paraId="6ECEAB40" w14:textId="77777777" w:rsidTr="00354044">
        <w:tc>
          <w:tcPr>
            <w:tcW w:w="426" w:type="dxa"/>
          </w:tcPr>
          <w:p w14:paraId="3816AD7C" w14:textId="77777777" w:rsidR="009005E4" w:rsidRPr="001109D8" w:rsidRDefault="009005E4" w:rsidP="00354044">
            <w:pPr>
              <w:rPr>
                <w:rFonts w:cs="Times New Roman"/>
                <w:sz w:val="14"/>
                <w:szCs w:val="14"/>
                <w:lang w:val="en-US"/>
              </w:rPr>
            </w:pPr>
            <w:r w:rsidRPr="001109D8">
              <w:rPr>
                <w:rFonts w:cs="Times New Roman"/>
                <w:sz w:val="14"/>
                <w:szCs w:val="14"/>
                <w:lang w:val="en-US"/>
              </w:rPr>
              <w:t>2</w:t>
            </w:r>
            <w:r>
              <w:rPr>
                <w:rFonts w:cs="Times New Roman"/>
                <w:sz w:val="14"/>
                <w:szCs w:val="14"/>
                <w:lang w:val="en-US"/>
              </w:rPr>
              <w:t>4</w:t>
            </w:r>
          </w:p>
        </w:tc>
        <w:tc>
          <w:tcPr>
            <w:tcW w:w="1134" w:type="dxa"/>
          </w:tcPr>
          <w:p w14:paraId="590A3899" w14:textId="77777777" w:rsidR="009005E4" w:rsidRPr="001109D8" w:rsidRDefault="009005E4" w:rsidP="00354044">
            <w:pPr>
              <w:rPr>
                <w:rFonts w:cs="Times New Roman"/>
                <w:sz w:val="14"/>
                <w:szCs w:val="14"/>
                <w:lang w:val="en-US"/>
              </w:rPr>
            </w:pPr>
            <w:r w:rsidRPr="001109D8">
              <w:rPr>
                <w:rFonts w:cs="Times New Roman"/>
                <w:sz w:val="14"/>
                <w:szCs w:val="14"/>
                <w:lang w:val="en-US"/>
              </w:rPr>
              <w:t>Schnall et al.</w:t>
            </w:r>
          </w:p>
        </w:tc>
        <w:tc>
          <w:tcPr>
            <w:tcW w:w="567" w:type="dxa"/>
          </w:tcPr>
          <w:p w14:paraId="782A3B84" w14:textId="77777777" w:rsidR="009005E4" w:rsidRPr="001109D8" w:rsidRDefault="009005E4" w:rsidP="00354044">
            <w:pPr>
              <w:rPr>
                <w:rFonts w:cs="Times New Roman"/>
                <w:sz w:val="14"/>
                <w:szCs w:val="14"/>
                <w:lang w:val="en-US"/>
              </w:rPr>
            </w:pPr>
            <w:r w:rsidRPr="001109D8">
              <w:rPr>
                <w:rFonts w:cs="Times New Roman"/>
                <w:sz w:val="14"/>
                <w:szCs w:val="14"/>
                <w:lang w:val="en-US"/>
              </w:rPr>
              <w:t>2018</w:t>
            </w:r>
          </w:p>
        </w:tc>
        <w:tc>
          <w:tcPr>
            <w:tcW w:w="851" w:type="dxa"/>
          </w:tcPr>
          <w:p w14:paraId="073A336A"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276" w:type="dxa"/>
          </w:tcPr>
          <w:p w14:paraId="5ED311BE"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Health Information Technology Usability Evaluation Scale </w:t>
            </w:r>
            <w:r w:rsidRPr="001109D8">
              <w:rPr>
                <w:rFonts w:cs="Times New Roman"/>
                <w:sz w:val="14"/>
                <w:szCs w:val="14"/>
                <w:lang w:val="en-US"/>
              </w:rPr>
              <w:lastRenderedPageBreak/>
              <w:t>(Health-ITUES)</w:t>
            </w:r>
          </w:p>
        </w:tc>
        <w:tc>
          <w:tcPr>
            <w:tcW w:w="1417" w:type="dxa"/>
          </w:tcPr>
          <w:p w14:paraId="625C949E" w14:textId="77777777" w:rsidR="009005E4" w:rsidRPr="001109D8" w:rsidRDefault="009005E4" w:rsidP="00354044">
            <w:pPr>
              <w:rPr>
                <w:rFonts w:cs="Times New Roman"/>
                <w:sz w:val="14"/>
                <w:szCs w:val="14"/>
                <w:lang w:val="en-US"/>
              </w:rPr>
            </w:pPr>
            <w:r w:rsidRPr="001109D8">
              <w:rPr>
                <w:rFonts w:cs="Times New Roman"/>
                <w:sz w:val="14"/>
                <w:szCs w:val="14"/>
                <w:lang w:val="en-US"/>
              </w:rPr>
              <w:lastRenderedPageBreak/>
              <w:t>All fields of health</w:t>
            </w:r>
          </w:p>
        </w:tc>
        <w:tc>
          <w:tcPr>
            <w:tcW w:w="4961" w:type="dxa"/>
          </w:tcPr>
          <w:p w14:paraId="14BE4F23" w14:textId="77777777" w:rsidR="009005E4" w:rsidRPr="001109D8" w:rsidRDefault="009005E4" w:rsidP="00354044">
            <w:pPr>
              <w:rPr>
                <w:rFonts w:cs="Times New Roman"/>
                <w:sz w:val="14"/>
                <w:szCs w:val="14"/>
                <w:lang w:val="en-US"/>
              </w:rPr>
            </w:pPr>
            <w:r w:rsidRPr="001109D8">
              <w:rPr>
                <w:rFonts w:cs="Times New Roman"/>
                <w:sz w:val="14"/>
                <w:szCs w:val="14"/>
                <w:lang w:val="en-US"/>
              </w:rPr>
              <w:t xml:space="preserve">92 English-speaking patients with HIV, </w:t>
            </w:r>
            <w:r w:rsidRPr="001109D8">
              <w:rPr>
                <w:rFonts w:cs="Times New Roman"/>
                <w:color w:val="333333"/>
                <w:sz w:val="14"/>
                <w:szCs w:val="16"/>
                <w:shd w:val="clear" w:color="auto" w:fill="FFFFFF"/>
                <w:lang w:val="en-US"/>
              </w:rPr>
              <w:t>≥ 18 years used an app for usability testing. After using the app, patients completed a number of surveys including the Health-ITUES. Subsequently, correlation between the Health-ITUES and a widely used and well-validated usability assessment tool were assessed.</w:t>
            </w:r>
          </w:p>
        </w:tc>
        <w:tc>
          <w:tcPr>
            <w:tcW w:w="1843" w:type="dxa"/>
          </w:tcPr>
          <w:p w14:paraId="63EEAE1B" w14:textId="77777777" w:rsidR="009005E4" w:rsidRPr="001109D8" w:rsidRDefault="009005E4" w:rsidP="00354044">
            <w:pPr>
              <w:pStyle w:val="Listenabsatz"/>
              <w:numPr>
                <w:ilvl w:val="0"/>
                <w:numId w:val="33"/>
              </w:numPr>
              <w:rPr>
                <w:rFonts w:cs="Times New Roman"/>
                <w:sz w:val="14"/>
                <w:szCs w:val="14"/>
                <w:lang w:val="en-US"/>
              </w:rPr>
            </w:pPr>
            <w:r w:rsidRPr="001109D8">
              <w:rPr>
                <w:rFonts w:cs="Times New Roman"/>
                <w:sz w:val="14"/>
                <w:szCs w:val="14"/>
                <w:lang w:val="en-US"/>
              </w:rPr>
              <w:t>Impact</w:t>
            </w:r>
          </w:p>
          <w:p w14:paraId="569A2B15" w14:textId="77777777" w:rsidR="009005E4" w:rsidRPr="001109D8" w:rsidRDefault="009005E4" w:rsidP="00354044">
            <w:pPr>
              <w:pStyle w:val="Listenabsatz"/>
              <w:numPr>
                <w:ilvl w:val="0"/>
                <w:numId w:val="33"/>
              </w:numPr>
              <w:rPr>
                <w:rFonts w:cs="Times New Roman"/>
                <w:sz w:val="14"/>
                <w:szCs w:val="14"/>
                <w:lang w:val="en-US"/>
              </w:rPr>
            </w:pPr>
            <w:r w:rsidRPr="001109D8">
              <w:rPr>
                <w:rFonts w:cs="Times New Roman"/>
                <w:sz w:val="14"/>
                <w:szCs w:val="14"/>
                <w:lang w:val="en-US"/>
              </w:rPr>
              <w:t>Perceived usefulness</w:t>
            </w:r>
          </w:p>
          <w:p w14:paraId="7373A655" w14:textId="77777777" w:rsidR="009005E4" w:rsidRPr="001109D8" w:rsidRDefault="009005E4" w:rsidP="00354044">
            <w:pPr>
              <w:pStyle w:val="Listenabsatz"/>
              <w:numPr>
                <w:ilvl w:val="0"/>
                <w:numId w:val="33"/>
              </w:numPr>
              <w:rPr>
                <w:rFonts w:cs="Times New Roman"/>
                <w:sz w:val="14"/>
                <w:szCs w:val="14"/>
                <w:lang w:val="en-US"/>
              </w:rPr>
            </w:pPr>
            <w:r w:rsidRPr="001109D8">
              <w:rPr>
                <w:rFonts w:cs="Times New Roman"/>
                <w:sz w:val="14"/>
                <w:szCs w:val="14"/>
                <w:lang w:val="en-US"/>
              </w:rPr>
              <w:t>Perceived ease of use</w:t>
            </w:r>
          </w:p>
          <w:p w14:paraId="36C105B0" w14:textId="77777777" w:rsidR="009005E4" w:rsidRPr="001109D8" w:rsidRDefault="009005E4" w:rsidP="00354044">
            <w:pPr>
              <w:pStyle w:val="Listenabsatz"/>
              <w:numPr>
                <w:ilvl w:val="0"/>
                <w:numId w:val="33"/>
              </w:numPr>
              <w:rPr>
                <w:rFonts w:cs="Times New Roman"/>
                <w:sz w:val="14"/>
                <w:szCs w:val="14"/>
                <w:lang w:val="en-US"/>
              </w:rPr>
            </w:pPr>
            <w:r w:rsidRPr="001109D8">
              <w:rPr>
                <w:rFonts w:cs="Times New Roman"/>
                <w:sz w:val="14"/>
                <w:szCs w:val="14"/>
                <w:lang w:val="en-US"/>
              </w:rPr>
              <w:lastRenderedPageBreak/>
              <w:t>User control</w:t>
            </w:r>
          </w:p>
        </w:tc>
        <w:tc>
          <w:tcPr>
            <w:tcW w:w="1985" w:type="dxa"/>
          </w:tcPr>
          <w:p w14:paraId="2603FFB0" w14:textId="77777777" w:rsidR="009005E4" w:rsidRPr="001109D8" w:rsidRDefault="009005E4" w:rsidP="00354044">
            <w:pPr>
              <w:pStyle w:val="Listenabsatz"/>
              <w:numPr>
                <w:ilvl w:val="0"/>
                <w:numId w:val="33"/>
              </w:numPr>
              <w:rPr>
                <w:rFonts w:cs="Times New Roman"/>
                <w:sz w:val="14"/>
                <w:szCs w:val="14"/>
                <w:lang w:val="en-US"/>
              </w:rPr>
            </w:pPr>
            <w:r w:rsidRPr="001109D8">
              <w:rPr>
                <w:rFonts w:cs="Times New Roman"/>
                <w:sz w:val="14"/>
                <w:szCs w:val="14"/>
                <w:lang w:val="en-US"/>
              </w:rPr>
              <w:lastRenderedPageBreak/>
              <w:t>Information &amp; Transparency</w:t>
            </w:r>
          </w:p>
          <w:p w14:paraId="0274D91C" w14:textId="77777777" w:rsidR="009005E4" w:rsidRPr="001109D8" w:rsidRDefault="009005E4" w:rsidP="00354044">
            <w:pPr>
              <w:pStyle w:val="Listenabsatz"/>
              <w:numPr>
                <w:ilvl w:val="0"/>
                <w:numId w:val="33"/>
              </w:numPr>
              <w:rPr>
                <w:rFonts w:cs="Times New Roman"/>
                <w:sz w:val="14"/>
                <w:szCs w:val="14"/>
                <w:lang w:val="en-US"/>
              </w:rPr>
            </w:pPr>
            <w:r w:rsidRPr="001109D8">
              <w:rPr>
                <w:rFonts w:cs="Times New Roman"/>
                <w:sz w:val="14"/>
                <w:szCs w:val="14"/>
                <w:lang w:val="en-US"/>
              </w:rPr>
              <w:t>Validity &amp; (Added) Value</w:t>
            </w:r>
          </w:p>
          <w:p w14:paraId="57B9B64D" w14:textId="77777777" w:rsidR="009005E4" w:rsidRPr="001109D8" w:rsidRDefault="009005E4" w:rsidP="00354044">
            <w:pPr>
              <w:pStyle w:val="Listenabsatz"/>
              <w:numPr>
                <w:ilvl w:val="0"/>
                <w:numId w:val="33"/>
              </w:numPr>
              <w:rPr>
                <w:rFonts w:cs="Times New Roman"/>
                <w:sz w:val="14"/>
                <w:szCs w:val="14"/>
                <w:lang w:val="en-US"/>
              </w:rPr>
            </w:pPr>
            <w:r w:rsidRPr="001109D8">
              <w:rPr>
                <w:rFonts w:cs="Times New Roman"/>
                <w:sz w:val="14"/>
                <w:szCs w:val="14"/>
                <w:lang w:val="en-US"/>
              </w:rPr>
              <w:t>Engagement</w:t>
            </w:r>
          </w:p>
          <w:p w14:paraId="0A938B7C" w14:textId="77777777" w:rsidR="009005E4" w:rsidRPr="001109D8" w:rsidRDefault="009005E4" w:rsidP="00354044">
            <w:pPr>
              <w:pStyle w:val="Listenabsatz"/>
              <w:numPr>
                <w:ilvl w:val="0"/>
                <w:numId w:val="33"/>
              </w:numPr>
              <w:rPr>
                <w:rFonts w:cs="Times New Roman"/>
                <w:sz w:val="14"/>
                <w:szCs w:val="14"/>
                <w:lang w:val="en-US"/>
              </w:rPr>
            </w:pPr>
            <w:r w:rsidRPr="001109D8">
              <w:rPr>
                <w:rFonts w:cs="Times New Roman"/>
                <w:sz w:val="14"/>
                <w:szCs w:val="14"/>
                <w:lang w:val="en-US"/>
              </w:rPr>
              <w:lastRenderedPageBreak/>
              <w:t>Usability &amp; Design</w:t>
            </w:r>
          </w:p>
          <w:p w14:paraId="595AC08E" w14:textId="77777777" w:rsidR="009005E4" w:rsidRPr="001109D8" w:rsidRDefault="009005E4" w:rsidP="00354044">
            <w:pPr>
              <w:pStyle w:val="Listenabsatz"/>
              <w:numPr>
                <w:ilvl w:val="0"/>
                <w:numId w:val="33"/>
              </w:numPr>
              <w:rPr>
                <w:rFonts w:cs="Times New Roman"/>
                <w:sz w:val="14"/>
                <w:szCs w:val="14"/>
                <w:lang w:val="en-US"/>
              </w:rPr>
            </w:pPr>
            <w:r w:rsidRPr="001109D8">
              <w:rPr>
                <w:rFonts w:cs="Times New Roman"/>
                <w:sz w:val="14"/>
                <w:szCs w:val="14"/>
                <w:lang w:val="en-US"/>
              </w:rPr>
              <w:t>Equity &amp; Equality</w:t>
            </w:r>
          </w:p>
        </w:tc>
        <w:tc>
          <w:tcPr>
            <w:tcW w:w="1276" w:type="dxa"/>
          </w:tcPr>
          <w:p w14:paraId="0999DD62" w14:textId="77777777" w:rsidR="009005E4" w:rsidRPr="001109D8" w:rsidRDefault="009005E4" w:rsidP="00354044">
            <w:pPr>
              <w:rPr>
                <w:rFonts w:cs="Times New Roman"/>
                <w:sz w:val="14"/>
                <w:szCs w:val="14"/>
                <w:lang w:val="en-US"/>
              </w:rPr>
            </w:pPr>
          </w:p>
        </w:tc>
      </w:tr>
      <w:tr w:rsidR="009005E4" w:rsidRPr="001109D8" w14:paraId="03BFA1C0" w14:textId="77777777" w:rsidTr="00354044">
        <w:tc>
          <w:tcPr>
            <w:tcW w:w="426" w:type="dxa"/>
            <w:shd w:val="clear" w:color="auto" w:fill="C1E4F5" w:themeFill="accent1" w:themeFillTint="33"/>
          </w:tcPr>
          <w:p w14:paraId="098CAE5D" w14:textId="77777777" w:rsidR="009005E4" w:rsidRPr="001109D8" w:rsidRDefault="009005E4" w:rsidP="00354044">
            <w:pPr>
              <w:rPr>
                <w:rFonts w:cs="Times New Roman"/>
                <w:sz w:val="14"/>
                <w:szCs w:val="14"/>
                <w:lang w:val="en-US"/>
              </w:rPr>
            </w:pPr>
            <w:r w:rsidRPr="001109D8">
              <w:rPr>
                <w:rFonts w:cs="Times New Roman"/>
                <w:sz w:val="14"/>
                <w:szCs w:val="14"/>
                <w:lang w:val="en-US"/>
              </w:rPr>
              <w:t>2</w:t>
            </w:r>
            <w:r>
              <w:rPr>
                <w:rFonts w:cs="Times New Roman"/>
                <w:sz w:val="14"/>
                <w:szCs w:val="14"/>
                <w:lang w:val="en-US"/>
              </w:rPr>
              <w:t>5</w:t>
            </w:r>
          </w:p>
        </w:tc>
        <w:tc>
          <w:tcPr>
            <w:tcW w:w="1134" w:type="dxa"/>
            <w:shd w:val="clear" w:color="auto" w:fill="C1E4F5" w:themeFill="accent1" w:themeFillTint="33"/>
          </w:tcPr>
          <w:p w14:paraId="7509DFDA" w14:textId="77777777" w:rsidR="009005E4" w:rsidRPr="001109D8" w:rsidRDefault="009005E4" w:rsidP="00354044">
            <w:pPr>
              <w:rPr>
                <w:rFonts w:cs="Times New Roman"/>
                <w:sz w:val="14"/>
                <w:szCs w:val="14"/>
                <w:lang w:val="en-US"/>
              </w:rPr>
            </w:pPr>
            <w:r w:rsidRPr="001109D8">
              <w:rPr>
                <w:rFonts w:cs="Times New Roman"/>
                <w:sz w:val="14"/>
                <w:szCs w:val="14"/>
                <w:lang w:val="en-US"/>
              </w:rPr>
              <w:t>Shoemaker et al.</w:t>
            </w:r>
          </w:p>
        </w:tc>
        <w:tc>
          <w:tcPr>
            <w:tcW w:w="567" w:type="dxa"/>
            <w:shd w:val="clear" w:color="auto" w:fill="C1E4F5" w:themeFill="accent1" w:themeFillTint="33"/>
          </w:tcPr>
          <w:p w14:paraId="16DDA5A2" w14:textId="77777777" w:rsidR="009005E4" w:rsidRPr="001109D8" w:rsidRDefault="009005E4" w:rsidP="00354044">
            <w:pPr>
              <w:rPr>
                <w:rFonts w:cs="Times New Roman"/>
                <w:sz w:val="14"/>
                <w:szCs w:val="14"/>
                <w:lang w:val="en-US"/>
              </w:rPr>
            </w:pPr>
            <w:r w:rsidRPr="001109D8">
              <w:rPr>
                <w:rFonts w:cs="Times New Roman"/>
                <w:sz w:val="14"/>
                <w:szCs w:val="14"/>
                <w:lang w:val="en-US"/>
              </w:rPr>
              <w:t>2014</w:t>
            </w:r>
          </w:p>
        </w:tc>
        <w:tc>
          <w:tcPr>
            <w:tcW w:w="851" w:type="dxa"/>
            <w:shd w:val="clear" w:color="auto" w:fill="C1E4F5" w:themeFill="accent1" w:themeFillTint="33"/>
          </w:tcPr>
          <w:p w14:paraId="50280002"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276" w:type="dxa"/>
            <w:shd w:val="clear" w:color="auto" w:fill="C1E4F5" w:themeFill="accent1" w:themeFillTint="33"/>
          </w:tcPr>
          <w:p w14:paraId="2995237F" w14:textId="77777777" w:rsidR="009005E4" w:rsidRPr="001109D8" w:rsidRDefault="009005E4" w:rsidP="00354044">
            <w:pPr>
              <w:rPr>
                <w:rFonts w:cs="Times New Roman"/>
                <w:sz w:val="14"/>
                <w:szCs w:val="14"/>
                <w:lang w:val="en-US"/>
              </w:rPr>
            </w:pPr>
            <w:r w:rsidRPr="001109D8">
              <w:rPr>
                <w:rFonts w:cs="Times New Roman"/>
                <w:sz w:val="14"/>
                <w:szCs w:val="14"/>
                <w:lang w:val="en-US"/>
              </w:rPr>
              <w:t>Patient Education Materials Assessment Tool (PEMAT)</w:t>
            </w:r>
          </w:p>
          <w:p w14:paraId="597F7FA6" w14:textId="77777777" w:rsidR="009005E4" w:rsidRPr="001109D8" w:rsidRDefault="009005E4" w:rsidP="00354044">
            <w:pPr>
              <w:rPr>
                <w:rFonts w:cs="Times New Roman"/>
                <w:sz w:val="14"/>
                <w:szCs w:val="14"/>
                <w:lang w:val="en-US"/>
              </w:rPr>
            </w:pPr>
          </w:p>
          <w:p w14:paraId="0B50EC35" w14:textId="77777777" w:rsidR="009005E4" w:rsidRPr="001109D8" w:rsidRDefault="009005E4" w:rsidP="00354044">
            <w:pPr>
              <w:rPr>
                <w:rFonts w:cs="Times New Roman"/>
                <w:sz w:val="14"/>
                <w:szCs w:val="14"/>
                <w:lang w:val="en-US"/>
              </w:rPr>
            </w:pPr>
            <w:r w:rsidRPr="001109D8">
              <w:rPr>
                <w:rFonts w:cs="Times New Roman"/>
                <w:sz w:val="14"/>
                <w:szCs w:val="14"/>
                <w:lang w:val="en-US"/>
              </w:rPr>
              <w:t>Two categories with 26 items</w:t>
            </w:r>
          </w:p>
        </w:tc>
        <w:tc>
          <w:tcPr>
            <w:tcW w:w="1417" w:type="dxa"/>
            <w:shd w:val="clear" w:color="auto" w:fill="C1E4F5" w:themeFill="accent1" w:themeFillTint="33"/>
          </w:tcPr>
          <w:p w14:paraId="3A826C1F"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shd w:val="clear" w:color="auto" w:fill="C1E4F5" w:themeFill="accent1" w:themeFillTint="33"/>
          </w:tcPr>
          <w:p w14:paraId="387AA3F3" w14:textId="77777777" w:rsidR="009005E4" w:rsidRPr="001109D8" w:rsidRDefault="009005E4" w:rsidP="00354044">
            <w:pPr>
              <w:rPr>
                <w:rFonts w:cs="Times New Roman"/>
                <w:sz w:val="14"/>
                <w:szCs w:val="14"/>
                <w:lang w:val="en-US"/>
              </w:rPr>
            </w:pPr>
            <w:r w:rsidRPr="001109D8">
              <w:rPr>
                <w:rFonts w:cs="Times New Roman"/>
                <w:sz w:val="14"/>
                <w:szCs w:val="14"/>
                <w:lang w:val="en-US"/>
              </w:rPr>
              <w:t>Different items from existing instruments and guides were assessed by an expert panel. Subsequently, eligible items were compiled and four rounds of reliability testing were conducted and evidence of construct validity was produced with consumers and readability assessments.</w:t>
            </w:r>
          </w:p>
        </w:tc>
        <w:tc>
          <w:tcPr>
            <w:tcW w:w="1843" w:type="dxa"/>
            <w:shd w:val="clear" w:color="auto" w:fill="C1E4F5" w:themeFill="accent1" w:themeFillTint="33"/>
          </w:tcPr>
          <w:p w14:paraId="53F06E14"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Understand-ability</w:t>
            </w:r>
          </w:p>
          <w:p w14:paraId="49BBD613"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Actionability</w:t>
            </w:r>
          </w:p>
        </w:tc>
        <w:tc>
          <w:tcPr>
            <w:tcW w:w="1985" w:type="dxa"/>
            <w:shd w:val="clear" w:color="auto" w:fill="C1E4F5" w:themeFill="accent1" w:themeFillTint="33"/>
          </w:tcPr>
          <w:p w14:paraId="46106474"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Information &amp; Transparency</w:t>
            </w:r>
          </w:p>
          <w:p w14:paraId="7DEA8FE7"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Validity &amp; (Added) Value</w:t>
            </w:r>
          </w:p>
          <w:p w14:paraId="2A9F81FD"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Engagement</w:t>
            </w:r>
          </w:p>
          <w:p w14:paraId="444A7E22"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Usability &amp; Design</w:t>
            </w:r>
          </w:p>
          <w:p w14:paraId="78D5B32B" w14:textId="77777777" w:rsidR="009005E4" w:rsidRPr="001109D8" w:rsidRDefault="009005E4" w:rsidP="00354044">
            <w:pPr>
              <w:pStyle w:val="Listenabsatz"/>
              <w:numPr>
                <w:ilvl w:val="0"/>
                <w:numId w:val="28"/>
              </w:numPr>
              <w:rPr>
                <w:rFonts w:cs="Times New Roman"/>
                <w:sz w:val="14"/>
                <w:szCs w:val="14"/>
                <w:lang w:val="en-US"/>
              </w:rPr>
            </w:pPr>
            <w:r w:rsidRPr="001109D8">
              <w:rPr>
                <w:rFonts w:cs="Times New Roman"/>
                <w:sz w:val="14"/>
                <w:szCs w:val="14"/>
                <w:lang w:val="en-US"/>
              </w:rPr>
              <w:t>Equity &amp; Equality</w:t>
            </w:r>
          </w:p>
        </w:tc>
        <w:tc>
          <w:tcPr>
            <w:tcW w:w="1276" w:type="dxa"/>
            <w:shd w:val="clear" w:color="auto" w:fill="C1E4F5" w:themeFill="accent1" w:themeFillTint="33"/>
          </w:tcPr>
          <w:p w14:paraId="39476A23" w14:textId="77777777" w:rsidR="009005E4" w:rsidRPr="001109D8" w:rsidRDefault="009005E4" w:rsidP="00354044">
            <w:pPr>
              <w:rPr>
                <w:rFonts w:cs="Times New Roman"/>
                <w:sz w:val="14"/>
                <w:szCs w:val="14"/>
                <w:lang w:val="en-US"/>
              </w:rPr>
            </w:pPr>
          </w:p>
        </w:tc>
      </w:tr>
      <w:tr w:rsidR="009005E4" w:rsidRPr="001109D8" w14:paraId="5EF14B04" w14:textId="77777777" w:rsidTr="00354044">
        <w:tc>
          <w:tcPr>
            <w:tcW w:w="426" w:type="dxa"/>
          </w:tcPr>
          <w:p w14:paraId="69ACFED7" w14:textId="77777777" w:rsidR="009005E4" w:rsidRPr="001109D8" w:rsidRDefault="009005E4" w:rsidP="00354044">
            <w:pPr>
              <w:rPr>
                <w:rFonts w:cs="Times New Roman"/>
                <w:sz w:val="14"/>
                <w:szCs w:val="14"/>
                <w:lang w:val="en-US"/>
              </w:rPr>
            </w:pPr>
            <w:r>
              <w:rPr>
                <w:rFonts w:cs="Times New Roman"/>
                <w:sz w:val="14"/>
                <w:szCs w:val="14"/>
                <w:lang w:val="en-US"/>
              </w:rPr>
              <w:t>26</w:t>
            </w:r>
          </w:p>
        </w:tc>
        <w:tc>
          <w:tcPr>
            <w:tcW w:w="1134" w:type="dxa"/>
          </w:tcPr>
          <w:p w14:paraId="2CB971DF" w14:textId="77777777" w:rsidR="009005E4" w:rsidRPr="001109D8" w:rsidRDefault="009005E4" w:rsidP="00354044">
            <w:pPr>
              <w:rPr>
                <w:rFonts w:cs="Times New Roman"/>
                <w:sz w:val="14"/>
                <w:szCs w:val="14"/>
                <w:lang w:val="en-US"/>
              </w:rPr>
            </w:pPr>
            <w:r w:rsidRPr="001109D8">
              <w:rPr>
                <w:rFonts w:cs="Times New Roman"/>
                <w:sz w:val="14"/>
                <w:szCs w:val="14"/>
                <w:lang w:val="en-US"/>
              </w:rPr>
              <w:t>Silberg et al.</w:t>
            </w:r>
          </w:p>
        </w:tc>
        <w:tc>
          <w:tcPr>
            <w:tcW w:w="567" w:type="dxa"/>
          </w:tcPr>
          <w:p w14:paraId="615243D6" w14:textId="77777777" w:rsidR="009005E4" w:rsidRPr="001109D8" w:rsidRDefault="009005E4" w:rsidP="00354044">
            <w:pPr>
              <w:rPr>
                <w:rFonts w:cs="Times New Roman"/>
                <w:sz w:val="14"/>
                <w:szCs w:val="14"/>
                <w:lang w:val="en-US"/>
              </w:rPr>
            </w:pPr>
            <w:r w:rsidRPr="001109D8">
              <w:rPr>
                <w:rFonts w:cs="Times New Roman"/>
                <w:sz w:val="14"/>
                <w:szCs w:val="14"/>
                <w:lang w:val="en-US"/>
              </w:rPr>
              <w:t>1997</w:t>
            </w:r>
          </w:p>
        </w:tc>
        <w:tc>
          <w:tcPr>
            <w:tcW w:w="851" w:type="dxa"/>
          </w:tcPr>
          <w:p w14:paraId="2C01620D" w14:textId="77777777" w:rsidR="009005E4" w:rsidRPr="001109D8" w:rsidRDefault="009005E4" w:rsidP="00354044">
            <w:pPr>
              <w:rPr>
                <w:rFonts w:cs="Times New Roman"/>
                <w:sz w:val="14"/>
                <w:szCs w:val="14"/>
                <w:lang w:val="en-US"/>
              </w:rPr>
            </w:pPr>
            <w:r w:rsidRPr="001109D8">
              <w:rPr>
                <w:rFonts w:cs="Times New Roman"/>
                <w:sz w:val="14"/>
                <w:szCs w:val="14"/>
                <w:lang w:val="en-US"/>
              </w:rPr>
              <w:t>USA</w:t>
            </w:r>
          </w:p>
        </w:tc>
        <w:tc>
          <w:tcPr>
            <w:tcW w:w="1276" w:type="dxa"/>
          </w:tcPr>
          <w:p w14:paraId="4C1B697C" w14:textId="77777777" w:rsidR="009005E4" w:rsidRPr="001109D8" w:rsidRDefault="009005E4" w:rsidP="00354044">
            <w:pPr>
              <w:rPr>
                <w:rFonts w:cs="Times New Roman"/>
                <w:sz w:val="14"/>
                <w:szCs w:val="14"/>
                <w:lang w:val="en-US"/>
              </w:rPr>
            </w:pPr>
            <w:r w:rsidRPr="001109D8">
              <w:rPr>
                <w:rFonts w:cs="Times New Roman"/>
                <w:sz w:val="14"/>
                <w:szCs w:val="14"/>
                <w:lang w:val="en-US"/>
              </w:rPr>
              <w:t>Silberg Scale</w:t>
            </w:r>
          </w:p>
          <w:p w14:paraId="52AA8EF1" w14:textId="77777777" w:rsidR="009005E4" w:rsidRPr="001109D8" w:rsidRDefault="009005E4" w:rsidP="00354044">
            <w:pPr>
              <w:rPr>
                <w:rFonts w:cs="Times New Roman"/>
                <w:sz w:val="14"/>
                <w:szCs w:val="14"/>
                <w:lang w:val="en-US"/>
              </w:rPr>
            </w:pPr>
          </w:p>
          <w:p w14:paraId="743A85AB" w14:textId="77777777" w:rsidR="009005E4" w:rsidRPr="001109D8" w:rsidRDefault="009005E4" w:rsidP="00354044">
            <w:pPr>
              <w:rPr>
                <w:rFonts w:cs="Times New Roman"/>
                <w:sz w:val="14"/>
                <w:szCs w:val="14"/>
                <w:lang w:val="en-US"/>
              </w:rPr>
            </w:pPr>
            <w:r w:rsidRPr="001109D8">
              <w:rPr>
                <w:rFonts w:cs="Times New Roman"/>
                <w:sz w:val="14"/>
                <w:szCs w:val="14"/>
                <w:lang w:val="en-US"/>
              </w:rPr>
              <w:t>Four core standards</w:t>
            </w:r>
          </w:p>
        </w:tc>
        <w:tc>
          <w:tcPr>
            <w:tcW w:w="1417" w:type="dxa"/>
          </w:tcPr>
          <w:p w14:paraId="0426F453"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tcPr>
          <w:p w14:paraId="6577C9B9" w14:textId="77777777" w:rsidR="009005E4" w:rsidRPr="001109D8" w:rsidRDefault="009005E4" w:rsidP="00354044">
            <w:pPr>
              <w:rPr>
                <w:rFonts w:cs="Times New Roman"/>
                <w:sz w:val="14"/>
                <w:szCs w:val="14"/>
                <w:lang w:val="en-US"/>
              </w:rPr>
            </w:pPr>
            <w:r w:rsidRPr="001109D8">
              <w:rPr>
                <w:rFonts w:cs="Times New Roman"/>
                <w:sz w:val="14"/>
                <w:szCs w:val="14"/>
                <w:lang w:val="en-US"/>
              </w:rPr>
              <w:t>Four core standards to assess medical information on the internet were defined.</w:t>
            </w:r>
          </w:p>
        </w:tc>
        <w:tc>
          <w:tcPr>
            <w:tcW w:w="1843" w:type="dxa"/>
          </w:tcPr>
          <w:p w14:paraId="3F82B98A" w14:textId="77777777" w:rsidR="009005E4" w:rsidRPr="001109D8" w:rsidRDefault="009005E4" w:rsidP="00354044">
            <w:pPr>
              <w:pStyle w:val="Listenabsatz"/>
              <w:numPr>
                <w:ilvl w:val="0"/>
                <w:numId w:val="29"/>
              </w:numPr>
              <w:rPr>
                <w:rFonts w:cs="Times New Roman"/>
                <w:sz w:val="14"/>
                <w:szCs w:val="14"/>
                <w:lang w:val="en-US"/>
              </w:rPr>
            </w:pPr>
            <w:r w:rsidRPr="001109D8">
              <w:rPr>
                <w:rFonts w:cs="Times New Roman"/>
                <w:sz w:val="14"/>
                <w:szCs w:val="14"/>
                <w:lang w:val="en-US"/>
              </w:rPr>
              <w:t>Authorship</w:t>
            </w:r>
          </w:p>
          <w:p w14:paraId="1514BC3A" w14:textId="77777777" w:rsidR="009005E4" w:rsidRPr="001109D8" w:rsidRDefault="009005E4" w:rsidP="00354044">
            <w:pPr>
              <w:pStyle w:val="Listenabsatz"/>
              <w:numPr>
                <w:ilvl w:val="0"/>
                <w:numId w:val="29"/>
              </w:numPr>
              <w:rPr>
                <w:rFonts w:cs="Times New Roman"/>
                <w:sz w:val="14"/>
                <w:szCs w:val="14"/>
                <w:lang w:val="en-US"/>
              </w:rPr>
            </w:pPr>
            <w:r w:rsidRPr="001109D8">
              <w:rPr>
                <w:rFonts w:cs="Times New Roman"/>
                <w:sz w:val="14"/>
                <w:szCs w:val="14"/>
                <w:lang w:val="en-US"/>
              </w:rPr>
              <w:t>Attribution</w:t>
            </w:r>
          </w:p>
          <w:p w14:paraId="5785AF6C" w14:textId="77777777" w:rsidR="009005E4" w:rsidRPr="001109D8" w:rsidRDefault="009005E4" w:rsidP="00354044">
            <w:pPr>
              <w:pStyle w:val="Listenabsatz"/>
              <w:numPr>
                <w:ilvl w:val="0"/>
                <w:numId w:val="29"/>
              </w:numPr>
              <w:rPr>
                <w:rFonts w:cs="Times New Roman"/>
                <w:sz w:val="14"/>
                <w:szCs w:val="14"/>
                <w:lang w:val="en-US"/>
              </w:rPr>
            </w:pPr>
            <w:r w:rsidRPr="001109D8">
              <w:rPr>
                <w:rFonts w:cs="Times New Roman"/>
                <w:sz w:val="14"/>
                <w:szCs w:val="14"/>
                <w:lang w:val="en-US"/>
              </w:rPr>
              <w:t>Disclosure</w:t>
            </w:r>
          </w:p>
          <w:p w14:paraId="3EA79E79" w14:textId="77777777" w:rsidR="009005E4" w:rsidRPr="001109D8" w:rsidRDefault="009005E4" w:rsidP="00354044">
            <w:pPr>
              <w:pStyle w:val="Listenabsatz"/>
              <w:numPr>
                <w:ilvl w:val="0"/>
                <w:numId w:val="29"/>
              </w:numPr>
              <w:rPr>
                <w:rFonts w:cs="Times New Roman"/>
                <w:sz w:val="14"/>
                <w:szCs w:val="14"/>
                <w:lang w:val="en-US"/>
              </w:rPr>
            </w:pPr>
            <w:r w:rsidRPr="001109D8">
              <w:rPr>
                <w:rFonts w:cs="Times New Roman"/>
                <w:sz w:val="14"/>
                <w:szCs w:val="14"/>
                <w:lang w:val="en-US"/>
              </w:rPr>
              <w:t>Currency</w:t>
            </w:r>
          </w:p>
        </w:tc>
        <w:tc>
          <w:tcPr>
            <w:tcW w:w="1985" w:type="dxa"/>
          </w:tcPr>
          <w:p w14:paraId="3F775270" w14:textId="77777777" w:rsidR="009005E4" w:rsidRPr="001109D8" w:rsidRDefault="009005E4" w:rsidP="00354044">
            <w:pPr>
              <w:pStyle w:val="Listenabsatz"/>
              <w:numPr>
                <w:ilvl w:val="0"/>
                <w:numId w:val="29"/>
              </w:numPr>
              <w:rPr>
                <w:rFonts w:cs="Times New Roman"/>
                <w:sz w:val="14"/>
                <w:szCs w:val="14"/>
                <w:lang w:val="en-US"/>
              </w:rPr>
            </w:pPr>
            <w:r w:rsidRPr="001109D8">
              <w:rPr>
                <w:rFonts w:cs="Times New Roman"/>
                <w:sz w:val="14"/>
                <w:szCs w:val="14"/>
                <w:lang w:val="en-US"/>
              </w:rPr>
              <w:t>Information &amp; Transparency</w:t>
            </w:r>
          </w:p>
          <w:p w14:paraId="5FA25B4B" w14:textId="77777777" w:rsidR="009005E4" w:rsidRPr="001109D8" w:rsidRDefault="009005E4" w:rsidP="00354044">
            <w:pPr>
              <w:pStyle w:val="Listenabsatz"/>
              <w:numPr>
                <w:ilvl w:val="0"/>
                <w:numId w:val="29"/>
              </w:numPr>
              <w:rPr>
                <w:rFonts w:cs="Times New Roman"/>
                <w:sz w:val="14"/>
                <w:szCs w:val="14"/>
                <w:lang w:val="en-US"/>
              </w:rPr>
            </w:pPr>
            <w:r w:rsidRPr="001109D8">
              <w:rPr>
                <w:rFonts w:cs="Times New Roman"/>
                <w:sz w:val="14"/>
                <w:szCs w:val="14"/>
                <w:lang w:val="en-US"/>
              </w:rPr>
              <w:t>Validity &amp; (Added) Value</w:t>
            </w:r>
          </w:p>
        </w:tc>
        <w:tc>
          <w:tcPr>
            <w:tcW w:w="1276" w:type="dxa"/>
          </w:tcPr>
          <w:p w14:paraId="72952675" w14:textId="77777777" w:rsidR="009005E4" w:rsidRPr="001109D8" w:rsidRDefault="009005E4" w:rsidP="00354044">
            <w:pPr>
              <w:rPr>
                <w:rFonts w:cs="Times New Roman"/>
                <w:sz w:val="14"/>
                <w:szCs w:val="14"/>
                <w:lang w:val="en-US"/>
              </w:rPr>
            </w:pPr>
          </w:p>
        </w:tc>
      </w:tr>
      <w:tr w:rsidR="009005E4" w:rsidRPr="001109D8" w14:paraId="555A15DE" w14:textId="77777777" w:rsidTr="00354044">
        <w:tc>
          <w:tcPr>
            <w:tcW w:w="426" w:type="dxa"/>
            <w:shd w:val="clear" w:color="auto" w:fill="C1E4F5" w:themeFill="accent1" w:themeFillTint="33"/>
          </w:tcPr>
          <w:p w14:paraId="69D7C3AC" w14:textId="77777777" w:rsidR="009005E4" w:rsidRPr="001109D8" w:rsidRDefault="009005E4" w:rsidP="00354044">
            <w:pPr>
              <w:rPr>
                <w:rFonts w:cs="Times New Roman"/>
                <w:sz w:val="14"/>
                <w:szCs w:val="14"/>
                <w:lang w:val="en-US"/>
              </w:rPr>
            </w:pPr>
            <w:r>
              <w:rPr>
                <w:rFonts w:cs="Times New Roman"/>
                <w:sz w:val="14"/>
                <w:szCs w:val="14"/>
                <w:lang w:val="en-US"/>
              </w:rPr>
              <w:t>27</w:t>
            </w:r>
          </w:p>
        </w:tc>
        <w:tc>
          <w:tcPr>
            <w:tcW w:w="1134" w:type="dxa"/>
            <w:shd w:val="clear" w:color="auto" w:fill="C1E4F5" w:themeFill="accent1" w:themeFillTint="33"/>
          </w:tcPr>
          <w:p w14:paraId="157A9AEB" w14:textId="77777777" w:rsidR="009005E4" w:rsidRPr="001109D8" w:rsidRDefault="009005E4" w:rsidP="00354044">
            <w:pPr>
              <w:rPr>
                <w:rFonts w:cs="Times New Roman"/>
                <w:sz w:val="14"/>
                <w:szCs w:val="14"/>
                <w:lang w:val="en-US"/>
              </w:rPr>
            </w:pPr>
            <w:r w:rsidRPr="001109D8">
              <w:rPr>
                <w:rFonts w:cs="Times New Roman"/>
                <w:sz w:val="14"/>
                <w:szCs w:val="14"/>
                <w:lang w:val="en-US"/>
              </w:rPr>
              <w:t>Stoyanov et al.</w:t>
            </w:r>
          </w:p>
        </w:tc>
        <w:tc>
          <w:tcPr>
            <w:tcW w:w="567" w:type="dxa"/>
            <w:shd w:val="clear" w:color="auto" w:fill="C1E4F5" w:themeFill="accent1" w:themeFillTint="33"/>
          </w:tcPr>
          <w:p w14:paraId="1B95DF66" w14:textId="77777777" w:rsidR="009005E4" w:rsidRPr="001109D8" w:rsidRDefault="009005E4" w:rsidP="00354044">
            <w:pPr>
              <w:rPr>
                <w:rFonts w:cs="Times New Roman"/>
                <w:sz w:val="14"/>
                <w:szCs w:val="14"/>
                <w:lang w:val="en-US"/>
              </w:rPr>
            </w:pPr>
            <w:r w:rsidRPr="001109D8">
              <w:rPr>
                <w:rFonts w:cs="Times New Roman"/>
                <w:sz w:val="14"/>
                <w:szCs w:val="14"/>
                <w:lang w:val="en-US"/>
              </w:rPr>
              <w:t>2015</w:t>
            </w:r>
          </w:p>
        </w:tc>
        <w:tc>
          <w:tcPr>
            <w:tcW w:w="851" w:type="dxa"/>
            <w:shd w:val="clear" w:color="auto" w:fill="C1E4F5" w:themeFill="accent1" w:themeFillTint="33"/>
          </w:tcPr>
          <w:p w14:paraId="5FA7FE1B" w14:textId="77777777" w:rsidR="009005E4" w:rsidRPr="001109D8" w:rsidRDefault="009005E4" w:rsidP="00354044">
            <w:pPr>
              <w:rPr>
                <w:rFonts w:cs="Times New Roman"/>
                <w:sz w:val="14"/>
                <w:szCs w:val="14"/>
                <w:lang w:val="en-US"/>
              </w:rPr>
            </w:pPr>
            <w:r w:rsidRPr="001109D8">
              <w:rPr>
                <w:rFonts w:cs="Times New Roman"/>
                <w:sz w:val="14"/>
                <w:szCs w:val="14"/>
                <w:lang w:val="en-US"/>
              </w:rPr>
              <w:t>Australia</w:t>
            </w:r>
          </w:p>
        </w:tc>
        <w:tc>
          <w:tcPr>
            <w:tcW w:w="1276" w:type="dxa"/>
            <w:shd w:val="clear" w:color="auto" w:fill="C1E4F5" w:themeFill="accent1" w:themeFillTint="33"/>
          </w:tcPr>
          <w:p w14:paraId="4ACC3889" w14:textId="77777777" w:rsidR="009005E4" w:rsidRPr="001109D8" w:rsidRDefault="009005E4" w:rsidP="00354044">
            <w:pPr>
              <w:rPr>
                <w:rFonts w:cs="Times New Roman"/>
                <w:sz w:val="14"/>
                <w:szCs w:val="14"/>
                <w:lang w:val="en-US"/>
              </w:rPr>
            </w:pPr>
            <w:r w:rsidRPr="001109D8">
              <w:rPr>
                <w:rFonts w:cs="Times New Roman"/>
                <w:sz w:val="14"/>
                <w:szCs w:val="14"/>
                <w:lang w:val="en-US"/>
              </w:rPr>
              <w:t>Mobile App Rating Scale (MARS)</w:t>
            </w:r>
          </w:p>
          <w:p w14:paraId="17A1BABC" w14:textId="77777777" w:rsidR="009005E4" w:rsidRPr="001109D8" w:rsidRDefault="009005E4" w:rsidP="00354044">
            <w:pPr>
              <w:rPr>
                <w:rFonts w:cs="Times New Roman"/>
                <w:sz w:val="14"/>
                <w:szCs w:val="14"/>
                <w:lang w:val="en-US"/>
              </w:rPr>
            </w:pPr>
          </w:p>
          <w:p w14:paraId="32858568" w14:textId="77777777" w:rsidR="009005E4" w:rsidRPr="001109D8" w:rsidRDefault="009005E4" w:rsidP="00354044">
            <w:pPr>
              <w:rPr>
                <w:rFonts w:cs="Times New Roman"/>
                <w:sz w:val="14"/>
                <w:szCs w:val="14"/>
                <w:lang w:val="en-US"/>
              </w:rPr>
            </w:pPr>
            <w:r w:rsidRPr="001109D8">
              <w:rPr>
                <w:rFonts w:cs="Times New Roman"/>
                <w:sz w:val="14"/>
                <w:szCs w:val="14"/>
                <w:lang w:val="en-US"/>
              </w:rPr>
              <w:t>6 Sections with 29 items</w:t>
            </w:r>
          </w:p>
        </w:tc>
        <w:tc>
          <w:tcPr>
            <w:tcW w:w="1417" w:type="dxa"/>
            <w:shd w:val="clear" w:color="auto" w:fill="C1E4F5" w:themeFill="accent1" w:themeFillTint="33"/>
          </w:tcPr>
          <w:p w14:paraId="475BA8B8"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shd w:val="clear" w:color="auto" w:fill="C1E4F5" w:themeFill="accent1" w:themeFillTint="33"/>
          </w:tcPr>
          <w:p w14:paraId="22646EB1" w14:textId="77777777" w:rsidR="009005E4" w:rsidRPr="001109D8" w:rsidRDefault="009005E4" w:rsidP="00354044">
            <w:pPr>
              <w:rPr>
                <w:rFonts w:cs="Times New Roman"/>
                <w:sz w:val="14"/>
                <w:szCs w:val="14"/>
                <w:lang w:val="en-US"/>
              </w:rPr>
            </w:pPr>
            <w:r w:rsidRPr="001109D8">
              <w:rPr>
                <w:rFonts w:cs="Times New Roman"/>
                <w:sz w:val="14"/>
                <w:szCs w:val="14"/>
                <w:lang w:val="en-US"/>
              </w:rPr>
              <w:t>Based on a literature search existing criteria for the assessment of app quality were categorized by an expert panel to develop a mobile app rating scale. The scale was piloted using ten apps. Subsequently, interrater reliability was assessed by using the score for 50 further apps.</w:t>
            </w:r>
          </w:p>
        </w:tc>
        <w:tc>
          <w:tcPr>
            <w:tcW w:w="1843" w:type="dxa"/>
            <w:shd w:val="clear" w:color="auto" w:fill="C1E4F5" w:themeFill="accent1" w:themeFillTint="33"/>
          </w:tcPr>
          <w:p w14:paraId="01F73999"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Engagement</w:t>
            </w:r>
          </w:p>
          <w:p w14:paraId="04694607"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Functionality</w:t>
            </w:r>
          </w:p>
          <w:p w14:paraId="55B02ACC"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Aesthetics</w:t>
            </w:r>
          </w:p>
          <w:p w14:paraId="6266C40B"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Information</w:t>
            </w:r>
          </w:p>
          <w:p w14:paraId="1B7BB2CA"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App subjective quality</w:t>
            </w:r>
          </w:p>
          <w:p w14:paraId="7386AC39"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App-specific</w:t>
            </w:r>
          </w:p>
        </w:tc>
        <w:tc>
          <w:tcPr>
            <w:tcW w:w="1985" w:type="dxa"/>
            <w:shd w:val="clear" w:color="auto" w:fill="C1E4F5" w:themeFill="accent1" w:themeFillTint="33"/>
          </w:tcPr>
          <w:p w14:paraId="1089F36E"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Information &amp; Transparency</w:t>
            </w:r>
          </w:p>
          <w:p w14:paraId="174C8C05"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Validity &amp; (Added) Value</w:t>
            </w:r>
          </w:p>
          <w:p w14:paraId="6EA4531C"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Engagement</w:t>
            </w:r>
          </w:p>
          <w:p w14:paraId="31155B53"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Usability &amp; Design</w:t>
            </w:r>
          </w:p>
          <w:p w14:paraId="1B5D4643"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Technology</w:t>
            </w:r>
          </w:p>
          <w:p w14:paraId="645D3A46" w14:textId="77777777" w:rsidR="009005E4" w:rsidRPr="001109D8" w:rsidRDefault="009005E4" w:rsidP="00354044">
            <w:pPr>
              <w:pStyle w:val="Listenabsatz"/>
              <w:numPr>
                <w:ilvl w:val="0"/>
                <w:numId w:val="30"/>
              </w:numPr>
              <w:rPr>
                <w:rFonts w:cs="Times New Roman"/>
                <w:sz w:val="14"/>
                <w:szCs w:val="14"/>
                <w:lang w:val="en-US"/>
              </w:rPr>
            </w:pPr>
            <w:r w:rsidRPr="001109D8">
              <w:rPr>
                <w:rFonts w:cs="Times New Roman"/>
                <w:sz w:val="14"/>
                <w:szCs w:val="14"/>
                <w:lang w:val="en-US"/>
              </w:rPr>
              <w:t>Cost (-effectiveness)</w:t>
            </w:r>
          </w:p>
        </w:tc>
        <w:tc>
          <w:tcPr>
            <w:tcW w:w="1276" w:type="dxa"/>
            <w:shd w:val="clear" w:color="auto" w:fill="C1E4F5" w:themeFill="accent1" w:themeFillTint="33"/>
          </w:tcPr>
          <w:p w14:paraId="679189A3" w14:textId="77777777" w:rsidR="009005E4" w:rsidRPr="001109D8" w:rsidRDefault="009005E4" w:rsidP="00354044">
            <w:pPr>
              <w:rPr>
                <w:rFonts w:cs="Times New Roman"/>
                <w:sz w:val="14"/>
                <w:szCs w:val="14"/>
                <w:lang w:val="en-US"/>
              </w:rPr>
            </w:pPr>
          </w:p>
        </w:tc>
      </w:tr>
      <w:tr w:rsidR="009005E4" w:rsidRPr="001109D8" w14:paraId="6D515CDB" w14:textId="77777777" w:rsidTr="00354044">
        <w:tc>
          <w:tcPr>
            <w:tcW w:w="426" w:type="dxa"/>
          </w:tcPr>
          <w:p w14:paraId="7C05D5D0" w14:textId="77777777" w:rsidR="009005E4" w:rsidRPr="001109D8" w:rsidRDefault="009005E4" w:rsidP="00354044">
            <w:pPr>
              <w:rPr>
                <w:rFonts w:cs="Times New Roman"/>
                <w:sz w:val="14"/>
                <w:szCs w:val="14"/>
                <w:lang w:val="en-US"/>
              </w:rPr>
            </w:pPr>
            <w:r>
              <w:rPr>
                <w:rFonts w:cs="Times New Roman"/>
                <w:sz w:val="14"/>
                <w:szCs w:val="14"/>
                <w:lang w:val="en-US"/>
              </w:rPr>
              <w:t>28</w:t>
            </w:r>
          </w:p>
        </w:tc>
        <w:tc>
          <w:tcPr>
            <w:tcW w:w="1134" w:type="dxa"/>
          </w:tcPr>
          <w:p w14:paraId="06E8898C" w14:textId="77777777" w:rsidR="009005E4" w:rsidRPr="001109D8" w:rsidRDefault="009005E4" w:rsidP="00354044">
            <w:pPr>
              <w:rPr>
                <w:rFonts w:cs="Times New Roman"/>
                <w:sz w:val="14"/>
                <w:szCs w:val="14"/>
                <w:lang w:val="en-US"/>
              </w:rPr>
            </w:pPr>
            <w:r w:rsidRPr="001109D8">
              <w:rPr>
                <w:rFonts w:cs="Times New Roman"/>
                <w:sz w:val="14"/>
                <w:szCs w:val="14"/>
                <w:lang w:val="en-US"/>
              </w:rPr>
              <w:t>Stoyanov et al.</w:t>
            </w:r>
          </w:p>
        </w:tc>
        <w:tc>
          <w:tcPr>
            <w:tcW w:w="567" w:type="dxa"/>
          </w:tcPr>
          <w:p w14:paraId="21F17270" w14:textId="77777777" w:rsidR="009005E4" w:rsidRPr="001109D8" w:rsidRDefault="009005E4" w:rsidP="00354044">
            <w:pPr>
              <w:rPr>
                <w:rFonts w:cs="Times New Roman"/>
                <w:sz w:val="14"/>
                <w:szCs w:val="14"/>
                <w:lang w:val="en-US"/>
              </w:rPr>
            </w:pPr>
            <w:r w:rsidRPr="001109D8">
              <w:rPr>
                <w:rFonts w:cs="Times New Roman"/>
                <w:sz w:val="14"/>
                <w:szCs w:val="14"/>
                <w:lang w:val="en-US"/>
              </w:rPr>
              <w:t>2016</w:t>
            </w:r>
          </w:p>
        </w:tc>
        <w:tc>
          <w:tcPr>
            <w:tcW w:w="851" w:type="dxa"/>
          </w:tcPr>
          <w:p w14:paraId="46BFFD77" w14:textId="77777777" w:rsidR="009005E4" w:rsidRPr="001109D8" w:rsidRDefault="009005E4" w:rsidP="00354044">
            <w:pPr>
              <w:rPr>
                <w:rFonts w:cs="Times New Roman"/>
                <w:sz w:val="14"/>
                <w:szCs w:val="14"/>
                <w:lang w:val="en-US"/>
              </w:rPr>
            </w:pPr>
            <w:r w:rsidRPr="001109D8">
              <w:rPr>
                <w:rFonts w:cs="Times New Roman"/>
                <w:sz w:val="14"/>
                <w:szCs w:val="14"/>
                <w:lang w:val="en-US"/>
              </w:rPr>
              <w:t>Australia</w:t>
            </w:r>
          </w:p>
        </w:tc>
        <w:tc>
          <w:tcPr>
            <w:tcW w:w="1276" w:type="dxa"/>
          </w:tcPr>
          <w:p w14:paraId="4E6BA2B5" w14:textId="77777777" w:rsidR="009005E4" w:rsidRPr="001109D8" w:rsidRDefault="009005E4" w:rsidP="00354044">
            <w:pPr>
              <w:rPr>
                <w:rFonts w:cs="Times New Roman"/>
                <w:sz w:val="14"/>
                <w:szCs w:val="14"/>
                <w:lang w:val="en-US"/>
              </w:rPr>
            </w:pPr>
            <w:r w:rsidRPr="001109D8">
              <w:rPr>
                <w:rFonts w:cs="Times New Roman"/>
                <w:sz w:val="14"/>
                <w:szCs w:val="14"/>
                <w:lang w:val="en-US"/>
              </w:rPr>
              <w:t>User Version of the Mobile Application Rating Scale (uMARS)</w:t>
            </w:r>
          </w:p>
          <w:p w14:paraId="124DE9DA" w14:textId="77777777" w:rsidR="009005E4" w:rsidRPr="001109D8" w:rsidRDefault="009005E4" w:rsidP="00354044">
            <w:pPr>
              <w:rPr>
                <w:rFonts w:cs="Times New Roman"/>
                <w:sz w:val="14"/>
                <w:szCs w:val="14"/>
                <w:lang w:val="en-US"/>
              </w:rPr>
            </w:pPr>
          </w:p>
          <w:p w14:paraId="5210F97B" w14:textId="77777777" w:rsidR="009005E4" w:rsidRPr="001109D8" w:rsidRDefault="009005E4" w:rsidP="00354044">
            <w:pPr>
              <w:rPr>
                <w:rFonts w:cs="Times New Roman"/>
                <w:sz w:val="14"/>
                <w:szCs w:val="14"/>
                <w:lang w:val="en-US"/>
              </w:rPr>
            </w:pPr>
            <w:r w:rsidRPr="001109D8">
              <w:rPr>
                <w:rFonts w:cs="Times New Roman"/>
                <w:sz w:val="14"/>
                <w:szCs w:val="14"/>
                <w:lang w:val="en-US"/>
              </w:rPr>
              <w:t>6 Sections with 26 items</w:t>
            </w:r>
          </w:p>
        </w:tc>
        <w:tc>
          <w:tcPr>
            <w:tcW w:w="1417" w:type="dxa"/>
          </w:tcPr>
          <w:p w14:paraId="703FC0BE"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tcPr>
          <w:p w14:paraId="58D229CA" w14:textId="77777777" w:rsidR="009005E4" w:rsidRPr="001109D8" w:rsidRDefault="009005E4" w:rsidP="00354044">
            <w:pPr>
              <w:rPr>
                <w:rFonts w:cs="Times New Roman"/>
                <w:sz w:val="14"/>
                <w:szCs w:val="14"/>
                <w:lang w:val="en-US"/>
              </w:rPr>
            </w:pPr>
            <w:r w:rsidRPr="001109D8">
              <w:rPr>
                <w:rFonts w:cs="Times New Roman"/>
                <w:sz w:val="14"/>
                <w:szCs w:val="14"/>
                <w:lang w:val="en-US"/>
              </w:rPr>
              <w:t>The Mobile App Rating Scale (MARS) was simplified. Based on this, 13 young people piloted it and created the uMARS. Subsequently, 164 young people participated in a randomized controlled trial of a mHealth app to assess internal consistency and test-retest reliability of the uMARS. App ratings were collected using the uMARS at 1, 3, and 6 month follow up.</w:t>
            </w:r>
          </w:p>
        </w:tc>
        <w:tc>
          <w:tcPr>
            <w:tcW w:w="1843" w:type="dxa"/>
          </w:tcPr>
          <w:p w14:paraId="119A1276" w14:textId="77777777" w:rsidR="009005E4" w:rsidRPr="001109D8" w:rsidRDefault="009005E4" w:rsidP="00354044">
            <w:pPr>
              <w:pStyle w:val="Listenabsatz"/>
              <w:numPr>
                <w:ilvl w:val="0"/>
                <w:numId w:val="31"/>
              </w:numPr>
              <w:rPr>
                <w:rFonts w:cs="Times New Roman"/>
                <w:sz w:val="14"/>
                <w:szCs w:val="14"/>
                <w:lang w:val="en-US"/>
              </w:rPr>
            </w:pPr>
            <w:r w:rsidRPr="001109D8">
              <w:rPr>
                <w:rFonts w:cs="Times New Roman"/>
                <w:sz w:val="14"/>
                <w:szCs w:val="14"/>
                <w:lang w:val="en-US"/>
              </w:rPr>
              <w:t>Engagement</w:t>
            </w:r>
          </w:p>
          <w:p w14:paraId="5EC2F7CE" w14:textId="77777777" w:rsidR="009005E4" w:rsidRPr="001109D8" w:rsidRDefault="009005E4" w:rsidP="00354044">
            <w:pPr>
              <w:pStyle w:val="Listenabsatz"/>
              <w:numPr>
                <w:ilvl w:val="0"/>
                <w:numId w:val="31"/>
              </w:numPr>
              <w:rPr>
                <w:rFonts w:cs="Times New Roman"/>
                <w:sz w:val="14"/>
                <w:szCs w:val="14"/>
                <w:lang w:val="en-US"/>
              </w:rPr>
            </w:pPr>
            <w:r w:rsidRPr="001109D8">
              <w:rPr>
                <w:rFonts w:cs="Times New Roman"/>
                <w:sz w:val="14"/>
                <w:szCs w:val="14"/>
                <w:lang w:val="en-US"/>
              </w:rPr>
              <w:t>Functionality</w:t>
            </w:r>
          </w:p>
          <w:p w14:paraId="78A989DA" w14:textId="77777777" w:rsidR="009005E4" w:rsidRPr="001109D8" w:rsidRDefault="009005E4" w:rsidP="00354044">
            <w:pPr>
              <w:pStyle w:val="Listenabsatz"/>
              <w:numPr>
                <w:ilvl w:val="0"/>
                <w:numId w:val="31"/>
              </w:numPr>
              <w:rPr>
                <w:rFonts w:cs="Times New Roman"/>
                <w:sz w:val="14"/>
                <w:szCs w:val="14"/>
                <w:lang w:val="en-US"/>
              </w:rPr>
            </w:pPr>
            <w:r w:rsidRPr="001109D8">
              <w:rPr>
                <w:rFonts w:cs="Times New Roman"/>
                <w:sz w:val="14"/>
                <w:szCs w:val="14"/>
                <w:lang w:val="en-US"/>
              </w:rPr>
              <w:t>Aesthetics</w:t>
            </w:r>
          </w:p>
          <w:p w14:paraId="1B1A5F3E" w14:textId="77777777" w:rsidR="009005E4" w:rsidRPr="001109D8" w:rsidRDefault="009005E4" w:rsidP="00354044">
            <w:pPr>
              <w:pStyle w:val="Listenabsatz"/>
              <w:numPr>
                <w:ilvl w:val="0"/>
                <w:numId w:val="31"/>
              </w:numPr>
              <w:rPr>
                <w:rFonts w:cs="Times New Roman"/>
                <w:sz w:val="14"/>
                <w:szCs w:val="14"/>
                <w:lang w:val="en-US"/>
              </w:rPr>
            </w:pPr>
            <w:r w:rsidRPr="001109D8">
              <w:rPr>
                <w:rFonts w:cs="Times New Roman"/>
                <w:sz w:val="14"/>
                <w:szCs w:val="14"/>
                <w:lang w:val="en-US"/>
              </w:rPr>
              <w:t>Information</w:t>
            </w:r>
          </w:p>
          <w:p w14:paraId="5DC4887E" w14:textId="77777777" w:rsidR="009005E4" w:rsidRPr="001109D8" w:rsidRDefault="009005E4" w:rsidP="00354044">
            <w:pPr>
              <w:pStyle w:val="Listenabsatz"/>
              <w:numPr>
                <w:ilvl w:val="0"/>
                <w:numId w:val="31"/>
              </w:numPr>
              <w:rPr>
                <w:rFonts w:cs="Times New Roman"/>
                <w:sz w:val="14"/>
                <w:szCs w:val="14"/>
                <w:lang w:val="en-US"/>
              </w:rPr>
            </w:pPr>
            <w:r w:rsidRPr="001109D8">
              <w:rPr>
                <w:rFonts w:cs="Times New Roman"/>
                <w:sz w:val="14"/>
                <w:szCs w:val="14"/>
                <w:lang w:val="en-US"/>
              </w:rPr>
              <w:t>App subjective quality</w:t>
            </w:r>
          </w:p>
          <w:p w14:paraId="57B521BD" w14:textId="77777777" w:rsidR="009005E4" w:rsidRPr="001109D8" w:rsidRDefault="009005E4" w:rsidP="00354044">
            <w:pPr>
              <w:pStyle w:val="Listenabsatz"/>
              <w:numPr>
                <w:ilvl w:val="0"/>
                <w:numId w:val="31"/>
              </w:numPr>
              <w:rPr>
                <w:rFonts w:cs="Times New Roman"/>
                <w:sz w:val="14"/>
                <w:szCs w:val="14"/>
                <w:lang w:val="en-US"/>
              </w:rPr>
            </w:pPr>
            <w:r w:rsidRPr="001109D8">
              <w:rPr>
                <w:rFonts w:cs="Times New Roman"/>
                <w:sz w:val="14"/>
                <w:szCs w:val="14"/>
                <w:lang w:val="en-US"/>
              </w:rPr>
              <w:t>Perceived impact</w:t>
            </w:r>
          </w:p>
        </w:tc>
        <w:tc>
          <w:tcPr>
            <w:tcW w:w="1985" w:type="dxa"/>
          </w:tcPr>
          <w:p w14:paraId="5ADC32F0" w14:textId="77777777" w:rsidR="009005E4" w:rsidRPr="001109D8" w:rsidRDefault="009005E4" w:rsidP="00354044">
            <w:pPr>
              <w:pStyle w:val="Listenabsatz"/>
              <w:numPr>
                <w:ilvl w:val="0"/>
                <w:numId w:val="31"/>
              </w:numPr>
              <w:rPr>
                <w:rFonts w:cs="Times New Roman"/>
                <w:sz w:val="14"/>
                <w:szCs w:val="14"/>
                <w:lang w:val="en-US"/>
              </w:rPr>
            </w:pPr>
            <w:r w:rsidRPr="001109D8">
              <w:rPr>
                <w:rFonts w:cs="Times New Roman"/>
                <w:sz w:val="14"/>
                <w:szCs w:val="14"/>
                <w:lang w:val="en-US"/>
              </w:rPr>
              <w:t>Validity &amp; (Added) Value</w:t>
            </w:r>
          </w:p>
          <w:p w14:paraId="4C9B14E0" w14:textId="77777777" w:rsidR="009005E4" w:rsidRPr="001109D8" w:rsidRDefault="009005E4" w:rsidP="00354044">
            <w:pPr>
              <w:pStyle w:val="Listenabsatz"/>
              <w:numPr>
                <w:ilvl w:val="0"/>
                <w:numId w:val="31"/>
              </w:numPr>
              <w:rPr>
                <w:rFonts w:cs="Times New Roman"/>
                <w:sz w:val="14"/>
                <w:szCs w:val="14"/>
                <w:lang w:val="en-US"/>
              </w:rPr>
            </w:pPr>
            <w:r w:rsidRPr="001109D8">
              <w:rPr>
                <w:rFonts w:cs="Times New Roman"/>
                <w:sz w:val="14"/>
                <w:szCs w:val="14"/>
                <w:lang w:val="en-US"/>
              </w:rPr>
              <w:t>Engagement</w:t>
            </w:r>
          </w:p>
          <w:p w14:paraId="747CC098" w14:textId="77777777" w:rsidR="009005E4" w:rsidRPr="001109D8" w:rsidRDefault="009005E4" w:rsidP="00354044">
            <w:pPr>
              <w:pStyle w:val="Listenabsatz"/>
              <w:numPr>
                <w:ilvl w:val="0"/>
                <w:numId w:val="31"/>
              </w:numPr>
              <w:rPr>
                <w:rFonts w:cs="Times New Roman"/>
                <w:sz w:val="14"/>
                <w:szCs w:val="14"/>
                <w:lang w:val="en-US"/>
              </w:rPr>
            </w:pPr>
            <w:r w:rsidRPr="001109D8">
              <w:rPr>
                <w:rFonts w:cs="Times New Roman"/>
                <w:sz w:val="14"/>
                <w:szCs w:val="14"/>
                <w:lang w:val="en-US"/>
              </w:rPr>
              <w:t>Usability &amp; Design</w:t>
            </w:r>
          </w:p>
          <w:p w14:paraId="70F584A5" w14:textId="77777777" w:rsidR="009005E4" w:rsidRPr="001109D8" w:rsidRDefault="009005E4" w:rsidP="00354044">
            <w:pPr>
              <w:pStyle w:val="Listenabsatz"/>
              <w:numPr>
                <w:ilvl w:val="0"/>
                <w:numId w:val="31"/>
              </w:numPr>
              <w:rPr>
                <w:rFonts w:cs="Times New Roman"/>
                <w:sz w:val="14"/>
                <w:szCs w:val="14"/>
                <w:lang w:val="en-US"/>
              </w:rPr>
            </w:pPr>
            <w:r w:rsidRPr="001109D8">
              <w:rPr>
                <w:rFonts w:cs="Times New Roman"/>
                <w:sz w:val="14"/>
                <w:szCs w:val="14"/>
                <w:lang w:val="en-US"/>
              </w:rPr>
              <w:t>Technology</w:t>
            </w:r>
          </w:p>
          <w:p w14:paraId="15EEB0D8" w14:textId="77777777" w:rsidR="009005E4" w:rsidRPr="001109D8" w:rsidRDefault="009005E4" w:rsidP="00354044">
            <w:pPr>
              <w:pStyle w:val="Listenabsatz"/>
              <w:numPr>
                <w:ilvl w:val="0"/>
                <w:numId w:val="31"/>
              </w:numPr>
              <w:rPr>
                <w:rFonts w:cs="Times New Roman"/>
                <w:sz w:val="14"/>
                <w:szCs w:val="14"/>
                <w:lang w:val="en-US"/>
              </w:rPr>
            </w:pPr>
            <w:r w:rsidRPr="001109D8">
              <w:rPr>
                <w:rFonts w:cs="Times New Roman"/>
                <w:sz w:val="14"/>
                <w:szCs w:val="14"/>
                <w:lang w:val="en-US"/>
              </w:rPr>
              <w:t>Cost (-effectiveness)</w:t>
            </w:r>
          </w:p>
        </w:tc>
        <w:tc>
          <w:tcPr>
            <w:tcW w:w="1276" w:type="dxa"/>
          </w:tcPr>
          <w:p w14:paraId="01030E89" w14:textId="77777777" w:rsidR="009005E4" w:rsidRPr="001109D8" w:rsidRDefault="009005E4" w:rsidP="00354044">
            <w:pPr>
              <w:rPr>
                <w:rFonts w:cs="Times New Roman"/>
                <w:sz w:val="14"/>
                <w:szCs w:val="14"/>
                <w:lang w:val="en-US"/>
              </w:rPr>
            </w:pPr>
          </w:p>
        </w:tc>
      </w:tr>
      <w:tr w:rsidR="009005E4" w:rsidRPr="001109D8" w14:paraId="334DB7E9" w14:textId="77777777" w:rsidTr="00354044">
        <w:tc>
          <w:tcPr>
            <w:tcW w:w="426" w:type="dxa"/>
            <w:tcBorders>
              <w:bottom w:val="single" w:sz="4" w:space="0" w:color="auto"/>
            </w:tcBorders>
            <w:shd w:val="clear" w:color="auto" w:fill="C1E4F5" w:themeFill="accent1" w:themeFillTint="33"/>
          </w:tcPr>
          <w:p w14:paraId="65643B83" w14:textId="77777777" w:rsidR="009005E4" w:rsidRPr="001109D8" w:rsidRDefault="009005E4" w:rsidP="00354044">
            <w:pPr>
              <w:rPr>
                <w:rFonts w:cs="Times New Roman"/>
                <w:sz w:val="14"/>
                <w:szCs w:val="14"/>
                <w:lang w:val="en-US"/>
              </w:rPr>
            </w:pPr>
            <w:r>
              <w:rPr>
                <w:rFonts w:cs="Times New Roman"/>
                <w:sz w:val="14"/>
                <w:szCs w:val="14"/>
                <w:lang w:val="en-US"/>
              </w:rPr>
              <w:t>29</w:t>
            </w:r>
          </w:p>
        </w:tc>
        <w:tc>
          <w:tcPr>
            <w:tcW w:w="1134" w:type="dxa"/>
            <w:tcBorders>
              <w:bottom w:val="single" w:sz="4" w:space="0" w:color="auto"/>
            </w:tcBorders>
            <w:shd w:val="clear" w:color="auto" w:fill="C1E4F5" w:themeFill="accent1" w:themeFillTint="33"/>
          </w:tcPr>
          <w:p w14:paraId="514C0301" w14:textId="77777777" w:rsidR="009005E4" w:rsidRPr="001109D8" w:rsidRDefault="009005E4" w:rsidP="00354044">
            <w:pPr>
              <w:rPr>
                <w:rFonts w:cs="Times New Roman"/>
                <w:sz w:val="14"/>
                <w:szCs w:val="14"/>
                <w:lang w:val="en-US"/>
              </w:rPr>
            </w:pPr>
            <w:r w:rsidRPr="001109D8">
              <w:rPr>
                <w:rFonts w:cs="Times New Roman"/>
                <w:sz w:val="14"/>
                <w:szCs w:val="14"/>
                <w:lang w:val="en-US"/>
              </w:rPr>
              <w:t>Yasini et al.</w:t>
            </w:r>
          </w:p>
        </w:tc>
        <w:tc>
          <w:tcPr>
            <w:tcW w:w="567" w:type="dxa"/>
            <w:tcBorders>
              <w:bottom w:val="single" w:sz="4" w:space="0" w:color="auto"/>
            </w:tcBorders>
            <w:shd w:val="clear" w:color="auto" w:fill="C1E4F5" w:themeFill="accent1" w:themeFillTint="33"/>
          </w:tcPr>
          <w:p w14:paraId="6C1C2536" w14:textId="77777777" w:rsidR="009005E4" w:rsidRPr="001109D8" w:rsidRDefault="009005E4" w:rsidP="00354044">
            <w:pPr>
              <w:rPr>
                <w:rFonts w:cs="Times New Roman"/>
                <w:sz w:val="14"/>
                <w:szCs w:val="14"/>
                <w:lang w:val="en-US"/>
              </w:rPr>
            </w:pPr>
            <w:r w:rsidRPr="001109D8">
              <w:rPr>
                <w:rFonts w:cs="Times New Roman"/>
                <w:sz w:val="14"/>
                <w:szCs w:val="14"/>
                <w:lang w:val="en-US"/>
              </w:rPr>
              <w:t>2016</w:t>
            </w:r>
          </w:p>
        </w:tc>
        <w:tc>
          <w:tcPr>
            <w:tcW w:w="851" w:type="dxa"/>
            <w:tcBorders>
              <w:bottom w:val="single" w:sz="4" w:space="0" w:color="auto"/>
            </w:tcBorders>
            <w:shd w:val="clear" w:color="auto" w:fill="C1E4F5" w:themeFill="accent1" w:themeFillTint="33"/>
          </w:tcPr>
          <w:p w14:paraId="0ECC7F62" w14:textId="77777777" w:rsidR="009005E4" w:rsidRPr="001109D8" w:rsidRDefault="009005E4" w:rsidP="00354044">
            <w:pPr>
              <w:rPr>
                <w:rFonts w:cs="Times New Roman"/>
                <w:sz w:val="14"/>
                <w:szCs w:val="14"/>
                <w:lang w:val="en-US"/>
              </w:rPr>
            </w:pPr>
            <w:r w:rsidRPr="001109D8">
              <w:rPr>
                <w:rFonts w:cs="Times New Roman"/>
                <w:sz w:val="14"/>
                <w:szCs w:val="14"/>
                <w:lang w:val="en-US"/>
              </w:rPr>
              <w:t>France</w:t>
            </w:r>
          </w:p>
        </w:tc>
        <w:tc>
          <w:tcPr>
            <w:tcW w:w="1276" w:type="dxa"/>
            <w:tcBorders>
              <w:bottom w:val="single" w:sz="4" w:space="0" w:color="auto"/>
            </w:tcBorders>
            <w:shd w:val="clear" w:color="auto" w:fill="C1E4F5" w:themeFill="accent1" w:themeFillTint="33"/>
          </w:tcPr>
          <w:p w14:paraId="563F8254" w14:textId="77777777" w:rsidR="009005E4" w:rsidRPr="001109D8" w:rsidRDefault="009005E4" w:rsidP="00354044">
            <w:pPr>
              <w:rPr>
                <w:rFonts w:cs="Times New Roman"/>
                <w:sz w:val="14"/>
                <w:szCs w:val="14"/>
                <w:lang w:val="en-US"/>
              </w:rPr>
            </w:pPr>
            <w:r w:rsidRPr="001109D8">
              <w:rPr>
                <w:rFonts w:cs="Times New Roman"/>
                <w:sz w:val="14"/>
                <w:szCs w:val="14"/>
                <w:lang w:val="en-US"/>
              </w:rPr>
              <w:t>Multidimensional assessment program for rating the quality of mHealth apps and to seal high quality apps by mHQ logo</w:t>
            </w:r>
          </w:p>
          <w:p w14:paraId="5D77C567" w14:textId="77777777" w:rsidR="009005E4" w:rsidRPr="001109D8" w:rsidRDefault="009005E4" w:rsidP="00354044">
            <w:pPr>
              <w:rPr>
                <w:rFonts w:cs="Times New Roman"/>
                <w:sz w:val="14"/>
                <w:szCs w:val="14"/>
                <w:lang w:val="en-US"/>
              </w:rPr>
            </w:pPr>
          </w:p>
          <w:p w14:paraId="56DCE80B" w14:textId="77777777" w:rsidR="009005E4" w:rsidRPr="001109D8" w:rsidRDefault="009005E4" w:rsidP="00354044">
            <w:pPr>
              <w:rPr>
                <w:rFonts w:cs="Times New Roman"/>
                <w:sz w:val="14"/>
                <w:szCs w:val="14"/>
                <w:lang w:val="en-US"/>
              </w:rPr>
            </w:pPr>
            <w:r w:rsidRPr="001109D8">
              <w:rPr>
                <w:rFonts w:cs="Times New Roman"/>
                <w:sz w:val="14"/>
                <w:szCs w:val="14"/>
                <w:lang w:val="en-US"/>
              </w:rPr>
              <w:t>Three content axis, two technical axes</w:t>
            </w:r>
          </w:p>
        </w:tc>
        <w:tc>
          <w:tcPr>
            <w:tcW w:w="1417" w:type="dxa"/>
            <w:tcBorders>
              <w:bottom w:val="single" w:sz="4" w:space="0" w:color="auto"/>
            </w:tcBorders>
            <w:shd w:val="clear" w:color="auto" w:fill="C1E4F5" w:themeFill="accent1" w:themeFillTint="33"/>
          </w:tcPr>
          <w:p w14:paraId="73BECFDA" w14:textId="77777777" w:rsidR="009005E4" w:rsidRPr="001109D8" w:rsidRDefault="009005E4" w:rsidP="00354044">
            <w:pPr>
              <w:rPr>
                <w:rFonts w:cs="Times New Roman"/>
                <w:sz w:val="14"/>
                <w:szCs w:val="14"/>
                <w:lang w:val="en-US"/>
              </w:rPr>
            </w:pPr>
            <w:r w:rsidRPr="001109D8">
              <w:rPr>
                <w:rFonts w:cs="Times New Roman"/>
                <w:sz w:val="14"/>
                <w:szCs w:val="14"/>
                <w:lang w:val="en-US"/>
              </w:rPr>
              <w:t>All fields of health</w:t>
            </w:r>
          </w:p>
        </w:tc>
        <w:tc>
          <w:tcPr>
            <w:tcW w:w="4961" w:type="dxa"/>
            <w:tcBorders>
              <w:bottom w:val="single" w:sz="4" w:space="0" w:color="auto"/>
            </w:tcBorders>
            <w:shd w:val="clear" w:color="auto" w:fill="C1E4F5" w:themeFill="accent1" w:themeFillTint="33"/>
          </w:tcPr>
          <w:p w14:paraId="7A38C093" w14:textId="77777777" w:rsidR="009005E4" w:rsidRPr="001109D8" w:rsidRDefault="009005E4" w:rsidP="00354044">
            <w:pPr>
              <w:rPr>
                <w:rFonts w:cs="Times New Roman"/>
                <w:sz w:val="14"/>
                <w:szCs w:val="14"/>
                <w:lang w:val="en-US"/>
              </w:rPr>
            </w:pPr>
            <w:r w:rsidRPr="001109D8">
              <w:rPr>
                <w:rFonts w:cs="Times New Roman"/>
                <w:sz w:val="14"/>
                <w:szCs w:val="14"/>
                <w:lang w:val="en-US"/>
              </w:rPr>
              <w:t>18 experts participated in working groups. Based on a previous study, app quality evaluation criteria found in literature and existing national or European legislation, privacy, security standards, and recommendations criteria were discussed in several meetings. A content analysis of the criteria was performed and the guidelines were validated by expert panels.</w:t>
            </w:r>
          </w:p>
          <w:p w14:paraId="6E40B445" w14:textId="77777777" w:rsidR="009005E4" w:rsidRPr="001109D8" w:rsidRDefault="009005E4" w:rsidP="00354044">
            <w:pPr>
              <w:rPr>
                <w:rFonts w:cs="Times New Roman"/>
                <w:sz w:val="14"/>
                <w:szCs w:val="14"/>
                <w:lang w:val="en-US"/>
              </w:rPr>
            </w:pPr>
            <w:r w:rsidRPr="001109D8">
              <w:rPr>
                <w:rFonts w:cs="Times New Roman"/>
                <w:sz w:val="14"/>
                <w:szCs w:val="14"/>
                <w:lang w:val="en-US"/>
              </w:rPr>
              <w:t>Subsequently, developed criteria were integrated in a questionnaire and tested by five app developers to test the readability. The questionnaire was then validated by the expert panels.</w:t>
            </w:r>
          </w:p>
          <w:p w14:paraId="4350B86C" w14:textId="77777777" w:rsidR="009005E4" w:rsidRPr="001109D8" w:rsidRDefault="009005E4" w:rsidP="00354044">
            <w:pPr>
              <w:rPr>
                <w:rFonts w:cs="Times New Roman"/>
                <w:sz w:val="14"/>
                <w:szCs w:val="14"/>
                <w:lang w:val="en-US"/>
              </w:rPr>
            </w:pPr>
            <w:r w:rsidRPr="001109D8">
              <w:rPr>
                <w:rFonts w:cs="Times New Roman"/>
                <w:sz w:val="14"/>
                <w:szCs w:val="14"/>
                <w:lang w:val="en-US"/>
              </w:rPr>
              <w:t>The final proceeding of app evaluation includes the self-administered questionnaire a usability check and if both are satisfying, the app will be checked for security aspects with help of external services.</w:t>
            </w:r>
          </w:p>
        </w:tc>
        <w:tc>
          <w:tcPr>
            <w:tcW w:w="1843" w:type="dxa"/>
            <w:tcBorders>
              <w:bottom w:val="single" w:sz="4" w:space="0" w:color="auto"/>
            </w:tcBorders>
            <w:shd w:val="clear" w:color="auto" w:fill="C1E4F5" w:themeFill="accent1" w:themeFillTint="33"/>
          </w:tcPr>
          <w:p w14:paraId="0ABFDCBB"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App classification</w:t>
            </w:r>
          </w:p>
          <w:p w14:paraId="7D83AF12"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Medical aspects &amp; content validity</w:t>
            </w:r>
          </w:p>
          <w:p w14:paraId="3FE04E22"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Legal consistency</w:t>
            </w:r>
          </w:p>
          <w:p w14:paraId="1B224D4A"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Mobile medical app distinction</w:t>
            </w:r>
          </w:p>
          <w:p w14:paraId="0DFBC8AF"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Ethical issues</w:t>
            </w:r>
          </w:p>
        </w:tc>
        <w:tc>
          <w:tcPr>
            <w:tcW w:w="1985" w:type="dxa"/>
            <w:tcBorders>
              <w:bottom w:val="single" w:sz="4" w:space="0" w:color="auto"/>
            </w:tcBorders>
            <w:shd w:val="clear" w:color="auto" w:fill="C1E4F5" w:themeFill="accent1" w:themeFillTint="33"/>
          </w:tcPr>
          <w:p w14:paraId="0F4E88EA"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Information &amp; Transparency</w:t>
            </w:r>
          </w:p>
          <w:p w14:paraId="52E73A58"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Validity &amp; (Added) Value</w:t>
            </w:r>
          </w:p>
          <w:p w14:paraId="0BB62ACC"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(Medical) Safety</w:t>
            </w:r>
          </w:p>
          <w:p w14:paraId="66948C01"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Interoperability &amp; Compatibility</w:t>
            </w:r>
          </w:p>
          <w:p w14:paraId="6BCBEF88"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Actuality</w:t>
            </w:r>
          </w:p>
          <w:p w14:paraId="09B12733"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Engagement</w:t>
            </w:r>
          </w:p>
          <w:p w14:paraId="6C398D7E"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Data Privacy &amp; Data Security</w:t>
            </w:r>
          </w:p>
          <w:p w14:paraId="76F5FCED"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Usability &amp; Design</w:t>
            </w:r>
          </w:p>
          <w:p w14:paraId="55F50E80"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Social</w:t>
            </w:r>
          </w:p>
          <w:p w14:paraId="353A2ED3"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Equity &amp; Equality</w:t>
            </w:r>
          </w:p>
          <w:p w14:paraId="142324D4" w14:textId="77777777" w:rsidR="009005E4" w:rsidRPr="001109D8" w:rsidRDefault="009005E4" w:rsidP="00354044">
            <w:pPr>
              <w:pStyle w:val="Listenabsatz"/>
              <w:numPr>
                <w:ilvl w:val="0"/>
                <w:numId w:val="32"/>
              </w:numPr>
              <w:rPr>
                <w:rFonts w:cs="Times New Roman"/>
                <w:sz w:val="14"/>
                <w:szCs w:val="14"/>
                <w:lang w:val="en-US"/>
              </w:rPr>
            </w:pPr>
            <w:r w:rsidRPr="001109D8">
              <w:rPr>
                <w:rFonts w:cs="Times New Roman"/>
                <w:sz w:val="14"/>
                <w:szCs w:val="14"/>
                <w:lang w:val="en-US"/>
              </w:rPr>
              <w:t>Legal</w:t>
            </w:r>
          </w:p>
        </w:tc>
        <w:tc>
          <w:tcPr>
            <w:tcW w:w="1276" w:type="dxa"/>
            <w:tcBorders>
              <w:bottom w:val="single" w:sz="4" w:space="0" w:color="auto"/>
            </w:tcBorders>
            <w:shd w:val="clear" w:color="auto" w:fill="C1E4F5" w:themeFill="accent1" w:themeFillTint="33"/>
          </w:tcPr>
          <w:p w14:paraId="23489A21" w14:textId="77777777" w:rsidR="009005E4" w:rsidRPr="001109D8" w:rsidRDefault="009005E4" w:rsidP="00354044">
            <w:pPr>
              <w:rPr>
                <w:rFonts w:cs="Times New Roman"/>
                <w:sz w:val="14"/>
                <w:szCs w:val="14"/>
                <w:lang w:val="en-US"/>
              </w:rPr>
            </w:pPr>
          </w:p>
        </w:tc>
      </w:tr>
      <w:bookmarkEnd w:id="14"/>
    </w:tbl>
    <w:p w14:paraId="479529E7" w14:textId="77777777" w:rsidR="009005E4" w:rsidRPr="001109D8" w:rsidRDefault="009005E4" w:rsidP="009005E4">
      <w:pPr>
        <w:rPr>
          <w:rFonts w:cs="Times New Roman"/>
          <w:lang w:val="en-US"/>
        </w:rPr>
      </w:pPr>
      <w:r w:rsidRPr="001109D8">
        <w:rPr>
          <w:rFonts w:cs="Times New Roman"/>
          <w:lang w:val="en-US"/>
        </w:rPr>
        <w:br w:type="page"/>
      </w:r>
    </w:p>
    <w:p w14:paraId="40756EF7" w14:textId="77777777" w:rsidR="009005E4" w:rsidRPr="001109D8" w:rsidRDefault="009005E4" w:rsidP="009005E4">
      <w:pPr>
        <w:pStyle w:val="Listenabsatz"/>
        <w:numPr>
          <w:ilvl w:val="0"/>
          <w:numId w:val="3"/>
        </w:numPr>
        <w:rPr>
          <w:rFonts w:cs="Times New Roman"/>
          <w:i/>
          <w:iCs/>
          <w:u w:val="single"/>
          <w:lang w:val="en-US"/>
        </w:rPr>
      </w:pPr>
      <w:r w:rsidRPr="001109D8">
        <w:rPr>
          <w:rFonts w:cs="Times New Roman"/>
          <w:i/>
          <w:iCs/>
          <w:u w:val="single"/>
          <w:lang w:val="en-US"/>
        </w:rPr>
        <w:lastRenderedPageBreak/>
        <w:t>Validation studies</w:t>
      </w:r>
    </w:p>
    <w:tbl>
      <w:tblPr>
        <w:tblStyle w:val="Tabellenraster"/>
        <w:tblW w:w="14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
        <w:gridCol w:w="1034"/>
        <w:gridCol w:w="517"/>
        <w:gridCol w:w="775"/>
        <w:gridCol w:w="1156"/>
        <w:gridCol w:w="1278"/>
        <w:gridCol w:w="4502"/>
        <w:gridCol w:w="1673"/>
        <w:gridCol w:w="1034"/>
        <w:gridCol w:w="1931"/>
      </w:tblGrid>
      <w:tr w:rsidR="009005E4" w:rsidRPr="001109D8" w14:paraId="66E4D51B" w14:textId="77777777" w:rsidTr="00354044">
        <w:trPr>
          <w:trHeight w:val="300"/>
        </w:trPr>
        <w:tc>
          <w:tcPr>
            <w:tcW w:w="381" w:type="dxa"/>
            <w:tcBorders>
              <w:top w:val="single" w:sz="4" w:space="0" w:color="auto"/>
              <w:bottom w:val="single" w:sz="4" w:space="0" w:color="auto"/>
            </w:tcBorders>
            <w:shd w:val="clear" w:color="auto" w:fill="156082" w:themeFill="accent1"/>
            <w:tcMar>
              <w:left w:w="108" w:type="dxa"/>
              <w:right w:w="108" w:type="dxa"/>
            </w:tcMar>
          </w:tcPr>
          <w:p w14:paraId="742ED0B8" w14:textId="77777777" w:rsidR="009005E4" w:rsidRPr="001109D8" w:rsidRDefault="009005E4" w:rsidP="00354044">
            <w:pPr>
              <w:rPr>
                <w:rFonts w:cs="Times New Roman"/>
                <w:lang w:val="en-US"/>
              </w:rPr>
            </w:pPr>
            <w:r w:rsidRPr="001109D8">
              <w:rPr>
                <w:rFonts w:eastAsia="Calibri" w:cs="Times New Roman"/>
                <w:b/>
                <w:bCs/>
                <w:sz w:val="14"/>
                <w:szCs w:val="14"/>
                <w:lang w:val="en-US"/>
              </w:rPr>
              <w:t>#</w:t>
            </w:r>
          </w:p>
        </w:tc>
        <w:tc>
          <w:tcPr>
            <w:tcW w:w="1034" w:type="dxa"/>
            <w:tcBorders>
              <w:top w:val="single" w:sz="4" w:space="0" w:color="auto"/>
              <w:bottom w:val="single" w:sz="4" w:space="0" w:color="auto"/>
            </w:tcBorders>
            <w:shd w:val="clear" w:color="auto" w:fill="156082" w:themeFill="accent1"/>
            <w:tcMar>
              <w:left w:w="108" w:type="dxa"/>
              <w:right w:w="108" w:type="dxa"/>
            </w:tcMar>
          </w:tcPr>
          <w:p w14:paraId="430A1EA0" w14:textId="77777777" w:rsidR="009005E4" w:rsidRPr="001109D8" w:rsidRDefault="009005E4" w:rsidP="00354044">
            <w:pPr>
              <w:rPr>
                <w:rFonts w:cs="Times New Roman"/>
                <w:lang w:val="en-US"/>
              </w:rPr>
            </w:pPr>
            <w:r w:rsidRPr="001109D8">
              <w:rPr>
                <w:rFonts w:eastAsia="Calibri" w:cs="Times New Roman"/>
                <w:b/>
                <w:bCs/>
                <w:sz w:val="14"/>
                <w:szCs w:val="14"/>
                <w:lang w:val="en-US"/>
              </w:rPr>
              <w:t>Author(s)</w:t>
            </w:r>
          </w:p>
        </w:tc>
        <w:tc>
          <w:tcPr>
            <w:tcW w:w="517" w:type="dxa"/>
            <w:tcBorders>
              <w:top w:val="single" w:sz="4" w:space="0" w:color="auto"/>
              <w:bottom w:val="single" w:sz="4" w:space="0" w:color="auto"/>
            </w:tcBorders>
            <w:shd w:val="clear" w:color="auto" w:fill="156082" w:themeFill="accent1"/>
            <w:tcMar>
              <w:left w:w="108" w:type="dxa"/>
              <w:right w:w="108" w:type="dxa"/>
            </w:tcMar>
          </w:tcPr>
          <w:p w14:paraId="7645BCA9" w14:textId="77777777" w:rsidR="009005E4" w:rsidRPr="001109D8" w:rsidRDefault="009005E4" w:rsidP="00354044">
            <w:pPr>
              <w:rPr>
                <w:rFonts w:cs="Times New Roman"/>
                <w:lang w:val="en-US"/>
              </w:rPr>
            </w:pPr>
            <w:r w:rsidRPr="001109D8">
              <w:rPr>
                <w:rFonts w:eastAsia="Calibri" w:cs="Times New Roman"/>
                <w:b/>
                <w:bCs/>
                <w:sz w:val="14"/>
                <w:szCs w:val="14"/>
                <w:lang w:val="en-US"/>
              </w:rPr>
              <w:t>Year</w:t>
            </w:r>
          </w:p>
        </w:tc>
        <w:tc>
          <w:tcPr>
            <w:tcW w:w="775" w:type="dxa"/>
            <w:tcBorders>
              <w:top w:val="single" w:sz="4" w:space="0" w:color="auto"/>
              <w:bottom w:val="single" w:sz="4" w:space="0" w:color="auto"/>
            </w:tcBorders>
            <w:shd w:val="clear" w:color="auto" w:fill="156082" w:themeFill="accent1"/>
            <w:tcMar>
              <w:left w:w="108" w:type="dxa"/>
              <w:right w:w="108" w:type="dxa"/>
            </w:tcMar>
          </w:tcPr>
          <w:p w14:paraId="6C6385BF" w14:textId="77777777" w:rsidR="009005E4" w:rsidRPr="001109D8" w:rsidRDefault="009005E4" w:rsidP="00354044">
            <w:pPr>
              <w:rPr>
                <w:rFonts w:cs="Times New Roman"/>
                <w:lang w:val="en-US"/>
              </w:rPr>
            </w:pPr>
            <w:r w:rsidRPr="001109D8">
              <w:rPr>
                <w:rFonts w:eastAsia="Calibri" w:cs="Times New Roman"/>
                <w:b/>
                <w:bCs/>
                <w:sz w:val="14"/>
                <w:szCs w:val="14"/>
                <w:lang w:val="en-US"/>
              </w:rPr>
              <w:t>Country</w:t>
            </w:r>
          </w:p>
        </w:tc>
        <w:tc>
          <w:tcPr>
            <w:tcW w:w="1156" w:type="dxa"/>
            <w:tcBorders>
              <w:top w:val="single" w:sz="4" w:space="0" w:color="auto"/>
              <w:bottom w:val="single" w:sz="4" w:space="0" w:color="auto"/>
            </w:tcBorders>
            <w:shd w:val="clear" w:color="auto" w:fill="156082" w:themeFill="accent1"/>
            <w:tcMar>
              <w:left w:w="108" w:type="dxa"/>
              <w:right w:w="108" w:type="dxa"/>
            </w:tcMar>
          </w:tcPr>
          <w:p w14:paraId="410ECF05" w14:textId="77777777" w:rsidR="009005E4" w:rsidRPr="001109D8" w:rsidRDefault="009005E4" w:rsidP="00354044">
            <w:pPr>
              <w:rPr>
                <w:rFonts w:cs="Times New Roman"/>
                <w:lang w:val="en-US"/>
              </w:rPr>
            </w:pPr>
            <w:r w:rsidRPr="001109D8">
              <w:rPr>
                <w:rFonts w:eastAsia="Calibri" w:cs="Times New Roman"/>
                <w:b/>
                <w:bCs/>
                <w:sz w:val="14"/>
                <w:szCs w:val="14"/>
                <w:lang w:val="en-US"/>
              </w:rPr>
              <w:t>Quality Assessment Tool</w:t>
            </w:r>
          </w:p>
        </w:tc>
        <w:tc>
          <w:tcPr>
            <w:tcW w:w="1278" w:type="dxa"/>
            <w:tcBorders>
              <w:top w:val="single" w:sz="4" w:space="0" w:color="auto"/>
              <w:bottom w:val="single" w:sz="4" w:space="0" w:color="auto"/>
            </w:tcBorders>
            <w:shd w:val="clear" w:color="auto" w:fill="156082" w:themeFill="accent1"/>
            <w:tcMar>
              <w:left w:w="108" w:type="dxa"/>
              <w:right w:w="108" w:type="dxa"/>
            </w:tcMar>
          </w:tcPr>
          <w:p w14:paraId="7028DC8A" w14:textId="77777777" w:rsidR="009005E4" w:rsidRPr="001109D8" w:rsidRDefault="009005E4" w:rsidP="00354044">
            <w:pPr>
              <w:rPr>
                <w:rFonts w:cs="Times New Roman"/>
                <w:lang w:val="en-US"/>
              </w:rPr>
            </w:pPr>
            <w:r w:rsidRPr="001109D8">
              <w:rPr>
                <w:rFonts w:eastAsia="Calibri" w:cs="Times New Roman"/>
                <w:b/>
                <w:bCs/>
                <w:sz w:val="14"/>
                <w:szCs w:val="14"/>
                <w:lang w:val="en-US"/>
              </w:rPr>
              <w:t>Disease(s) / Field(s) of application</w:t>
            </w:r>
          </w:p>
        </w:tc>
        <w:tc>
          <w:tcPr>
            <w:tcW w:w="4502" w:type="dxa"/>
            <w:tcBorders>
              <w:top w:val="single" w:sz="4" w:space="0" w:color="auto"/>
              <w:bottom w:val="single" w:sz="4" w:space="0" w:color="auto"/>
            </w:tcBorders>
            <w:shd w:val="clear" w:color="auto" w:fill="156082" w:themeFill="accent1"/>
            <w:tcMar>
              <w:left w:w="108" w:type="dxa"/>
              <w:right w:w="108" w:type="dxa"/>
            </w:tcMar>
          </w:tcPr>
          <w:p w14:paraId="6AA17F49" w14:textId="77777777" w:rsidR="009005E4" w:rsidRPr="001109D8" w:rsidRDefault="009005E4" w:rsidP="00354044">
            <w:pPr>
              <w:rPr>
                <w:rFonts w:cs="Times New Roman"/>
                <w:lang w:val="en-US"/>
              </w:rPr>
            </w:pPr>
            <w:r w:rsidRPr="001109D8">
              <w:rPr>
                <w:rFonts w:eastAsia="Calibri" w:cs="Times New Roman"/>
                <w:b/>
                <w:bCs/>
                <w:sz w:val="14"/>
                <w:szCs w:val="14"/>
                <w:lang w:val="en-US"/>
              </w:rPr>
              <w:t>Description</w:t>
            </w:r>
          </w:p>
        </w:tc>
        <w:tc>
          <w:tcPr>
            <w:tcW w:w="1673" w:type="dxa"/>
            <w:tcBorders>
              <w:top w:val="single" w:sz="4" w:space="0" w:color="auto"/>
              <w:bottom w:val="single" w:sz="4" w:space="0" w:color="auto"/>
            </w:tcBorders>
            <w:shd w:val="clear" w:color="auto" w:fill="156082" w:themeFill="accent1"/>
            <w:tcMar>
              <w:left w:w="108" w:type="dxa"/>
              <w:right w:w="108" w:type="dxa"/>
            </w:tcMar>
          </w:tcPr>
          <w:p w14:paraId="509CF5C0" w14:textId="77777777" w:rsidR="009005E4" w:rsidRPr="001109D8" w:rsidRDefault="009005E4" w:rsidP="00354044">
            <w:pPr>
              <w:rPr>
                <w:rFonts w:cs="Times New Roman"/>
                <w:lang w:val="en-US"/>
              </w:rPr>
            </w:pPr>
            <w:r w:rsidRPr="001109D8">
              <w:rPr>
                <w:rFonts w:eastAsia="Calibri" w:cs="Times New Roman"/>
                <w:b/>
                <w:bCs/>
                <w:sz w:val="14"/>
                <w:szCs w:val="14"/>
                <w:lang w:val="en-US"/>
              </w:rPr>
              <w:t>Results</w:t>
            </w:r>
          </w:p>
        </w:tc>
        <w:tc>
          <w:tcPr>
            <w:tcW w:w="1034" w:type="dxa"/>
            <w:tcBorders>
              <w:top w:val="single" w:sz="4" w:space="0" w:color="auto"/>
              <w:bottom w:val="single" w:sz="4" w:space="0" w:color="auto"/>
            </w:tcBorders>
            <w:shd w:val="clear" w:color="auto" w:fill="156082" w:themeFill="accent1"/>
            <w:tcMar>
              <w:left w:w="108" w:type="dxa"/>
              <w:right w:w="108" w:type="dxa"/>
            </w:tcMar>
          </w:tcPr>
          <w:p w14:paraId="308CA59C" w14:textId="77777777" w:rsidR="009005E4" w:rsidRPr="001109D8" w:rsidRDefault="009005E4" w:rsidP="00354044">
            <w:pPr>
              <w:rPr>
                <w:rFonts w:cs="Times New Roman"/>
                <w:lang w:val="en-US"/>
              </w:rPr>
            </w:pPr>
            <w:r w:rsidRPr="001109D8">
              <w:rPr>
                <w:rFonts w:eastAsia="Calibri" w:cs="Times New Roman"/>
                <w:b/>
                <w:bCs/>
                <w:sz w:val="14"/>
                <w:szCs w:val="14"/>
                <w:lang w:val="en-US"/>
              </w:rPr>
              <w:t>Study design</w:t>
            </w:r>
          </w:p>
        </w:tc>
        <w:tc>
          <w:tcPr>
            <w:tcW w:w="1931" w:type="dxa"/>
            <w:tcBorders>
              <w:top w:val="single" w:sz="4" w:space="0" w:color="auto"/>
              <w:bottom w:val="single" w:sz="4" w:space="0" w:color="auto"/>
            </w:tcBorders>
            <w:shd w:val="clear" w:color="auto" w:fill="156082" w:themeFill="accent1"/>
            <w:tcMar>
              <w:left w:w="108" w:type="dxa"/>
              <w:right w:w="108" w:type="dxa"/>
            </w:tcMar>
          </w:tcPr>
          <w:p w14:paraId="1EBA29DD" w14:textId="77777777" w:rsidR="009005E4" w:rsidRPr="001109D8" w:rsidRDefault="009005E4" w:rsidP="00354044">
            <w:pPr>
              <w:rPr>
                <w:rFonts w:cs="Times New Roman"/>
                <w:lang w:val="en-US"/>
              </w:rPr>
            </w:pPr>
            <w:r w:rsidRPr="001109D8">
              <w:rPr>
                <w:rFonts w:eastAsia="Calibri" w:cs="Times New Roman"/>
                <w:b/>
                <w:bCs/>
                <w:sz w:val="14"/>
                <w:szCs w:val="14"/>
                <w:lang w:val="en-US"/>
              </w:rPr>
              <w:t>Origin</w:t>
            </w:r>
          </w:p>
        </w:tc>
      </w:tr>
      <w:tr w:rsidR="009005E4" w:rsidRPr="001109D8" w14:paraId="0456C168" w14:textId="77777777" w:rsidTr="00354044">
        <w:trPr>
          <w:trHeight w:val="300"/>
        </w:trPr>
        <w:tc>
          <w:tcPr>
            <w:tcW w:w="381" w:type="dxa"/>
            <w:tcBorders>
              <w:top w:val="single" w:sz="4" w:space="0" w:color="auto"/>
            </w:tcBorders>
            <w:tcMar>
              <w:left w:w="108" w:type="dxa"/>
              <w:right w:w="108" w:type="dxa"/>
            </w:tcMar>
          </w:tcPr>
          <w:p w14:paraId="73D05422" w14:textId="77777777" w:rsidR="009005E4" w:rsidRPr="001109D8" w:rsidRDefault="009005E4" w:rsidP="00354044">
            <w:pPr>
              <w:rPr>
                <w:rFonts w:cs="Times New Roman"/>
                <w:lang w:val="en-US"/>
              </w:rPr>
            </w:pPr>
            <w:bookmarkStart w:id="15" w:name="_Hlk154052815"/>
            <w:r w:rsidRPr="001109D8">
              <w:rPr>
                <w:rFonts w:eastAsia="Calibri" w:cs="Times New Roman"/>
                <w:sz w:val="14"/>
                <w:szCs w:val="14"/>
                <w:lang w:val="en-US"/>
              </w:rPr>
              <w:t>1</w:t>
            </w:r>
          </w:p>
        </w:tc>
        <w:tc>
          <w:tcPr>
            <w:tcW w:w="1034" w:type="dxa"/>
            <w:tcBorders>
              <w:top w:val="single" w:sz="4" w:space="0" w:color="auto"/>
            </w:tcBorders>
            <w:tcMar>
              <w:left w:w="108" w:type="dxa"/>
              <w:right w:w="108" w:type="dxa"/>
            </w:tcMar>
          </w:tcPr>
          <w:p w14:paraId="1A3888B3" w14:textId="77777777" w:rsidR="009005E4" w:rsidRPr="001109D8" w:rsidRDefault="009005E4" w:rsidP="00354044">
            <w:pPr>
              <w:rPr>
                <w:rFonts w:cs="Times New Roman"/>
                <w:lang w:val="en-US"/>
              </w:rPr>
            </w:pPr>
            <w:r w:rsidRPr="001109D8">
              <w:rPr>
                <w:rFonts w:eastAsia="Calibri" w:cs="Times New Roman"/>
                <w:sz w:val="14"/>
                <w:szCs w:val="14"/>
                <w:lang w:val="en-US"/>
              </w:rPr>
              <w:t>Broekhuis et al.</w:t>
            </w:r>
          </w:p>
        </w:tc>
        <w:tc>
          <w:tcPr>
            <w:tcW w:w="517" w:type="dxa"/>
            <w:tcBorders>
              <w:top w:val="single" w:sz="4" w:space="0" w:color="auto"/>
            </w:tcBorders>
            <w:tcMar>
              <w:left w:w="108" w:type="dxa"/>
              <w:right w:w="108" w:type="dxa"/>
            </w:tcMar>
          </w:tcPr>
          <w:p w14:paraId="05E107AF" w14:textId="77777777" w:rsidR="009005E4" w:rsidRPr="001109D8" w:rsidRDefault="009005E4" w:rsidP="00354044">
            <w:pPr>
              <w:rPr>
                <w:rFonts w:cs="Times New Roman"/>
                <w:lang w:val="en-US"/>
              </w:rPr>
            </w:pPr>
            <w:r w:rsidRPr="001109D8">
              <w:rPr>
                <w:rFonts w:eastAsia="Calibri" w:cs="Times New Roman"/>
                <w:sz w:val="14"/>
                <w:szCs w:val="14"/>
                <w:lang w:val="en-US"/>
              </w:rPr>
              <w:t>2019</w:t>
            </w:r>
          </w:p>
        </w:tc>
        <w:tc>
          <w:tcPr>
            <w:tcW w:w="775" w:type="dxa"/>
            <w:tcBorders>
              <w:top w:val="single" w:sz="4" w:space="0" w:color="auto"/>
            </w:tcBorders>
            <w:tcMar>
              <w:left w:w="108" w:type="dxa"/>
              <w:right w:w="108" w:type="dxa"/>
            </w:tcMar>
          </w:tcPr>
          <w:p w14:paraId="24F07115" w14:textId="77777777" w:rsidR="009005E4" w:rsidRPr="001109D8" w:rsidRDefault="009005E4" w:rsidP="00354044">
            <w:pPr>
              <w:rPr>
                <w:rFonts w:cs="Times New Roman"/>
                <w:lang w:val="en-US"/>
              </w:rPr>
            </w:pPr>
            <w:r w:rsidRPr="001109D8">
              <w:rPr>
                <w:rFonts w:eastAsia="Calibri" w:cs="Times New Roman"/>
                <w:sz w:val="14"/>
                <w:szCs w:val="14"/>
                <w:lang w:val="en-US"/>
              </w:rPr>
              <w:t>Nether-lands</w:t>
            </w:r>
          </w:p>
        </w:tc>
        <w:tc>
          <w:tcPr>
            <w:tcW w:w="1156" w:type="dxa"/>
            <w:tcBorders>
              <w:top w:val="single" w:sz="4" w:space="0" w:color="auto"/>
            </w:tcBorders>
            <w:tcMar>
              <w:left w:w="108" w:type="dxa"/>
              <w:right w:w="108" w:type="dxa"/>
            </w:tcMar>
          </w:tcPr>
          <w:p w14:paraId="372F086C" w14:textId="77777777" w:rsidR="009005E4" w:rsidRPr="001109D8" w:rsidRDefault="009005E4" w:rsidP="00354044">
            <w:pPr>
              <w:rPr>
                <w:rFonts w:cs="Times New Roman"/>
                <w:lang w:val="en-US"/>
              </w:rPr>
            </w:pPr>
            <w:r w:rsidRPr="001109D8">
              <w:rPr>
                <w:rFonts w:eastAsia="Calibri" w:cs="Times New Roman"/>
                <w:sz w:val="14"/>
                <w:szCs w:val="14"/>
                <w:lang w:val="en-US"/>
              </w:rPr>
              <w:t>Logging task performance, think aloud and the System Usability Scale (SUS)</w:t>
            </w:r>
          </w:p>
        </w:tc>
        <w:tc>
          <w:tcPr>
            <w:tcW w:w="1278" w:type="dxa"/>
            <w:tcBorders>
              <w:top w:val="single" w:sz="4" w:space="0" w:color="auto"/>
            </w:tcBorders>
            <w:tcMar>
              <w:left w:w="108" w:type="dxa"/>
              <w:right w:w="108" w:type="dxa"/>
            </w:tcMar>
          </w:tcPr>
          <w:p w14:paraId="2262F040" w14:textId="77777777" w:rsidR="009005E4" w:rsidRPr="001109D8" w:rsidRDefault="009005E4" w:rsidP="00354044">
            <w:pPr>
              <w:rPr>
                <w:rFonts w:cs="Times New Roman"/>
                <w:lang w:val="en-US"/>
              </w:rPr>
            </w:pPr>
            <w:r w:rsidRPr="001109D8">
              <w:rPr>
                <w:rFonts w:eastAsia="Calibri" w:cs="Times New Roman"/>
                <w:sz w:val="14"/>
                <w:szCs w:val="14"/>
                <w:lang w:val="en-US"/>
              </w:rPr>
              <w:t>Physical activity, smoking cessation</w:t>
            </w:r>
          </w:p>
        </w:tc>
        <w:tc>
          <w:tcPr>
            <w:tcW w:w="4502" w:type="dxa"/>
            <w:tcBorders>
              <w:top w:val="single" w:sz="4" w:space="0" w:color="auto"/>
            </w:tcBorders>
            <w:tcMar>
              <w:left w:w="108" w:type="dxa"/>
              <w:right w:w="108" w:type="dxa"/>
            </w:tcMar>
          </w:tcPr>
          <w:p w14:paraId="48A798FF" w14:textId="77777777" w:rsidR="009005E4" w:rsidRPr="001109D8" w:rsidRDefault="009005E4" w:rsidP="00354044">
            <w:pPr>
              <w:rPr>
                <w:rFonts w:cs="Times New Roman"/>
                <w:lang w:val="en-US"/>
              </w:rPr>
            </w:pPr>
            <w:r w:rsidRPr="001109D8">
              <w:rPr>
                <w:rFonts w:eastAsia="Calibri" w:cs="Times New Roman"/>
                <w:sz w:val="14"/>
                <w:szCs w:val="14"/>
                <w:lang w:val="en-US"/>
              </w:rPr>
              <w:t>A usability evaluation protocol incorporating all three benchmarking methods (Logging task performance, think aloud and SUS) was deloyed among 36 participants. The participants were divided into three groups using different eHealth technologies (a gamified application for older adults (n=19), an online tele-rehabilitation portal for healthcare professionals (n=9) and a mobile health app for adolescents (n=8)).</w:t>
            </w:r>
          </w:p>
        </w:tc>
        <w:tc>
          <w:tcPr>
            <w:tcW w:w="1673" w:type="dxa"/>
            <w:tcBorders>
              <w:top w:val="single" w:sz="4" w:space="0" w:color="auto"/>
            </w:tcBorders>
            <w:tcMar>
              <w:left w:w="108" w:type="dxa"/>
              <w:right w:w="108" w:type="dxa"/>
            </w:tcMar>
          </w:tcPr>
          <w:p w14:paraId="60A54EFE" w14:textId="77777777" w:rsidR="009005E4" w:rsidRPr="001109D8" w:rsidRDefault="009005E4" w:rsidP="00354044">
            <w:pPr>
              <w:rPr>
                <w:rFonts w:cs="Times New Roman"/>
                <w:lang w:val="en-US"/>
              </w:rPr>
            </w:pPr>
            <w:r w:rsidRPr="001109D8">
              <w:rPr>
                <w:rFonts w:eastAsia="Calibri" w:cs="Times New Roman"/>
                <w:sz w:val="14"/>
                <w:szCs w:val="14"/>
                <w:lang w:val="en-US"/>
              </w:rPr>
              <w:t>The SUS as a stand-alone usability metric for eHealth is not recommended.</w:t>
            </w:r>
          </w:p>
          <w:p w14:paraId="40D456BE" w14:textId="77777777" w:rsidR="009005E4" w:rsidRPr="001109D8" w:rsidRDefault="009005E4" w:rsidP="00354044">
            <w:pPr>
              <w:rPr>
                <w:rFonts w:cs="Times New Roman"/>
                <w:lang w:val="en-US"/>
              </w:rPr>
            </w:pPr>
            <w:r w:rsidRPr="001109D8">
              <w:rPr>
                <w:rFonts w:eastAsia="Calibri" w:cs="Times New Roman"/>
                <w:sz w:val="14"/>
                <w:szCs w:val="14"/>
                <w:lang w:val="en-US"/>
              </w:rPr>
              <w:t>Listing usability issues from think aloud protocols is one of the most effective tools to explain the usability for eHealth.</w:t>
            </w:r>
          </w:p>
        </w:tc>
        <w:tc>
          <w:tcPr>
            <w:tcW w:w="1034" w:type="dxa"/>
            <w:tcBorders>
              <w:top w:val="single" w:sz="4" w:space="0" w:color="auto"/>
            </w:tcBorders>
            <w:tcMar>
              <w:left w:w="108" w:type="dxa"/>
              <w:right w:w="108" w:type="dxa"/>
            </w:tcMar>
          </w:tcPr>
          <w:p w14:paraId="2D108327" w14:textId="77777777" w:rsidR="009005E4" w:rsidRPr="001109D8" w:rsidRDefault="009005E4" w:rsidP="00354044">
            <w:pPr>
              <w:rPr>
                <w:rFonts w:cs="Times New Roman"/>
                <w:lang w:val="en-US"/>
              </w:rPr>
            </w:pPr>
            <w:r w:rsidRPr="001109D8">
              <w:rPr>
                <w:rFonts w:eastAsia="Calibri" w:cs="Times New Roman"/>
                <w:sz w:val="14"/>
                <w:szCs w:val="14"/>
                <w:lang w:val="en-US"/>
              </w:rPr>
              <w:t>Case studies</w:t>
            </w:r>
          </w:p>
        </w:tc>
        <w:tc>
          <w:tcPr>
            <w:tcW w:w="1931" w:type="dxa"/>
            <w:tcBorders>
              <w:top w:val="single" w:sz="4" w:space="0" w:color="auto"/>
            </w:tcBorders>
            <w:tcMar>
              <w:left w:w="108" w:type="dxa"/>
              <w:right w:w="108" w:type="dxa"/>
            </w:tcMar>
          </w:tcPr>
          <w:p w14:paraId="6D84379F" w14:textId="77777777" w:rsidR="009005E4" w:rsidRPr="001109D8" w:rsidRDefault="009005E4" w:rsidP="00354044">
            <w:pPr>
              <w:rPr>
                <w:rFonts w:cs="Times New Roman"/>
                <w:lang w:val="en-US"/>
              </w:rPr>
            </w:pPr>
            <w:bookmarkStart w:id="16" w:name="_Hlk154052826"/>
            <w:r w:rsidRPr="001109D8">
              <w:rPr>
                <w:rFonts w:eastAsia="Calibri" w:cs="Times New Roman"/>
                <w:sz w:val="14"/>
                <w:szCs w:val="14"/>
                <w:lang w:val="en-US"/>
              </w:rPr>
              <w:t xml:space="preserve">SUS </w:t>
            </w:r>
            <w:r w:rsidRPr="001109D8">
              <w:rPr>
                <w:rFonts w:eastAsia="Wingdings" w:cs="Times New Roman"/>
                <w:sz w:val="14"/>
                <w:szCs w:val="14"/>
                <w:lang w:val="en-US"/>
              </w:rPr>
              <w:t>à</w:t>
            </w:r>
            <w:r w:rsidRPr="001109D8">
              <w:rPr>
                <w:rFonts w:eastAsia="Calibri" w:cs="Times New Roman"/>
                <w:sz w:val="14"/>
                <w:szCs w:val="14"/>
                <w:lang w:val="en-US"/>
              </w:rPr>
              <w:t xml:space="preserve"> Brooke (1996)</w:t>
            </w:r>
            <w:bookmarkEnd w:id="16"/>
          </w:p>
        </w:tc>
      </w:tr>
      <w:tr w:rsidR="009005E4" w:rsidRPr="001109D8" w14:paraId="56247F8A" w14:textId="77777777" w:rsidTr="00354044">
        <w:trPr>
          <w:trHeight w:val="300"/>
        </w:trPr>
        <w:tc>
          <w:tcPr>
            <w:tcW w:w="381" w:type="dxa"/>
            <w:shd w:val="clear" w:color="auto" w:fill="C1E4F5" w:themeFill="accent1" w:themeFillTint="33"/>
            <w:tcMar>
              <w:left w:w="108" w:type="dxa"/>
              <w:right w:w="108" w:type="dxa"/>
            </w:tcMar>
          </w:tcPr>
          <w:p w14:paraId="0F4662F7" w14:textId="77777777" w:rsidR="009005E4" w:rsidRPr="001109D8" w:rsidRDefault="009005E4" w:rsidP="00354044">
            <w:pPr>
              <w:rPr>
                <w:rFonts w:cs="Times New Roman"/>
                <w:lang w:val="en-US"/>
              </w:rPr>
            </w:pPr>
            <w:r w:rsidRPr="001109D8">
              <w:rPr>
                <w:rFonts w:eastAsia="Calibri" w:cs="Times New Roman"/>
                <w:sz w:val="14"/>
                <w:szCs w:val="14"/>
                <w:lang w:val="en-US"/>
              </w:rPr>
              <w:t>2</w:t>
            </w:r>
          </w:p>
        </w:tc>
        <w:tc>
          <w:tcPr>
            <w:tcW w:w="1034" w:type="dxa"/>
            <w:shd w:val="clear" w:color="auto" w:fill="C1E4F5" w:themeFill="accent1" w:themeFillTint="33"/>
            <w:tcMar>
              <w:left w:w="108" w:type="dxa"/>
              <w:right w:w="108" w:type="dxa"/>
            </w:tcMar>
          </w:tcPr>
          <w:p w14:paraId="1A4F4957" w14:textId="77777777" w:rsidR="009005E4" w:rsidRPr="001109D8" w:rsidRDefault="009005E4" w:rsidP="00354044">
            <w:pPr>
              <w:rPr>
                <w:rFonts w:cs="Times New Roman"/>
                <w:lang w:val="en-US"/>
              </w:rPr>
            </w:pPr>
            <w:r w:rsidRPr="001109D8">
              <w:rPr>
                <w:rFonts w:eastAsia="Calibri" w:cs="Times New Roman"/>
                <w:sz w:val="14"/>
                <w:szCs w:val="14"/>
                <w:lang w:val="en-US"/>
              </w:rPr>
              <w:t>Dawson et al.</w:t>
            </w:r>
          </w:p>
        </w:tc>
        <w:tc>
          <w:tcPr>
            <w:tcW w:w="517" w:type="dxa"/>
            <w:shd w:val="clear" w:color="auto" w:fill="C1E4F5" w:themeFill="accent1" w:themeFillTint="33"/>
            <w:tcMar>
              <w:left w:w="108" w:type="dxa"/>
              <w:right w:w="108" w:type="dxa"/>
            </w:tcMar>
          </w:tcPr>
          <w:p w14:paraId="6EBD5D81" w14:textId="77777777" w:rsidR="009005E4" w:rsidRPr="001109D8" w:rsidRDefault="009005E4" w:rsidP="00354044">
            <w:pPr>
              <w:rPr>
                <w:rFonts w:cs="Times New Roman"/>
                <w:lang w:val="en-US"/>
              </w:rPr>
            </w:pPr>
            <w:r w:rsidRPr="001109D8">
              <w:rPr>
                <w:rFonts w:eastAsia="Calibri" w:cs="Times New Roman"/>
                <w:sz w:val="14"/>
                <w:szCs w:val="14"/>
                <w:lang w:val="en-US"/>
              </w:rPr>
              <w:t>2020</w:t>
            </w:r>
          </w:p>
        </w:tc>
        <w:tc>
          <w:tcPr>
            <w:tcW w:w="775" w:type="dxa"/>
            <w:shd w:val="clear" w:color="auto" w:fill="C1E4F5" w:themeFill="accent1" w:themeFillTint="33"/>
            <w:tcMar>
              <w:left w:w="108" w:type="dxa"/>
              <w:right w:w="108" w:type="dxa"/>
            </w:tcMar>
          </w:tcPr>
          <w:p w14:paraId="71B901F7" w14:textId="77777777" w:rsidR="009005E4" w:rsidRPr="001109D8" w:rsidRDefault="009005E4" w:rsidP="00354044">
            <w:pPr>
              <w:rPr>
                <w:rFonts w:cs="Times New Roman"/>
                <w:lang w:val="en-US"/>
              </w:rPr>
            </w:pPr>
            <w:r w:rsidRPr="001109D8">
              <w:rPr>
                <w:rFonts w:eastAsia="Calibri" w:cs="Times New Roman"/>
                <w:sz w:val="14"/>
                <w:szCs w:val="14"/>
                <w:lang w:val="en-US"/>
              </w:rPr>
              <w:t>USA</w:t>
            </w:r>
          </w:p>
        </w:tc>
        <w:tc>
          <w:tcPr>
            <w:tcW w:w="1156" w:type="dxa"/>
            <w:shd w:val="clear" w:color="auto" w:fill="C1E4F5" w:themeFill="accent1" w:themeFillTint="33"/>
            <w:tcMar>
              <w:left w:w="108" w:type="dxa"/>
              <w:right w:w="108" w:type="dxa"/>
            </w:tcMar>
          </w:tcPr>
          <w:p w14:paraId="618D5458" w14:textId="77777777" w:rsidR="009005E4" w:rsidRPr="001109D8" w:rsidRDefault="009005E4" w:rsidP="00354044">
            <w:pPr>
              <w:rPr>
                <w:rFonts w:cs="Times New Roman"/>
                <w:lang w:val="en-US"/>
              </w:rPr>
            </w:pPr>
            <w:r w:rsidRPr="001109D8">
              <w:rPr>
                <w:rFonts w:eastAsia="Calibri" w:cs="Times New Roman"/>
                <w:sz w:val="14"/>
                <w:szCs w:val="14"/>
                <w:lang w:val="en-US"/>
              </w:rPr>
              <w:t>Suitability assessment of materials (SAM)</w:t>
            </w:r>
          </w:p>
          <w:p w14:paraId="05E9984D"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 </w:t>
            </w:r>
          </w:p>
          <w:p w14:paraId="6D847DC3" w14:textId="77777777" w:rsidR="009005E4" w:rsidRPr="001109D8" w:rsidRDefault="009005E4" w:rsidP="00354044">
            <w:pPr>
              <w:rPr>
                <w:rFonts w:cs="Times New Roman"/>
                <w:lang w:val="en-US"/>
              </w:rPr>
            </w:pPr>
            <w:r w:rsidRPr="001109D8">
              <w:rPr>
                <w:rFonts w:eastAsia="Calibri" w:cs="Times New Roman"/>
                <w:sz w:val="14"/>
                <w:szCs w:val="14"/>
                <w:lang w:val="en-US"/>
              </w:rPr>
              <w:t>A health literacy and usability heuristic evaluation of a mobile consumer health application</w:t>
            </w:r>
          </w:p>
          <w:p w14:paraId="0ED9A019"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 </w:t>
            </w:r>
          </w:p>
          <w:p w14:paraId="4DDF951B" w14:textId="77777777" w:rsidR="009005E4" w:rsidRPr="001109D8" w:rsidRDefault="009005E4" w:rsidP="00354044">
            <w:pPr>
              <w:rPr>
                <w:rFonts w:cs="Times New Roman"/>
                <w:lang w:val="en-US"/>
              </w:rPr>
            </w:pPr>
            <w:r w:rsidRPr="001109D8">
              <w:rPr>
                <w:rFonts w:eastAsia="Calibri" w:cs="Times New Roman"/>
                <w:sz w:val="14"/>
                <w:szCs w:val="14"/>
                <w:lang w:val="en-US"/>
              </w:rPr>
              <w:t>Mobile Applications Rating Scale (MARS)</w:t>
            </w:r>
          </w:p>
        </w:tc>
        <w:tc>
          <w:tcPr>
            <w:tcW w:w="1278" w:type="dxa"/>
            <w:shd w:val="clear" w:color="auto" w:fill="C1E4F5" w:themeFill="accent1" w:themeFillTint="33"/>
            <w:tcMar>
              <w:left w:w="108" w:type="dxa"/>
              <w:right w:w="108" w:type="dxa"/>
            </w:tcMar>
          </w:tcPr>
          <w:p w14:paraId="1568053A" w14:textId="77777777" w:rsidR="009005E4" w:rsidRPr="001109D8" w:rsidRDefault="009005E4" w:rsidP="00354044">
            <w:pPr>
              <w:rPr>
                <w:rFonts w:cs="Times New Roman"/>
                <w:lang w:val="en-US"/>
              </w:rPr>
            </w:pPr>
            <w:r w:rsidRPr="001109D8">
              <w:rPr>
                <w:rFonts w:eastAsia="Calibri" w:cs="Times New Roman"/>
                <w:sz w:val="14"/>
                <w:szCs w:val="14"/>
                <w:lang w:val="en-US"/>
              </w:rPr>
              <w:t>Breastfeeding, smoking cessation, and asthma</w:t>
            </w:r>
          </w:p>
        </w:tc>
        <w:tc>
          <w:tcPr>
            <w:tcW w:w="4502" w:type="dxa"/>
            <w:shd w:val="clear" w:color="auto" w:fill="C1E4F5" w:themeFill="accent1" w:themeFillTint="33"/>
            <w:tcMar>
              <w:left w:w="108" w:type="dxa"/>
              <w:right w:w="108" w:type="dxa"/>
            </w:tcMar>
          </w:tcPr>
          <w:p w14:paraId="529D426F" w14:textId="77777777" w:rsidR="009005E4" w:rsidRPr="001109D8" w:rsidRDefault="009005E4" w:rsidP="00354044">
            <w:pPr>
              <w:rPr>
                <w:rFonts w:cs="Times New Roman"/>
                <w:lang w:val="en-US"/>
              </w:rPr>
            </w:pPr>
            <w:r w:rsidRPr="001109D8">
              <w:rPr>
                <w:rFonts w:eastAsia="Calibri" w:cs="Times New Roman"/>
                <w:sz w:val="14"/>
                <w:szCs w:val="14"/>
                <w:lang w:val="en-US"/>
              </w:rPr>
              <w:t>Three apps were chosen and used over a seven-day time period. Four existing evaluation tools, checklists, and guidelines were used by team members to assess selected mHealth apps. Thereby strengths, challenges, and potential gaps within used tools were identified.</w:t>
            </w:r>
          </w:p>
        </w:tc>
        <w:tc>
          <w:tcPr>
            <w:tcW w:w="1673" w:type="dxa"/>
            <w:shd w:val="clear" w:color="auto" w:fill="C1E4F5" w:themeFill="accent1" w:themeFillTint="33"/>
            <w:tcMar>
              <w:left w:w="108" w:type="dxa"/>
              <w:right w:w="108" w:type="dxa"/>
            </w:tcMar>
          </w:tcPr>
          <w:p w14:paraId="760A7749" w14:textId="77777777" w:rsidR="009005E4" w:rsidRPr="001109D8" w:rsidRDefault="009005E4" w:rsidP="00354044">
            <w:pPr>
              <w:rPr>
                <w:rFonts w:cs="Times New Roman"/>
                <w:lang w:val="en-US"/>
              </w:rPr>
            </w:pPr>
            <w:r w:rsidRPr="001109D8">
              <w:rPr>
                <w:rFonts w:eastAsia="Calibri" w:cs="Times New Roman"/>
                <w:sz w:val="14"/>
                <w:szCs w:val="14"/>
                <w:lang w:val="en-US"/>
              </w:rPr>
              <w:t>Found challenges:</w:t>
            </w:r>
          </w:p>
          <w:p w14:paraId="0A8F18FE" w14:textId="77777777" w:rsidR="009005E4" w:rsidRPr="001109D8" w:rsidRDefault="009005E4" w:rsidP="00354044">
            <w:pPr>
              <w:pStyle w:val="Listenabsatz"/>
              <w:numPr>
                <w:ilvl w:val="0"/>
                <w:numId w:val="1"/>
              </w:numPr>
              <w:rPr>
                <w:rFonts w:cs="Times New Roman"/>
                <w:sz w:val="14"/>
                <w:szCs w:val="14"/>
                <w:lang w:val="en-US"/>
              </w:rPr>
            </w:pPr>
            <w:r w:rsidRPr="001109D8">
              <w:rPr>
                <w:rFonts w:cs="Times New Roman"/>
                <w:sz w:val="14"/>
                <w:szCs w:val="14"/>
                <w:lang w:val="en-US"/>
              </w:rPr>
              <w:t>Subjective nature of the results</w:t>
            </w:r>
          </w:p>
          <w:p w14:paraId="2EBE8A49" w14:textId="77777777" w:rsidR="009005E4" w:rsidRPr="001109D8" w:rsidRDefault="009005E4" w:rsidP="00354044">
            <w:pPr>
              <w:pStyle w:val="Listenabsatz"/>
              <w:numPr>
                <w:ilvl w:val="0"/>
                <w:numId w:val="1"/>
              </w:numPr>
              <w:rPr>
                <w:rFonts w:cs="Times New Roman"/>
                <w:sz w:val="14"/>
                <w:szCs w:val="14"/>
                <w:lang w:val="en-US"/>
              </w:rPr>
            </w:pPr>
            <w:r w:rsidRPr="001109D8">
              <w:rPr>
                <w:rFonts w:cs="Times New Roman"/>
                <w:sz w:val="14"/>
                <w:szCs w:val="14"/>
                <w:lang w:val="en-US"/>
              </w:rPr>
              <w:t>Time required for evaluation</w:t>
            </w:r>
          </w:p>
          <w:p w14:paraId="5ECBED55" w14:textId="77777777" w:rsidR="009005E4" w:rsidRPr="001109D8" w:rsidRDefault="009005E4" w:rsidP="00354044">
            <w:pPr>
              <w:pStyle w:val="Listenabsatz"/>
              <w:numPr>
                <w:ilvl w:val="0"/>
                <w:numId w:val="1"/>
              </w:numPr>
              <w:rPr>
                <w:rFonts w:cs="Times New Roman"/>
                <w:sz w:val="14"/>
                <w:szCs w:val="14"/>
                <w:lang w:val="en-US"/>
              </w:rPr>
            </w:pPr>
            <w:r w:rsidRPr="001109D8">
              <w:rPr>
                <w:rFonts w:cs="Times New Roman"/>
                <w:sz w:val="14"/>
                <w:szCs w:val="14"/>
                <w:lang w:val="en-US"/>
              </w:rPr>
              <w:t>Lack of emphasis on evidence-based content</w:t>
            </w:r>
          </w:p>
          <w:p w14:paraId="505CB569" w14:textId="77777777" w:rsidR="009005E4" w:rsidRPr="001109D8" w:rsidRDefault="009005E4" w:rsidP="00354044">
            <w:pPr>
              <w:pStyle w:val="Listenabsatz"/>
              <w:numPr>
                <w:ilvl w:val="0"/>
                <w:numId w:val="1"/>
              </w:numPr>
              <w:rPr>
                <w:rFonts w:cs="Times New Roman"/>
                <w:sz w:val="14"/>
                <w:szCs w:val="14"/>
                <w:lang w:val="en-US"/>
              </w:rPr>
            </w:pPr>
            <w:r w:rsidRPr="001109D8">
              <w:rPr>
                <w:rFonts w:cs="Times New Roman"/>
                <w:sz w:val="14"/>
                <w:szCs w:val="14"/>
                <w:lang w:val="en-US"/>
              </w:rPr>
              <w:t>Inadequate tool flexibility</w:t>
            </w:r>
          </w:p>
          <w:p w14:paraId="0FA86DB1" w14:textId="77777777" w:rsidR="009005E4" w:rsidRPr="001109D8" w:rsidRDefault="009005E4" w:rsidP="00354044">
            <w:pPr>
              <w:rPr>
                <w:rFonts w:cs="Times New Roman"/>
                <w:lang w:val="en-US"/>
              </w:rPr>
            </w:pPr>
            <w:r w:rsidRPr="001109D8">
              <w:rPr>
                <w:rFonts w:eastAsia="Calibri" w:cs="Times New Roman"/>
                <w:sz w:val="14"/>
                <w:szCs w:val="14"/>
                <w:lang w:val="en-US"/>
              </w:rPr>
              <w:t>Evaluation tools that assess evidence-based content and the ability of the mobile app to securely integrate with other digital technologies involved in patient care would be beneficial.</w:t>
            </w:r>
          </w:p>
        </w:tc>
        <w:tc>
          <w:tcPr>
            <w:tcW w:w="1034" w:type="dxa"/>
            <w:shd w:val="clear" w:color="auto" w:fill="C1E4F5" w:themeFill="accent1" w:themeFillTint="33"/>
            <w:tcMar>
              <w:left w:w="108" w:type="dxa"/>
              <w:right w:w="108" w:type="dxa"/>
            </w:tcMar>
          </w:tcPr>
          <w:p w14:paraId="4B84CC08" w14:textId="77777777" w:rsidR="009005E4" w:rsidRPr="001109D8" w:rsidRDefault="009005E4" w:rsidP="00354044">
            <w:pPr>
              <w:rPr>
                <w:rFonts w:cs="Times New Roman"/>
                <w:lang w:val="en-US"/>
              </w:rPr>
            </w:pPr>
            <w:r w:rsidRPr="001109D8">
              <w:rPr>
                <w:rFonts w:eastAsia="Calibri" w:cs="Times New Roman"/>
                <w:sz w:val="14"/>
                <w:szCs w:val="14"/>
                <w:lang w:val="en-US"/>
              </w:rPr>
              <w:t>Literature research,</w:t>
            </w:r>
          </w:p>
          <w:p w14:paraId="4094399B" w14:textId="77777777" w:rsidR="009005E4" w:rsidRPr="001109D8" w:rsidRDefault="009005E4" w:rsidP="00354044">
            <w:pPr>
              <w:rPr>
                <w:rFonts w:cs="Times New Roman"/>
                <w:lang w:val="en-US"/>
              </w:rPr>
            </w:pPr>
            <w:r w:rsidRPr="001109D8">
              <w:rPr>
                <w:rFonts w:eastAsia="Calibri" w:cs="Times New Roman"/>
                <w:sz w:val="14"/>
                <w:szCs w:val="14"/>
                <w:lang w:val="en-US"/>
              </w:rPr>
              <w:t>App evaluation</w:t>
            </w:r>
          </w:p>
        </w:tc>
        <w:tc>
          <w:tcPr>
            <w:tcW w:w="1931" w:type="dxa"/>
            <w:shd w:val="clear" w:color="auto" w:fill="C1E4F5" w:themeFill="accent1" w:themeFillTint="33"/>
            <w:tcMar>
              <w:left w:w="108" w:type="dxa"/>
              <w:right w:w="108" w:type="dxa"/>
            </w:tcMar>
          </w:tcPr>
          <w:p w14:paraId="1172BBF7" w14:textId="77777777" w:rsidR="009005E4" w:rsidRPr="001109D8" w:rsidRDefault="009005E4" w:rsidP="00354044">
            <w:pPr>
              <w:rPr>
                <w:rFonts w:cs="Times New Roman"/>
                <w:lang w:val="en-US"/>
              </w:rPr>
            </w:pPr>
            <w:bookmarkStart w:id="17" w:name="_Hlk154052836"/>
            <w:r w:rsidRPr="001109D8">
              <w:rPr>
                <w:rFonts w:eastAsia="Calibri" w:cs="Times New Roman"/>
                <w:sz w:val="14"/>
                <w:szCs w:val="14"/>
                <w:lang w:val="en-US"/>
              </w:rPr>
              <w:t xml:space="preserve">SAM </w:t>
            </w:r>
            <w:r w:rsidRPr="001109D8">
              <w:rPr>
                <w:rFonts w:eastAsia="Wingdings" w:cs="Times New Roman"/>
                <w:sz w:val="14"/>
                <w:szCs w:val="14"/>
                <w:lang w:val="en-US"/>
              </w:rPr>
              <w:t>à</w:t>
            </w:r>
            <w:r w:rsidRPr="001109D8">
              <w:rPr>
                <w:rFonts w:eastAsia="Calibri" w:cs="Times New Roman"/>
                <w:sz w:val="14"/>
                <w:szCs w:val="14"/>
                <w:lang w:val="en-US"/>
              </w:rPr>
              <w:t xml:space="preserve"> Doak et al. (1996)</w:t>
            </w:r>
          </w:p>
          <w:p w14:paraId="79A19F3C"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 </w:t>
            </w:r>
          </w:p>
          <w:p w14:paraId="4866BCF4"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A health literacy and usability heuristic evaluation of a mobile consumer health application </w:t>
            </w:r>
            <w:r w:rsidRPr="001109D8">
              <w:rPr>
                <w:rFonts w:eastAsia="Wingdings" w:cs="Times New Roman"/>
                <w:sz w:val="14"/>
                <w:szCs w:val="14"/>
                <w:lang w:val="en-US"/>
              </w:rPr>
              <w:t>à</w:t>
            </w:r>
            <w:r w:rsidRPr="001109D8">
              <w:rPr>
                <w:rFonts w:eastAsia="Calibri" w:cs="Times New Roman"/>
                <w:sz w:val="14"/>
                <w:szCs w:val="14"/>
                <w:lang w:val="en-US"/>
              </w:rPr>
              <w:t xml:space="preserve"> Monkman &amp; Kushniruk (2013)</w:t>
            </w:r>
          </w:p>
          <w:p w14:paraId="286BB5BB"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 </w:t>
            </w:r>
          </w:p>
          <w:p w14:paraId="47279FA6"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MARS </w:t>
            </w:r>
            <w:r w:rsidRPr="001109D8">
              <w:rPr>
                <w:rFonts w:eastAsia="Wingdings" w:cs="Times New Roman"/>
                <w:sz w:val="14"/>
                <w:szCs w:val="14"/>
                <w:lang w:val="en-US"/>
              </w:rPr>
              <w:t>à</w:t>
            </w:r>
            <w:r w:rsidRPr="001109D8">
              <w:rPr>
                <w:rFonts w:eastAsia="Calibri" w:cs="Times New Roman"/>
                <w:sz w:val="14"/>
                <w:szCs w:val="14"/>
                <w:lang w:val="en-US"/>
              </w:rPr>
              <w:t xml:space="preserve"> Stoyanov et al. (2015)</w:t>
            </w:r>
            <w:bookmarkEnd w:id="17"/>
          </w:p>
        </w:tc>
      </w:tr>
      <w:tr w:rsidR="009005E4" w:rsidRPr="001109D8" w14:paraId="3DAA4298" w14:textId="77777777" w:rsidTr="00354044">
        <w:trPr>
          <w:trHeight w:val="300"/>
        </w:trPr>
        <w:tc>
          <w:tcPr>
            <w:tcW w:w="381" w:type="dxa"/>
            <w:tcMar>
              <w:left w:w="108" w:type="dxa"/>
              <w:right w:w="108" w:type="dxa"/>
            </w:tcMar>
          </w:tcPr>
          <w:p w14:paraId="513DC1F9" w14:textId="77777777" w:rsidR="009005E4" w:rsidRPr="001109D8" w:rsidRDefault="009005E4" w:rsidP="00354044">
            <w:pPr>
              <w:rPr>
                <w:rFonts w:cs="Times New Roman"/>
                <w:lang w:val="en-US"/>
              </w:rPr>
            </w:pPr>
            <w:r w:rsidRPr="001109D8">
              <w:rPr>
                <w:rFonts w:eastAsia="Calibri" w:cs="Times New Roman"/>
                <w:sz w:val="14"/>
                <w:szCs w:val="14"/>
                <w:lang w:val="en-US"/>
              </w:rPr>
              <w:t>3</w:t>
            </w:r>
          </w:p>
        </w:tc>
        <w:tc>
          <w:tcPr>
            <w:tcW w:w="1034" w:type="dxa"/>
            <w:tcMar>
              <w:left w:w="108" w:type="dxa"/>
              <w:right w:w="108" w:type="dxa"/>
            </w:tcMar>
          </w:tcPr>
          <w:p w14:paraId="49475C6D" w14:textId="77777777" w:rsidR="009005E4" w:rsidRPr="001109D8" w:rsidRDefault="009005E4" w:rsidP="00354044">
            <w:pPr>
              <w:rPr>
                <w:rFonts w:cs="Times New Roman"/>
                <w:lang w:val="en-US"/>
              </w:rPr>
            </w:pPr>
            <w:r w:rsidRPr="001109D8">
              <w:rPr>
                <w:rFonts w:eastAsia="Calibri" w:cs="Times New Roman"/>
                <w:sz w:val="14"/>
                <w:szCs w:val="14"/>
                <w:lang w:val="en-US"/>
              </w:rPr>
              <w:t>Llorens-Vernet &amp; Miró</w:t>
            </w:r>
          </w:p>
        </w:tc>
        <w:tc>
          <w:tcPr>
            <w:tcW w:w="517" w:type="dxa"/>
            <w:tcMar>
              <w:left w:w="108" w:type="dxa"/>
              <w:right w:w="108" w:type="dxa"/>
            </w:tcMar>
          </w:tcPr>
          <w:p w14:paraId="51B19BD0" w14:textId="77777777" w:rsidR="009005E4" w:rsidRPr="001109D8" w:rsidRDefault="009005E4" w:rsidP="00354044">
            <w:pPr>
              <w:rPr>
                <w:rFonts w:cs="Times New Roman"/>
                <w:lang w:val="en-US"/>
              </w:rPr>
            </w:pPr>
            <w:r w:rsidRPr="001109D8">
              <w:rPr>
                <w:rFonts w:eastAsia="Calibri" w:cs="Times New Roman"/>
                <w:sz w:val="14"/>
                <w:szCs w:val="14"/>
                <w:lang w:val="en-US"/>
              </w:rPr>
              <w:t>2020</w:t>
            </w:r>
          </w:p>
        </w:tc>
        <w:tc>
          <w:tcPr>
            <w:tcW w:w="775" w:type="dxa"/>
            <w:tcMar>
              <w:left w:w="108" w:type="dxa"/>
              <w:right w:w="108" w:type="dxa"/>
            </w:tcMar>
          </w:tcPr>
          <w:p w14:paraId="25B348B7" w14:textId="77777777" w:rsidR="009005E4" w:rsidRPr="001109D8" w:rsidRDefault="009005E4" w:rsidP="00354044">
            <w:pPr>
              <w:rPr>
                <w:rFonts w:cs="Times New Roman"/>
                <w:lang w:val="en-US"/>
              </w:rPr>
            </w:pPr>
            <w:r w:rsidRPr="001109D8">
              <w:rPr>
                <w:rFonts w:eastAsia="Calibri" w:cs="Times New Roman"/>
                <w:sz w:val="14"/>
                <w:szCs w:val="14"/>
                <w:lang w:val="en-US"/>
              </w:rPr>
              <w:t>Spain</w:t>
            </w:r>
          </w:p>
        </w:tc>
        <w:tc>
          <w:tcPr>
            <w:tcW w:w="1156" w:type="dxa"/>
            <w:tcMar>
              <w:left w:w="108" w:type="dxa"/>
              <w:right w:w="108" w:type="dxa"/>
            </w:tcMar>
          </w:tcPr>
          <w:p w14:paraId="69F95943" w14:textId="77777777" w:rsidR="009005E4" w:rsidRPr="001109D8" w:rsidRDefault="009005E4" w:rsidP="00354044">
            <w:pPr>
              <w:rPr>
                <w:rFonts w:cs="Times New Roman"/>
                <w:lang w:val="en-US"/>
              </w:rPr>
            </w:pPr>
            <w:r w:rsidRPr="001109D8">
              <w:rPr>
                <w:rFonts w:eastAsia="Calibri" w:cs="Times New Roman"/>
                <w:sz w:val="14"/>
                <w:szCs w:val="14"/>
                <w:lang w:val="en-US"/>
              </w:rPr>
              <w:t>Mobile App Development and Assessment Guide (MAG)</w:t>
            </w:r>
          </w:p>
        </w:tc>
        <w:tc>
          <w:tcPr>
            <w:tcW w:w="1278" w:type="dxa"/>
            <w:tcMar>
              <w:left w:w="108" w:type="dxa"/>
              <w:right w:w="108" w:type="dxa"/>
            </w:tcMar>
          </w:tcPr>
          <w:p w14:paraId="1DE255CE" w14:textId="77777777" w:rsidR="009005E4" w:rsidRPr="001109D8" w:rsidRDefault="009005E4" w:rsidP="00354044">
            <w:pPr>
              <w:rPr>
                <w:rFonts w:cs="Times New Roman"/>
                <w:lang w:val="en-US"/>
              </w:rPr>
            </w:pPr>
            <w:r w:rsidRPr="001109D8">
              <w:rPr>
                <w:rFonts w:eastAsia="Calibri" w:cs="Times New Roman"/>
                <w:sz w:val="14"/>
                <w:szCs w:val="14"/>
                <w:lang w:val="en-US"/>
              </w:rPr>
              <w:t>Not specified</w:t>
            </w:r>
          </w:p>
        </w:tc>
        <w:tc>
          <w:tcPr>
            <w:tcW w:w="4502" w:type="dxa"/>
            <w:tcMar>
              <w:left w:w="108" w:type="dxa"/>
              <w:right w:w="108" w:type="dxa"/>
            </w:tcMar>
          </w:tcPr>
          <w:p w14:paraId="0F0279FC" w14:textId="77777777" w:rsidR="009005E4" w:rsidRPr="001109D8" w:rsidRDefault="009005E4" w:rsidP="00354044">
            <w:pPr>
              <w:rPr>
                <w:rFonts w:cs="Times New Roman"/>
                <w:lang w:val="en-US"/>
              </w:rPr>
            </w:pPr>
            <w:r w:rsidRPr="001109D8">
              <w:rPr>
                <w:rFonts w:eastAsia="Calibri" w:cs="Times New Roman"/>
                <w:sz w:val="14"/>
                <w:szCs w:val="14"/>
                <w:lang w:val="en-US"/>
              </w:rPr>
              <w:t>The Delphi method was used to validate the MAG. Participants included health care professionals, developers and final users. The first round of the process included 42 participants, the second round included 24 participants.</w:t>
            </w:r>
          </w:p>
        </w:tc>
        <w:tc>
          <w:tcPr>
            <w:tcW w:w="1673" w:type="dxa"/>
            <w:tcMar>
              <w:left w:w="108" w:type="dxa"/>
              <w:right w:w="108" w:type="dxa"/>
            </w:tcMar>
          </w:tcPr>
          <w:p w14:paraId="6D0E6A39" w14:textId="77777777" w:rsidR="009005E4" w:rsidRPr="001109D8" w:rsidRDefault="009005E4" w:rsidP="00354044">
            <w:pPr>
              <w:rPr>
                <w:rFonts w:cs="Times New Roman"/>
                <w:lang w:val="en-US"/>
              </w:rPr>
            </w:pPr>
            <w:r w:rsidRPr="001109D8">
              <w:rPr>
                <w:rFonts w:eastAsia="Calibri" w:cs="Times New Roman"/>
                <w:sz w:val="14"/>
                <w:szCs w:val="14"/>
                <w:lang w:val="en-US"/>
              </w:rPr>
              <w:t>48 criteria were found to be important. Thereof, most were in the categories “privacy”, “security” and “usability”.</w:t>
            </w:r>
          </w:p>
        </w:tc>
        <w:tc>
          <w:tcPr>
            <w:tcW w:w="1034" w:type="dxa"/>
            <w:tcMar>
              <w:left w:w="108" w:type="dxa"/>
              <w:right w:w="108" w:type="dxa"/>
            </w:tcMar>
          </w:tcPr>
          <w:p w14:paraId="5D0DF6F4" w14:textId="77777777" w:rsidR="009005E4" w:rsidRPr="001109D8" w:rsidRDefault="009005E4" w:rsidP="00354044">
            <w:pPr>
              <w:rPr>
                <w:rFonts w:cs="Times New Roman"/>
                <w:lang w:val="en-US"/>
              </w:rPr>
            </w:pPr>
            <w:r w:rsidRPr="001109D8">
              <w:rPr>
                <w:rFonts w:eastAsia="Calibri" w:cs="Times New Roman"/>
                <w:sz w:val="14"/>
                <w:szCs w:val="14"/>
                <w:lang w:val="en-US"/>
              </w:rPr>
              <w:t>Delphi method</w:t>
            </w:r>
          </w:p>
        </w:tc>
        <w:tc>
          <w:tcPr>
            <w:tcW w:w="1931" w:type="dxa"/>
            <w:tcMar>
              <w:left w:w="108" w:type="dxa"/>
              <w:right w:w="108" w:type="dxa"/>
            </w:tcMar>
          </w:tcPr>
          <w:p w14:paraId="7BC7DE5B" w14:textId="77777777" w:rsidR="009005E4" w:rsidRPr="001109D8" w:rsidRDefault="009005E4" w:rsidP="00354044">
            <w:pPr>
              <w:rPr>
                <w:rFonts w:cs="Times New Roman"/>
              </w:rPr>
            </w:pPr>
            <w:bookmarkStart w:id="18" w:name="_Hlk154052862"/>
            <w:r w:rsidRPr="001109D8">
              <w:rPr>
                <w:rFonts w:eastAsia="Calibri" w:cs="Times New Roman"/>
                <w:sz w:val="14"/>
                <w:szCs w:val="14"/>
              </w:rPr>
              <w:t xml:space="preserve">MAG </w:t>
            </w:r>
            <w:r w:rsidRPr="001109D8">
              <w:rPr>
                <w:rFonts w:eastAsia="Wingdings" w:cs="Times New Roman"/>
                <w:sz w:val="14"/>
                <w:szCs w:val="14"/>
              </w:rPr>
              <w:t>à</w:t>
            </w:r>
            <w:r w:rsidRPr="001109D8">
              <w:rPr>
                <w:rFonts w:eastAsia="Calibri" w:cs="Times New Roman"/>
                <w:sz w:val="14"/>
                <w:szCs w:val="14"/>
              </w:rPr>
              <w:t xml:space="preserve"> Llorens-Vernet &amp; Miró (2020)</w:t>
            </w:r>
            <w:bookmarkEnd w:id="18"/>
          </w:p>
        </w:tc>
      </w:tr>
      <w:tr w:rsidR="009005E4" w:rsidRPr="001109D8" w14:paraId="1D7D228A" w14:textId="77777777" w:rsidTr="00354044">
        <w:trPr>
          <w:trHeight w:val="300"/>
        </w:trPr>
        <w:tc>
          <w:tcPr>
            <w:tcW w:w="381" w:type="dxa"/>
            <w:shd w:val="clear" w:color="auto" w:fill="C1E4F5" w:themeFill="accent1" w:themeFillTint="33"/>
            <w:tcMar>
              <w:left w:w="108" w:type="dxa"/>
              <w:right w:w="108" w:type="dxa"/>
            </w:tcMar>
          </w:tcPr>
          <w:p w14:paraId="47C98CAC" w14:textId="77777777" w:rsidR="009005E4" w:rsidRPr="001109D8" w:rsidRDefault="009005E4" w:rsidP="00354044">
            <w:pPr>
              <w:rPr>
                <w:rFonts w:cs="Times New Roman"/>
                <w:lang w:val="en-US"/>
              </w:rPr>
            </w:pPr>
            <w:r w:rsidRPr="001109D8">
              <w:rPr>
                <w:rFonts w:eastAsia="Calibri" w:cs="Times New Roman"/>
                <w:sz w:val="14"/>
                <w:szCs w:val="14"/>
                <w:lang w:val="en-US"/>
              </w:rPr>
              <w:t>4</w:t>
            </w:r>
          </w:p>
        </w:tc>
        <w:tc>
          <w:tcPr>
            <w:tcW w:w="1034" w:type="dxa"/>
            <w:shd w:val="clear" w:color="auto" w:fill="C1E4F5" w:themeFill="accent1" w:themeFillTint="33"/>
            <w:tcMar>
              <w:left w:w="108" w:type="dxa"/>
              <w:right w:w="108" w:type="dxa"/>
            </w:tcMar>
          </w:tcPr>
          <w:p w14:paraId="1A2678F4" w14:textId="77777777" w:rsidR="009005E4" w:rsidRPr="001109D8" w:rsidRDefault="009005E4" w:rsidP="00354044">
            <w:pPr>
              <w:rPr>
                <w:rFonts w:cs="Times New Roman"/>
                <w:lang w:val="en-US"/>
              </w:rPr>
            </w:pPr>
            <w:r w:rsidRPr="001109D8">
              <w:rPr>
                <w:rFonts w:eastAsia="Calibri" w:cs="Times New Roman"/>
                <w:sz w:val="14"/>
                <w:szCs w:val="14"/>
                <w:lang w:val="en-US"/>
              </w:rPr>
              <w:t>Miró &amp; Llorens-Vernet</w:t>
            </w:r>
          </w:p>
        </w:tc>
        <w:tc>
          <w:tcPr>
            <w:tcW w:w="517" w:type="dxa"/>
            <w:shd w:val="clear" w:color="auto" w:fill="C1E4F5" w:themeFill="accent1" w:themeFillTint="33"/>
            <w:tcMar>
              <w:left w:w="108" w:type="dxa"/>
              <w:right w:w="108" w:type="dxa"/>
            </w:tcMar>
          </w:tcPr>
          <w:p w14:paraId="50FAF3A5" w14:textId="77777777" w:rsidR="009005E4" w:rsidRPr="001109D8" w:rsidRDefault="009005E4" w:rsidP="00354044">
            <w:pPr>
              <w:rPr>
                <w:rFonts w:cs="Times New Roman"/>
                <w:lang w:val="en-US"/>
              </w:rPr>
            </w:pPr>
            <w:r w:rsidRPr="001109D8">
              <w:rPr>
                <w:rFonts w:eastAsia="Calibri" w:cs="Times New Roman"/>
                <w:sz w:val="14"/>
                <w:szCs w:val="14"/>
                <w:lang w:val="en-US"/>
              </w:rPr>
              <w:t>2021</w:t>
            </w:r>
          </w:p>
        </w:tc>
        <w:tc>
          <w:tcPr>
            <w:tcW w:w="775" w:type="dxa"/>
            <w:shd w:val="clear" w:color="auto" w:fill="C1E4F5" w:themeFill="accent1" w:themeFillTint="33"/>
            <w:tcMar>
              <w:left w:w="108" w:type="dxa"/>
              <w:right w:w="108" w:type="dxa"/>
            </w:tcMar>
          </w:tcPr>
          <w:p w14:paraId="4661D3F6" w14:textId="77777777" w:rsidR="009005E4" w:rsidRPr="001109D8" w:rsidRDefault="009005E4" w:rsidP="00354044">
            <w:pPr>
              <w:rPr>
                <w:rFonts w:cs="Times New Roman"/>
                <w:lang w:val="en-US"/>
              </w:rPr>
            </w:pPr>
            <w:r w:rsidRPr="001109D8">
              <w:rPr>
                <w:rFonts w:eastAsia="Calibri" w:cs="Times New Roman"/>
                <w:sz w:val="14"/>
                <w:szCs w:val="14"/>
                <w:lang w:val="en-US"/>
              </w:rPr>
              <w:t>Spain</w:t>
            </w:r>
          </w:p>
        </w:tc>
        <w:tc>
          <w:tcPr>
            <w:tcW w:w="1156" w:type="dxa"/>
            <w:shd w:val="clear" w:color="auto" w:fill="C1E4F5" w:themeFill="accent1" w:themeFillTint="33"/>
            <w:tcMar>
              <w:left w:w="108" w:type="dxa"/>
              <w:right w:w="108" w:type="dxa"/>
            </w:tcMar>
          </w:tcPr>
          <w:p w14:paraId="320D6819" w14:textId="77777777" w:rsidR="009005E4" w:rsidRPr="001109D8" w:rsidRDefault="009005E4" w:rsidP="00354044">
            <w:pPr>
              <w:rPr>
                <w:rFonts w:cs="Times New Roman"/>
                <w:lang w:val="en-US"/>
              </w:rPr>
            </w:pPr>
            <w:r w:rsidRPr="001109D8">
              <w:rPr>
                <w:rFonts w:eastAsia="Calibri" w:cs="Times New Roman"/>
                <w:sz w:val="14"/>
                <w:szCs w:val="14"/>
                <w:lang w:val="en-US"/>
              </w:rPr>
              <w:t>Mobile App Development and Assessment Guide (MAG)</w:t>
            </w:r>
          </w:p>
          <w:p w14:paraId="475F57DB"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 </w:t>
            </w:r>
          </w:p>
          <w:p w14:paraId="2FBA3F0E" w14:textId="77777777" w:rsidR="009005E4" w:rsidRPr="001109D8" w:rsidRDefault="009005E4" w:rsidP="00354044">
            <w:pPr>
              <w:rPr>
                <w:rFonts w:cs="Times New Roman"/>
                <w:lang w:val="en-US"/>
              </w:rPr>
            </w:pPr>
            <w:r w:rsidRPr="001109D8">
              <w:rPr>
                <w:rFonts w:eastAsia="Calibri" w:cs="Times New Roman"/>
                <w:sz w:val="14"/>
                <w:szCs w:val="14"/>
                <w:lang w:val="en-US"/>
              </w:rPr>
              <w:t>Mobile App Rating Scale (MARS)</w:t>
            </w:r>
          </w:p>
        </w:tc>
        <w:tc>
          <w:tcPr>
            <w:tcW w:w="1278" w:type="dxa"/>
            <w:shd w:val="clear" w:color="auto" w:fill="C1E4F5" w:themeFill="accent1" w:themeFillTint="33"/>
            <w:tcMar>
              <w:left w:w="108" w:type="dxa"/>
              <w:right w:w="108" w:type="dxa"/>
            </w:tcMar>
          </w:tcPr>
          <w:p w14:paraId="1711D567" w14:textId="77777777" w:rsidR="009005E4" w:rsidRPr="001109D8" w:rsidRDefault="009005E4" w:rsidP="00354044">
            <w:pPr>
              <w:rPr>
                <w:rFonts w:cs="Times New Roman"/>
                <w:lang w:val="en-US"/>
              </w:rPr>
            </w:pPr>
            <w:r w:rsidRPr="001109D8">
              <w:rPr>
                <w:rFonts w:eastAsia="Calibri" w:cs="Times New Roman"/>
                <w:sz w:val="14"/>
                <w:szCs w:val="14"/>
                <w:lang w:val="en-US"/>
              </w:rPr>
              <w:t>Chronic health conditions</w:t>
            </w:r>
          </w:p>
        </w:tc>
        <w:tc>
          <w:tcPr>
            <w:tcW w:w="4502" w:type="dxa"/>
            <w:shd w:val="clear" w:color="auto" w:fill="C1E4F5" w:themeFill="accent1" w:themeFillTint="33"/>
            <w:tcMar>
              <w:left w:w="108" w:type="dxa"/>
              <w:right w:w="108" w:type="dxa"/>
            </w:tcMar>
          </w:tcPr>
          <w:p w14:paraId="223497AD" w14:textId="77777777" w:rsidR="009005E4" w:rsidRPr="001109D8" w:rsidRDefault="009005E4" w:rsidP="00354044">
            <w:pPr>
              <w:rPr>
                <w:rFonts w:cs="Times New Roman"/>
                <w:lang w:val="en-US"/>
              </w:rPr>
            </w:pPr>
            <w:r w:rsidRPr="001109D8">
              <w:rPr>
                <w:rFonts w:eastAsia="Calibri" w:cs="Times New Roman"/>
                <w:sz w:val="14"/>
                <w:szCs w:val="14"/>
                <w:lang w:val="en-US"/>
              </w:rPr>
              <w:t>The four most downloaded health apps for chronic health conditions found in the App Store and Google Play were assessed with the MAG and the MARS in order to study the interrater reliability. Eight reviewers independently evaluated the quality using the two tools. Subsequently, the interrater reliability was calculated.</w:t>
            </w:r>
          </w:p>
        </w:tc>
        <w:tc>
          <w:tcPr>
            <w:tcW w:w="1673" w:type="dxa"/>
            <w:shd w:val="clear" w:color="auto" w:fill="C1E4F5" w:themeFill="accent1" w:themeFillTint="33"/>
            <w:tcMar>
              <w:left w:w="108" w:type="dxa"/>
              <w:right w:w="108" w:type="dxa"/>
            </w:tcMar>
          </w:tcPr>
          <w:p w14:paraId="56AB97B8" w14:textId="77777777" w:rsidR="009005E4" w:rsidRPr="001109D8" w:rsidRDefault="009005E4" w:rsidP="00354044">
            <w:pPr>
              <w:rPr>
                <w:rFonts w:cs="Times New Roman"/>
                <w:lang w:val="en-US"/>
              </w:rPr>
            </w:pPr>
            <w:r w:rsidRPr="001109D8">
              <w:rPr>
                <w:rFonts w:eastAsia="Calibri" w:cs="Times New Roman"/>
                <w:sz w:val="14"/>
                <w:szCs w:val="14"/>
                <w:lang w:val="en-US"/>
              </w:rPr>
              <w:t>Few categories of the MAG and MARS demonstrated a high interrater reliability. Overall the interrater reliability was higher in the MAG compared to MARS</w:t>
            </w:r>
          </w:p>
        </w:tc>
        <w:tc>
          <w:tcPr>
            <w:tcW w:w="1034" w:type="dxa"/>
            <w:shd w:val="clear" w:color="auto" w:fill="C1E4F5" w:themeFill="accent1" w:themeFillTint="33"/>
            <w:tcMar>
              <w:left w:w="108" w:type="dxa"/>
              <w:right w:w="108" w:type="dxa"/>
            </w:tcMar>
          </w:tcPr>
          <w:p w14:paraId="0FE85FD0"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App evaluation </w:t>
            </w:r>
          </w:p>
        </w:tc>
        <w:tc>
          <w:tcPr>
            <w:tcW w:w="1931" w:type="dxa"/>
            <w:shd w:val="clear" w:color="auto" w:fill="C1E4F5" w:themeFill="accent1" w:themeFillTint="33"/>
            <w:tcMar>
              <w:left w:w="108" w:type="dxa"/>
              <w:right w:w="108" w:type="dxa"/>
            </w:tcMar>
          </w:tcPr>
          <w:p w14:paraId="60B06C9A" w14:textId="77777777" w:rsidR="009005E4" w:rsidRPr="001109D8" w:rsidRDefault="009005E4" w:rsidP="00354044">
            <w:pPr>
              <w:rPr>
                <w:rFonts w:cs="Times New Roman"/>
              </w:rPr>
            </w:pPr>
            <w:bookmarkStart w:id="19" w:name="_Hlk154052870"/>
            <w:r w:rsidRPr="001109D8">
              <w:rPr>
                <w:rFonts w:eastAsia="Calibri" w:cs="Times New Roman"/>
                <w:sz w:val="14"/>
                <w:szCs w:val="14"/>
              </w:rPr>
              <w:t xml:space="preserve">MAG </w:t>
            </w:r>
            <w:r w:rsidRPr="001109D8">
              <w:rPr>
                <w:rFonts w:eastAsia="Wingdings" w:cs="Times New Roman"/>
                <w:sz w:val="14"/>
                <w:szCs w:val="14"/>
              </w:rPr>
              <w:t>à</w:t>
            </w:r>
            <w:r w:rsidRPr="001109D8">
              <w:rPr>
                <w:rFonts w:eastAsia="Calibri" w:cs="Times New Roman"/>
                <w:sz w:val="14"/>
                <w:szCs w:val="14"/>
              </w:rPr>
              <w:t xml:space="preserve"> Llorens-Vernet &amp; Miró (2020)</w:t>
            </w:r>
          </w:p>
          <w:p w14:paraId="6B433911" w14:textId="77777777" w:rsidR="009005E4" w:rsidRPr="001109D8" w:rsidRDefault="009005E4" w:rsidP="00354044">
            <w:pPr>
              <w:rPr>
                <w:rFonts w:cs="Times New Roman"/>
              </w:rPr>
            </w:pPr>
            <w:r w:rsidRPr="001109D8">
              <w:rPr>
                <w:rFonts w:eastAsia="Calibri" w:cs="Times New Roman"/>
                <w:sz w:val="14"/>
                <w:szCs w:val="14"/>
              </w:rPr>
              <w:t xml:space="preserve"> </w:t>
            </w:r>
          </w:p>
          <w:p w14:paraId="0CF13B50"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MARS </w:t>
            </w:r>
            <w:r w:rsidRPr="001109D8">
              <w:rPr>
                <w:rFonts w:eastAsia="Wingdings" w:cs="Times New Roman"/>
                <w:sz w:val="14"/>
                <w:szCs w:val="14"/>
                <w:lang w:val="en-US"/>
              </w:rPr>
              <w:t>à</w:t>
            </w:r>
            <w:r w:rsidRPr="001109D8">
              <w:rPr>
                <w:rFonts w:eastAsia="Calibri" w:cs="Times New Roman"/>
                <w:sz w:val="14"/>
                <w:szCs w:val="14"/>
                <w:lang w:val="en-US"/>
              </w:rPr>
              <w:t xml:space="preserve"> Stoyanov et al. (2015)</w:t>
            </w:r>
            <w:bookmarkEnd w:id="19"/>
          </w:p>
        </w:tc>
      </w:tr>
      <w:tr w:rsidR="009005E4" w:rsidRPr="001109D8" w14:paraId="57EDD924" w14:textId="77777777" w:rsidTr="00354044">
        <w:trPr>
          <w:trHeight w:val="300"/>
        </w:trPr>
        <w:tc>
          <w:tcPr>
            <w:tcW w:w="381" w:type="dxa"/>
            <w:tcBorders>
              <w:bottom w:val="single" w:sz="4" w:space="0" w:color="auto"/>
            </w:tcBorders>
            <w:tcMar>
              <w:left w:w="108" w:type="dxa"/>
              <w:right w:w="108" w:type="dxa"/>
            </w:tcMar>
          </w:tcPr>
          <w:p w14:paraId="64A2BDA1" w14:textId="77777777" w:rsidR="009005E4" w:rsidRPr="001109D8" w:rsidRDefault="009005E4" w:rsidP="00354044">
            <w:pPr>
              <w:rPr>
                <w:rFonts w:cs="Times New Roman"/>
                <w:lang w:val="en-US"/>
              </w:rPr>
            </w:pPr>
            <w:r w:rsidRPr="001109D8">
              <w:rPr>
                <w:rFonts w:eastAsia="Calibri" w:cs="Times New Roman"/>
                <w:sz w:val="14"/>
                <w:szCs w:val="14"/>
                <w:lang w:val="en-US"/>
              </w:rPr>
              <w:t>5</w:t>
            </w:r>
          </w:p>
        </w:tc>
        <w:tc>
          <w:tcPr>
            <w:tcW w:w="1034" w:type="dxa"/>
            <w:tcBorders>
              <w:bottom w:val="single" w:sz="4" w:space="0" w:color="auto"/>
            </w:tcBorders>
            <w:tcMar>
              <w:left w:w="108" w:type="dxa"/>
              <w:right w:w="108" w:type="dxa"/>
            </w:tcMar>
          </w:tcPr>
          <w:p w14:paraId="5251BDDA" w14:textId="77777777" w:rsidR="009005E4" w:rsidRPr="001109D8" w:rsidRDefault="009005E4" w:rsidP="00354044">
            <w:pPr>
              <w:rPr>
                <w:rFonts w:cs="Times New Roman"/>
                <w:lang w:val="en-US"/>
              </w:rPr>
            </w:pPr>
            <w:r w:rsidRPr="001109D8">
              <w:rPr>
                <w:rFonts w:eastAsia="Calibri" w:cs="Times New Roman"/>
                <w:sz w:val="14"/>
                <w:szCs w:val="14"/>
                <w:lang w:val="en-US"/>
              </w:rPr>
              <w:t>Terhorst et al.</w:t>
            </w:r>
          </w:p>
        </w:tc>
        <w:tc>
          <w:tcPr>
            <w:tcW w:w="517" w:type="dxa"/>
            <w:tcBorders>
              <w:bottom w:val="single" w:sz="4" w:space="0" w:color="auto"/>
            </w:tcBorders>
            <w:tcMar>
              <w:left w:w="108" w:type="dxa"/>
              <w:right w:w="108" w:type="dxa"/>
            </w:tcMar>
          </w:tcPr>
          <w:p w14:paraId="24ED3168" w14:textId="77777777" w:rsidR="009005E4" w:rsidRPr="001109D8" w:rsidRDefault="009005E4" w:rsidP="00354044">
            <w:pPr>
              <w:rPr>
                <w:rFonts w:cs="Times New Roman"/>
                <w:lang w:val="en-US"/>
              </w:rPr>
            </w:pPr>
            <w:r w:rsidRPr="001109D8">
              <w:rPr>
                <w:rFonts w:eastAsia="Calibri" w:cs="Times New Roman"/>
                <w:sz w:val="14"/>
                <w:szCs w:val="14"/>
                <w:lang w:val="en-US"/>
              </w:rPr>
              <w:t>2020</w:t>
            </w:r>
          </w:p>
        </w:tc>
        <w:tc>
          <w:tcPr>
            <w:tcW w:w="775" w:type="dxa"/>
            <w:tcBorders>
              <w:bottom w:val="single" w:sz="4" w:space="0" w:color="auto"/>
            </w:tcBorders>
            <w:tcMar>
              <w:left w:w="108" w:type="dxa"/>
              <w:right w:w="108" w:type="dxa"/>
            </w:tcMar>
          </w:tcPr>
          <w:p w14:paraId="3A8D3B1F"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Germany, Lebanon, </w:t>
            </w:r>
            <w:r w:rsidRPr="001109D8">
              <w:rPr>
                <w:rFonts w:eastAsia="Calibri" w:cs="Times New Roman"/>
                <w:sz w:val="14"/>
                <w:szCs w:val="14"/>
                <w:lang w:val="en-US"/>
              </w:rPr>
              <w:lastRenderedPageBreak/>
              <w:t xml:space="preserve">Brazil, Australia, </w:t>
            </w:r>
          </w:p>
        </w:tc>
        <w:tc>
          <w:tcPr>
            <w:tcW w:w="1156" w:type="dxa"/>
            <w:tcBorders>
              <w:bottom w:val="single" w:sz="4" w:space="0" w:color="auto"/>
            </w:tcBorders>
            <w:tcMar>
              <w:left w:w="108" w:type="dxa"/>
              <w:right w:w="108" w:type="dxa"/>
            </w:tcMar>
          </w:tcPr>
          <w:p w14:paraId="5721F405" w14:textId="77777777" w:rsidR="009005E4" w:rsidRPr="001109D8" w:rsidRDefault="009005E4" w:rsidP="00354044">
            <w:pPr>
              <w:rPr>
                <w:rFonts w:cs="Times New Roman"/>
                <w:lang w:val="en-US"/>
              </w:rPr>
            </w:pPr>
            <w:r w:rsidRPr="001109D8">
              <w:rPr>
                <w:rFonts w:eastAsia="Calibri" w:cs="Times New Roman"/>
                <w:sz w:val="14"/>
                <w:szCs w:val="14"/>
                <w:lang w:val="en-US"/>
              </w:rPr>
              <w:lastRenderedPageBreak/>
              <w:t xml:space="preserve">Mobile App Rating Scale </w:t>
            </w:r>
            <w:r w:rsidRPr="001109D8">
              <w:rPr>
                <w:rFonts w:eastAsia="Calibri" w:cs="Times New Roman"/>
                <w:sz w:val="14"/>
                <w:szCs w:val="14"/>
                <w:lang w:val="en-US"/>
              </w:rPr>
              <w:lastRenderedPageBreak/>
              <w:t>(MARS)</w:t>
            </w:r>
          </w:p>
          <w:p w14:paraId="4C9B42E6"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 </w:t>
            </w:r>
          </w:p>
          <w:p w14:paraId="7B625EA6" w14:textId="77777777" w:rsidR="009005E4" w:rsidRPr="001109D8" w:rsidRDefault="009005E4" w:rsidP="00354044">
            <w:pPr>
              <w:rPr>
                <w:rFonts w:cs="Times New Roman"/>
                <w:lang w:val="en-US"/>
              </w:rPr>
            </w:pPr>
            <w:r w:rsidRPr="001109D8">
              <w:rPr>
                <w:rFonts w:eastAsia="Calibri" w:cs="Times New Roman"/>
                <w:sz w:val="14"/>
                <w:szCs w:val="14"/>
                <w:lang w:val="en-US"/>
              </w:rPr>
              <w:t>ENLIGHT</w:t>
            </w:r>
          </w:p>
        </w:tc>
        <w:tc>
          <w:tcPr>
            <w:tcW w:w="1278" w:type="dxa"/>
            <w:tcBorders>
              <w:bottom w:val="single" w:sz="4" w:space="0" w:color="auto"/>
            </w:tcBorders>
            <w:tcMar>
              <w:left w:w="108" w:type="dxa"/>
              <w:right w:w="108" w:type="dxa"/>
            </w:tcMar>
          </w:tcPr>
          <w:p w14:paraId="07D5F221" w14:textId="77777777" w:rsidR="009005E4" w:rsidRPr="001109D8" w:rsidRDefault="009005E4" w:rsidP="00354044">
            <w:pPr>
              <w:rPr>
                <w:rFonts w:cs="Times New Roman"/>
                <w:lang w:val="en-US"/>
              </w:rPr>
            </w:pPr>
            <w:r w:rsidRPr="001109D8">
              <w:rPr>
                <w:rFonts w:eastAsia="Calibri" w:cs="Times New Roman"/>
                <w:sz w:val="14"/>
                <w:szCs w:val="14"/>
                <w:lang w:val="en-US"/>
              </w:rPr>
              <w:lastRenderedPageBreak/>
              <w:t xml:space="preserve"> </w:t>
            </w:r>
          </w:p>
        </w:tc>
        <w:tc>
          <w:tcPr>
            <w:tcW w:w="4502" w:type="dxa"/>
            <w:tcBorders>
              <w:bottom w:val="single" w:sz="4" w:space="0" w:color="auto"/>
            </w:tcBorders>
            <w:tcMar>
              <w:left w:w="108" w:type="dxa"/>
              <w:right w:w="108" w:type="dxa"/>
            </w:tcMar>
          </w:tcPr>
          <w:p w14:paraId="35B69E27"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A validation study was conducted to evaluate the metric quality of the MARS. Therefore, research groups using the MARS were contacted and </w:t>
            </w:r>
            <w:r w:rsidRPr="001109D8">
              <w:rPr>
                <w:rFonts w:eastAsia="Calibri" w:cs="Times New Roman"/>
                <w:sz w:val="14"/>
                <w:szCs w:val="14"/>
                <w:lang w:val="en-US"/>
              </w:rPr>
              <w:lastRenderedPageBreak/>
              <w:t>asked to provide their primary data. Subsequently, all data sets provided were verified, homogenized, and merged into a single data set.</w:t>
            </w:r>
          </w:p>
        </w:tc>
        <w:tc>
          <w:tcPr>
            <w:tcW w:w="1673" w:type="dxa"/>
            <w:tcBorders>
              <w:bottom w:val="single" w:sz="4" w:space="0" w:color="auto"/>
            </w:tcBorders>
            <w:tcMar>
              <w:left w:w="108" w:type="dxa"/>
              <w:right w:w="108" w:type="dxa"/>
            </w:tcMar>
          </w:tcPr>
          <w:p w14:paraId="39DE008E" w14:textId="77777777" w:rsidR="009005E4" w:rsidRPr="001109D8" w:rsidRDefault="009005E4" w:rsidP="00354044">
            <w:pPr>
              <w:rPr>
                <w:rFonts w:cs="Times New Roman"/>
                <w:lang w:val="en-US"/>
              </w:rPr>
            </w:pPr>
            <w:r w:rsidRPr="001109D8">
              <w:rPr>
                <w:rFonts w:eastAsia="Calibri" w:cs="Times New Roman"/>
                <w:sz w:val="14"/>
                <w:szCs w:val="14"/>
                <w:lang w:val="en-US"/>
              </w:rPr>
              <w:lastRenderedPageBreak/>
              <w:t xml:space="preserve">The MARS is suitable for the transparent quality </w:t>
            </w:r>
            <w:r w:rsidRPr="001109D8">
              <w:rPr>
                <w:rFonts w:eastAsia="Calibri" w:cs="Times New Roman"/>
                <w:sz w:val="14"/>
                <w:szCs w:val="14"/>
                <w:lang w:val="en-US"/>
              </w:rPr>
              <w:lastRenderedPageBreak/>
              <w:t xml:space="preserve">assessment of mHealth apps. </w:t>
            </w:r>
          </w:p>
        </w:tc>
        <w:tc>
          <w:tcPr>
            <w:tcW w:w="1034" w:type="dxa"/>
            <w:tcBorders>
              <w:bottom w:val="single" w:sz="4" w:space="0" w:color="auto"/>
            </w:tcBorders>
            <w:tcMar>
              <w:left w:w="108" w:type="dxa"/>
              <w:right w:w="108" w:type="dxa"/>
            </w:tcMar>
          </w:tcPr>
          <w:p w14:paraId="14C81EE1" w14:textId="77777777" w:rsidR="009005E4" w:rsidRPr="001109D8" w:rsidRDefault="009005E4" w:rsidP="00354044">
            <w:pPr>
              <w:rPr>
                <w:rFonts w:cs="Times New Roman"/>
                <w:lang w:val="en-US"/>
              </w:rPr>
            </w:pPr>
            <w:r w:rsidRPr="001109D8">
              <w:rPr>
                <w:rFonts w:eastAsia="Calibri" w:cs="Times New Roman"/>
                <w:sz w:val="14"/>
                <w:szCs w:val="14"/>
                <w:lang w:val="en-US"/>
              </w:rPr>
              <w:lastRenderedPageBreak/>
              <w:t xml:space="preserve">Literature search, </w:t>
            </w:r>
            <w:r w:rsidRPr="001109D8">
              <w:rPr>
                <w:rFonts w:eastAsia="Calibri" w:cs="Times New Roman"/>
                <w:sz w:val="14"/>
                <w:szCs w:val="14"/>
                <w:lang w:val="en-US"/>
              </w:rPr>
              <w:lastRenderedPageBreak/>
              <w:t>Validation study</w:t>
            </w:r>
          </w:p>
        </w:tc>
        <w:tc>
          <w:tcPr>
            <w:tcW w:w="1931" w:type="dxa"/>
            <w:tcBorders>
              <w:bottom w:val="single" w:sz="4" w:space="0" w:color="auto"/>
            </w:tcBorders>
            <w:tcMar>
              <w:left w:w="108" w:type="dxa"/>
              <w:right w:w="108" w:type="dxa"/>
            </w:tcMar>
          </w:tcPr>
          <w:p w14:paraId="5C5568AA" w14:textId="77777777" w:rsidR="009005E4" w:rsidRPr="001109D8" w:rsidRDefault="009005E4" w:rsidP="00354044">
            <w:pPr>
              <w:rPr>
                <w:rFonts w:cs="Times New Roman"/>
                <w:lang w:val="en-US"/>
              </w:rPr>
            </w:pPr>
            <w:bookmarkStart w:id="20" w:name="_Hlk154052886"/>
            <w:r w:rsidRPr="001109D8">
              <w:rPr>
                <w:rFonts w:eastAsia="Calibri" w:cs="Times New Roman"/>
                <w:sz w:val="14"/>
                <w:szCs w:val="14"/>
                <w:lang w:val="en-US"/>
              </w:rPr>
              <w:lastRenderedPageBreak/>
              <w:t xml:space="preserve">MARS </w:t>
            </w:r>
            <w:r w:rsidRPr="001109D8">
              <w:rPr>
                <w:rFonts w:eastAsia="Wingdings" w:cs="Times New Roman"/>
                <w:sz w:val="14"/>
                <w:szCs w:val="14"/>
                <w:lang w:val="en-US"/>
              </w:rPr>
              <w:t>à</w:t>
            </w:r>
            <w:r w:rsidRPr="001109D8">
              <w:rPr>
                <w:rFonts w:eastAsia="Calibri" w:cs="Times New Roman"/>
                <w:sz w:val="14"/>
                <w:szCs w:val="14"/>
                <w:lang w:val="en-US"/>
              </w:rPr>
              <w:t xml:space="preserve"> Stoyanov et al. (2015)</w:t>
            </w:r>
          </w:p>
          <w:p w14:paraId="539D342C" w14:textId="77777777" w:rsidR="009005E4" w:rsidRPr="001109D8" w:rsidRDefault="009005E4" w:rsidP="00354044">
            <w:pPr>
              <w:rPr>
                <w:rFonts w:cs="Times New Roman"/>
                <w:lang w:val="en-US"/>
              </w:rPr>
            </w:pPr>
            <w:r w:rsidRPr="001109D8">
              <w:rPr>
                <w:rFonts w:eastAsia="Calibri" w:cs="Times New Roman"/>
                <w:sz w:val="14"/>
                <w:szCs w:val="14"/>
                <w:lang w:val="en-US"/>
              </w:rPr>
              <w:lastRenderedPageBreak/>
              <w:t xml:space="preserve"> </w:t>
            </w:r>
          </w:p>
          <w:p w14:paraId="50E763D6" w14:textId="77777777" w:rsidR="009005E4" w:rsidRPr="001109D8" w:rsidRDefault="009005E4" w:rsidP="00354044">
            <w:pPr>
              <w:rPr>
                <w:rFonts w:cs="Times New Roman"/>
                <w:lang w:val="en-US"/>
              </w:rPr>
            </w:pPr>
            <w:r w:rsidRPr="001109D8">
              <w:rPr>
                <w:rFonts w:eastAsia="Calibri" w:cs="Times New Roman"/>
                <w:sz w:val="14"/>
                <w:szCs w:val="14"/>
                <w:lang w:val="en-US"/>
              </w:rPr>
              <w:t xml:space="preserve">ENLIGHT </w:t>
            </w:r>
            <w:r w:rsidRPr="001109D8">
              <w:rPr>
                <w:rFonts w:eastAsia="Wingdings" w:cs="Times New Roman"/>
                <w:sz w:val="14"/>
                <w:szCs w:val="14"/>
                <w:lang w:val="en-US"/>
              </w:rPr>
              <w:t>à</w:t>
            </w:r>
            <w:r w:rsidRPr="001109D8">
              <w:rPr>
                <w:rFonts w:eastAsia="Calibri" w:cs="Times New Roman"/>
                <w:sz w:val="14"/>
                <w:szCs w:val="14"/>
                <w:lang w:val="en-US"/>
              </w:rPr>
              <w:t xml:space="preserve"> Baumel et al. (2017)</w:t>
            </w:r>
            <w:bookmarkEnd w:id="20"/>
          </w:p>
        </w:tc>
      </w:tr>
      <w:bookmarkEnd w:id="15"/>
    </w:tbl>
    <w:p w14:paraId="5AB01018" w14:textId="77777777" w:rsidR="009005E4" w:rsidRPr="001109D8" w:rsidRDefault="009005E4" w:rsidP="009005E4">
      <w:pPr>
        <w:spacing w:line="257" w:lineRule="auto"/>
        <w:rPr>
          <w:rFonts w:eastAsia="Calibri" w:cs="Times New Roman"/>
          <w:lang w:val="en-US"/>
        </w:rPr>
      </w:pPr>
    </w:p>
    <w:p w14:paraId="00934F4D" w14:textId="77777777" w:rsidR="00910EFE" w:rsidRDefault="00910EFE"/>
    <w:sectPr w:rsidR="00910EFE" w:rsidSect="00215AD4">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C12"/>
    <w:multiLevelType w:val="hybridMultilevel"/>
    <w:tmpl w:val="B944F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B022A"/>
    <w:multiLevelType w:val="hybridMultilevel"/>
    <w:tmpl w:val="471A0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DB50F6"/>
    <w:multiLevelType w:val="hybridMultilevel"/>
    <w:tmpl w:val="7CBC9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FA668C"/>
    <w:multiLevelType w:val="hybridMultilevel"/>
    <w:tmpl w:val="A8263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3E66A5"/>
    <w:multiLevelType w:val="hybridMultilevel"/>
    <w:tmpl w:val="132E2D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E64BB7"/>
    <w:multiLevelType w:val="hybridMultilevel"/>
    <w:tmpl w:val="16CA9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E4629F"/>
    <w:multiLevelType w:val="hybridMultilevel"/>
    <w:tmpl w:val="05C0179A"/>
    <w:lvl w:ilvl="0" w:tplc="A7620948">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E97024"/>
    <w:multiLevelType w:val="hybridMultilevel"/>
    <w:tmpl w:val="E80EE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372739"/>
    <w:multiLevelType w:val="hybridMultilevel"/>
    <w:tmpl w:val="7526D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8A79C4"/>
    <w:multiLevelType w:val="hybridMultilevel"/>
    <w:tmpl w:val="C3286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7C2058"/>
    <w:multiLevelType w:val="hybridMultilevel"/>
    <w:tmpl w:val="113EC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0B7A75"/>
    <w:multiLevelType w:val="hybridMultilevel"/>
    <w:tmpl w:val="DAD01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4232E3"/>
    <w:multiLevelType w:val="multilevel"/>
    <w:tmpl w:val="C120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F6DCF"/>
    <w:multiLevelType w:val="hybridMultilevel"/>
    <w:tmpl w:val="E4CCE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BE0D06"/>
    <w:multiLevelType w:val="hybridMultilevel"/>
    <w:tmpl w:val="EEB41C2E"/>
    <w:lvl w:ilvl="0" w:tplc="BBC6248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0912EA"/>
    <w:multiLevelType w:val="hybridMultilevel"/>
    <w:tmpl w:val="9DD6B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0F59F4"/>
    <w:multiLevelType w:val="hybridMultilevel"/>
    <w:tmpl w:val="7F685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F57FF3"/>
    <w:multiLevelType w:val="hybridMultilevel"/>
    <w:tmpl w:val="19A431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33368E"/>
    <w:multiLevelType w:val="hybridMultilevel"/>
    <w:tmpl w:val="A3CEA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42265E"/>
    <w:multiLevelType w:val="hybridMultilevel"/>
    <w:tmpl w:val="2D7C7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4D7490"/>
    <w:multiLevelType w:val="hybridMultilevel"/>
    <w:tmpl w:val="550051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C41557"/>
    <w:multiLevelType w:val="hybridMultilevel"/>
    <w:tmpl w:val="A1B2C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0952D3"/>
    <w:multiLevelType w:val="hybridMultilevel"/>
    <w:tmpl w:val="246C8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D40CC"/>
    <w:multiLevelType w:val="hybridMultilevel"/>
    <w:tmpl w:val="37F63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CE5579"/>
    <w:multiLevelType w:val="hybridMultilevel"/>
    <w:tmpl w:val="759E9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BA7224"/>
    <w:multiLevelType w:val="hybridMultilevel"/>
    <w:tmpl w:val="3EA6D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3904FC"/>
    <w:multiLevelType w:val="hybridMultilevel"/>
    <w:tmpl w:val="108AC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6458F4"/>
    <w:multiLevelType w:val="hybridMultilevel"/>
    <w:tmpl w:val="B5AC041C"/>
    <w:lvl w:ilvl="0" w:tplc="09205D4A">
      <w:start w:val="1"/>
      <w:numFmt w:val="bullet"/>
      <w:lvlText w:val="-"/>
      <w:lvlJc w:val="left"/>
      <w:pPr>
        <w:ind w:left="720" w:hanging="360"/>
      </w:pPr>
      <w:rPr>
        <w:rFonts w:ascii="Calibri" w:hAnsi="Calibri" w:hint="default"/>
      </w:rPr>
    </w:lvl>
    <w:lvl w:ilvl="1" w:tplc="65DAF0C4">
      <w:start w:val="1"/>
      <w:numFmt w:val="bullet"/>
      <w:lvlText w:val="o"/>
      <w:lvlJc w:val="left"/>
      <w:pPr>
        <w:ind w:left="1440" w:hanging="360"/>
      </w:pPr>
      <w:rPr>
        <w:rFonts w:ascii="Courier New" w:hAnsi="Courier New" w:hint="default"/>
      </w:rPr>
    </w:lvl>
    <w:lvl w:ilvl="2" w:tplc="3A8A46FE">
      <w:start w:val="1"/>
      <w:numFmt w:val="bullet"/>
      <w:lvlText w:val=""/>
      <w:lvlJc w:val="left"/>
      <w:pPr>
        <w:ind w:left="2160" w:hanging="360"/>
      </w:pPr>
      <w:rPr>
        <w:rFonts w:ascii="Wingdings" w:hAnsi="Wingdings" w:hint="default"/>
      </w:rPr>
    </w:lvl>
    <w:lvl w:ilvl="3" w:tplc="E9EC9C26">
      <w:start w:val="1"/>
      <w:numFmt w:val="bullet"/>
      <w:lvlText w:val=""/>
      <w:lvlJc w:val="left"/>
      <w:pPr>
        <w:ind w:left="2880" w:hanging="360"/>
      </w:pPr>
      <w:rPr>
        <w:rFonts w:ascii="Symbol" w:hAnsi="Symbol" w:hint="default"/>
      </w:rPr>
    </w:lvl>
    <w:lvl w:ilvl="4" w:tplc="096CC67E">
      <w:start w:val="1"/>
      <w:numFmt w:val="bullet"/>
      <w:lvlText w:val="o"/>
      <w:lvlJc w:val="left"/>
      <w:pPr>
        <w:ind w:left="3600" w:hanging="360"/>
      </w:pPr>
      <w:rPr>
        <w:rFonts w:ascii="Courier New" w:hAnsi="Courier New" w:hint="default"/>
      </w:rPr>
    </w:lvl>
    <w:lvl w:ilvl="5" w:tplc="6A34E266">
      <w:start w:val="1"/>
      <w:numFmt w:val="bullet"/>
      <w:lvlText w:val=""/>
      <w:lvlJc w:val="left"/>
      <w:pPr>
        <w:ind w:left="4320" w:hanging="360"/>
      </w:pPr>
      <w:rPr>
        <w:rFonts w:ascii="Wingdings" w:hAnsi="Wingdings" w:hint="default"/>
      </w:rPr>
    </w:lvl>
    <w:lvl w:ilvl="6" w:tplc="1E3C5E20">
      <w:start w:val="1"/>
      <w:numFmt w:val="bullet"/>
      <w:lvlText w:val=""/>
      <w:lvlJc w:val="left"/>
      <w:pPr>
        <w:ind w:left="5040" w:hanging="360"/>
      </w:pPr>
      <w:rPr>
        <w:rFonts w:ascii="Symbol" w:hAnsi="Symbol" w:hint="default"/>
      </w:rPr>
    </w:lvl>
    <w:lvl w:ilvl="7" w:tplc="5F4682F2">
      <w:start w:val="1"/>
      <w:numFmt w:val="bullet"/>
      <w:lvlText w:val="o"/>
      <w:lvlJc w:val="left"/>
      <w:pPr>
        <w:ind w:left="5760" w:hanging="360"/>
      </w:pPr>
      <w:rPr>
        <w:rFonts w:ascii="Courier New" w:hAnsi="Courier New" w:hint="default"/>
      </w:rPr>
    </w:lvl>
    <w:lvl w:ilvl="8" w:tplc="22A6A356">
      <w:start w:val="1"/>
      <w:numFmt w:val="bullet"/>
      <w:lvlText w:val=""/>
      <w:lvlJc w:val="left"/>
      <w:pPr>
        <w:ind w:left="6480" w:hanging="360"/>
      </w:pPr>
      <w:rPr>
        <w:rFonts w:ascii="Wingdings" w:hAnsi="Wingdings" w:hint="default"/>
      </w:rPr>
    </w:lvl>
  </w:abstractNum>
  <w:abstractNum w:abstractNumId="28" w15:restartNumberingAfterBreak="0">
    <w:nsid w:val="522D5D74"/>
    <w:multiLevelType w:val="hybridMultilevel"/>
    <w:tmpl w:val="C6BCB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ED0B0F"/>
    <w:multiLevelType w:val="hybridMultilevel"/>
    <w:tmpl w:val="F376B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052D90"/>
    <w:multiLevelType w:val="hybridMultilevel"/>
    <w:tmpl w:val="92568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B47D89"/>
    <w:multiLevelType w:val="hybridMultilevel"/>
    <w:tmpl w:val="86C48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3B2AE3"/>
    <w:multiLevelType w:val="hybridMultilevel"/>
    <w:tmpl w:val="88C6B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0F68A0"/>
    <w:multiLevelType w:val="hybridMultilevel"/>
    <w:tmpl w:val="D10E9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BA5139"/>
    <w:multiLevelType w:val="hybridMultilevel"/>
    <w:tmpl w:val="72CA4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7C6E49"/>
    <w:multiLevelType w:val="hybridMultilevel"/>
    <w:tmpl w:val="B77C9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2EE04D8"/>
    <w:multiLevelType w:val="hybridMultilevel"/>
    <w:tmpl w:val="98DCA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311444B"/>
    <w:multiLevelType w:val="hybridMultilevel"/>
    <w:tmpl w:val="4336D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3E8009E"/>
    <w:multiLevelType w:val="hybridMultilevel"/>
    <w:tmpl w:val="03FAC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E4797F"/>
    <w:multiLevelType w:val="hybridMultilevel"/>
    <w:tmpl w:val="7B889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CCC10C8"/>
    <w:multiLevelType w:val="hybridMultilevel"/>
    <w:tmpl w:val="04186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F2A7433"/>
    <w:multiLevelType w:val="hybridMultilevel"/>
    <w:tmpl w:val="D2687236"/>
    <w:lvl w:ilvl="0" w:tplc="C8BA320E">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2B5532A"/>
    <w:multiLevelType w:val="hybridMultilevel"/>
    <w:tmpl w:val="B5367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4010AA4"/>
    <w:multiLevelType w:val="hybridMultilevel"/>
    <w:tmpl w:val="4FDAE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433087A"/>
    <w:multiLevelType w:val="multilevel"/>
    <w:tmpl w:val="A724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09542B"/>
    <w:multiLevelType w:val="hybridMultilevel"/>
    <w:tmpl w:val="9BFCA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9406766"/>
    <w:multiLevelType w:val="hybridMultilevel"/>
    <w:tmpl w:val="8584A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436C03"/>
    <w:multiLevelType w:val="hybridMultilevel"/>
    <w:tmpl w:val="E52A0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786E77"/>
    <w:multiLevelType w:val="hybridMultilevel"/>
    <w:tmpl w:val="405A2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2278008">
    <w:abstractNumId w:val="27"/>
  </w:num>
  <w:num w:numId="2" w16cid:durableId="918252518">
    <w:abstractNumId w:val="17"/>
  </w:num>
  <w:num w:numId="3" w16cid:durableId="1022709268">
    <w:abstractNumId w:val="6"/>
  </w:num>
  <w:num w:numId="4" w16cid:durableId="1918709838">
    <w:abstractNumId w:val="38"/>
  </w:num>
  <w:num w:numId="5" w16cid:durableId="1893030902">
    <w:abstractNumId w:val="28"/>
  </w:num>
  <w:num w:numId="6" w16cid:durableId="272517425">
    <w:abstractNumId w:val="43"/>
  </w:num>
  <w:num w:numId="7" w16cid:durableId="1451820236">
    <w:abstractNumId w:val="19"/>
  </w:num>
  <w:num w:numId="8" w16cid:durableId="1567373583">
    <w:abstractNumId w:val="34"/>
  </w:num>
  <w:num w:numId="9" w16cid:durableId="412287651">
    <w:abstractNumId w:val="29"/>
  </w:num>
  <w:num w:numId="10" w16cid:durableId="146283860">
    <w:abstractNumId w:val="21"/>
  </w:num>
  <w:num w:numId="11" w16cid:durableId="213473204">
    <w:abstractNumId w:val="13"/>
  </w:num>
  <w:num w:numId="12" w16cid:durableId="2050294560">
    <w:abstractNumId w:val="22"/>
  </w:num>
  <w:num w:numId="13" w16cid:durableId="320159667">
    <w:abstractNumId w:val="10"/>
  </w:num>
  <w:num w:numId="14" w16cid:durableId="324357873">
    <w:abstractNumId w:val="0"/>
  </w:num>
  <w:num w:numId="15" w16cid:durableId="539166853">
    <w:abstractNumId w:val="33"/>
  </w:num>
  <w:num w:numId="16" w16cid:durableId="134757893">
    <w:abstractNumId w:val="36"/>
  </w:num>
  <w:num w:numId="17" w16cid:durableId="1175070552">
    <w:abstractNumId w:val="16"/>
  </w:num>
  <w:num w:numId="18" w16cid:durableId="840001770">
    <w:abstractNumId w:val="15"/>
  </w:num>
  <w:num w:numId="19" w16cid:durableId="1902137322">
    <w:abstractNumId w:val="2"/>
  </w:num>
  <w:num w:numId="20" w16cid:durableId="1472216123">
    <w:abstractNumId w:val="37"/>
  </w:num>
  <w:num w:numId="21" w16cid:durableId="207454158">
    <w:abstractNumId w:val="24"/>
  </w:num>
  <w:num w:numId="22" w16cid:durableId="202329287">
    <w:abstractNumId w:val="8"/>
  </w:num>
  <w:num w:numId="23" w16cid:durableId="672220066">
    <w:abstractNumId w:val="9"/>
  </w:num>
  <w:num w:numId="24" w16cid:durableId="84882535">
    <w:abstractNumId w:val="11"/>
  </w:num>
  <w:num w:numId="25" w16cid:durableId="1732003727">
    <w:abstractNumId w:val="42"/>
  </w:num>
  <w:num w:numId="26" w16cid:durableId="1892885373">
    <w:abstractNumId w:val="40"/>
  </w:num>
  <w:num w:numId="27" w16cid:durableId="445662875">
    <w:abstractNumId w:val="30"/>
  </w:num>
  <w:num w:numId="28" w16cid:durableId="990986748">
    <w:abstractNumId w:val="35"/>
  </w:num>
  <w:num w:numId="29" w16cid:durableId="1477797276">
    <w:abstractNumId w:val="5"/>
  </w:num>
  <w:num w:numId="30" w16cid:durableId="1229997627">
    <w:abstractNumId w:val="46"/>
  </w:num>
  <w:num w:numId="31" w16cid:durableId="850098592">
    <w:abstractNumId w:val="47"/>
  </w:num>
  <w:num w:numId="32" w16cid:durableId="1921057182">
    <w:abstractNumId w:val="32"/>
  </w:num>
  <w:num w:numId="33" w16cid:durableId="372535102">
    <w:abstractNumId w:val="18"/>
  </w:num>
  <w:num w:numId="34" w16cid:durableId="1983385980">
    <w:abstractNumId w:val="14"/>
  </w:num>
  <w:num w:numId="35" w16cid:durableId="1647082047">
    <w:abstractNumId w:val="25"/>
  </w:num>
  <w:num w:numId="36" w16cid:durableId="211891598">
    <w:abstractNumId w:val="45"/>
  </w:num>
  <w:num w:numId="37" w16cid:durableId="993293227">
    <w:abstractNumId w:val="4"/>
  </w:num>
  <w:num w:numId="38" w16cid:durableId="173107222">
    <w:abstractNumId w:val="23"/>
  </w:num>
  <w:num w:numId="39" w16cid:durableId="646395038">
    <w:abstractNumId w:val="7"/>
  </w:num>
  <w:num w:numId="40" w16cid:durableId="144470996">
    <w:abstractNumId w:val="39"/>
  </w:num>
  <w:num w:numId="41" w16cid:durableId="2099521877">
    <w:abstractNumId w:val="31"/>
  </w:num>
  <w:num w:numId="42" w16cid:durableId="1525442485">
    <w:abstractNumId w:val="26"/>
  </w:num>
  <w:num w:numId="43" w16cid:durableId="1313875279">
    <w:abstractNumId w:val="3"/>
  </w:num>
  <w:num w:numId="44" w16cid:durableId="716319375">
    <w:abstractNumId w:val="1"/>
  </w:num>
  <w:num w:numId="45" w16cid:durableId="738944760">
    <w:abstractNumId w:val="48"/>
  </w:num>
  <w:num w:numId="46" w16cid:durableId="1384258678">
    <w:abstractNumId w:val="44"/>
  </w:num>
  <w:num w:numId="47" w16cid:durableId="138424100">
    <w:abstractNumId w:val="12"/>
  </w:num>
  <w:num w:numId="48" w16cid:durableId="1167479203">
    <w:abstractNumId w:val="20"/>
  </w:num>
  <w:num w:numId="49" w16cid:durableId="19710134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05E4"/>
    <w:rsid w:val="00215AD4"/>
    <w:rsid w:val="002D0671"/>
    <w:rsid w:val="00396759"/>
    <w:rsid w:val="00446CA5"/>
    <w:rsid w:val="009005E4"/>
    <w:rsid w:val="00910EFE"/>
    <w:rsid w:val="009816CD"/>
    <w:rsid w:val="00997804"/>
    <w:rsid w:val="009C62A4"/>
    <w:rsid w:val="00A701E5"/>
    <w:rsid w:val="00AC66FE"/>
    <w:rsid w:val="00B91846"/>
    <w:rsid w:val="00BF0B01"/>
    <w:rsid w:val="00DF77BE"/>
    <w:rsid w:val="00F779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6CA1"/>
  <w15:chartTrackingRefBased/>
  <w15:docId w15:val="{9D6B2172-2B88-46E7-A080-B627E56D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05E4"/>
    <w:rPr>
      <w:rFonts w:ascii="Times New Roman" w:hAnsi="Times New Roman"/>
      <w:kern w:val="0"/>
    </w:rPr>
  </w:style>
  <w:style w:type="paragraph" w:styleId="berschrift1">
    <w:name w:val="heading 1"/>
    <w:basedOn w:val="Standard"/>
    <w:next w:val="Standard"/>
    <w:link w:val="berschrift1Zchn"/>
    <w:uiPriority w:val="9"/>
    <w:qFormat/>
    <w:rsid w:val="00900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900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9005E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05E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05E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05E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05E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05E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05E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05E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9005E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9005E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05E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05E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05E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05E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05E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05E4"/>
    <w:rPr>
      <w:rFonts w:eastAsiaTheme="majorEastAsia" w:cstheme="majorBidi"/>
      <w:color w:val="272727" w:themeColor="text1" w:themeTint="D8"/>
    </w:rPr>
  </w:style>
  <w:style w:type="paragraph" w:styleId="Titel">
    <w:name w:val="Title"/>
    <w:basedOn w:val="Standard"/>
    <w:next w:val="Standard"/>
    <w:link w:val="TitelZchn"/>
    <w:uiPriority w:val="10"/>
    <w:qFormat/>
    <w:rsid w:val="00900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05E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05E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05E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05E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05E4"/>
    <w:rPr>
      <w:i/>
      <w:iCs/>
      <w:color w:val="404040" w:themeColor="text1" w:themeTint="BF"/>
    </w:rPr>
  </w:style>
  <w:style w:type="paragraph" w:styleId="Listenabsatz">
    <w:name w:val="List Paragraph"/>
    <w:basedOn w:val="Standard"/>
    <w:uiPriority w:val="34"/>
    <w:qFormat/>
    <w:rsid w:val="009005E4"/>
    <w:pPr>
      <w:ind w:left="720"/>
      <w:contextualSpacing/>
    </w:pPr>
  </w:style>
  <w:style w:type="character" w:styleId="IntensiveHervorhebung">
    <w:name w:val="Intense Emphasis"/>
    <w:basedOn w:val="Absatz-Standardschriftart"/>
    <w:uiPriority w:val="21"/>
    <w:qFormat/>
    <w:rsid w:val="009005E4"/>
    <w:rPr>
      <w:i/>
      <w:iCs/>
      <w:color w:val="0F4761" w:themeColor="accent1" w:themeShade="BF"/>
    </w:rPr>
  </w:style>
  <w:style w:type="paragraph" w:styleId="IntensivesZitat">
    <w:name w:val="Intense Quote"/>
    <w:basedOn w:val="Standard"/>
    <w:next w:val="Standard"/>
    <w:link w:val="IntensivesZitatZchn"/>
    <w:uiPriority w:val="30"/>
    <w:qFormat/>
    <w:rsid w:val="00900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05E4"/>
    <w:rPr>
      <w:i/>
      <w:iCs/>
      <w:color w:val="0F4761" w:themeColor="accent1" w:themeShade="BF"/>
    </w:rPr>
  </w:style>
  <w:style w:type="character" w:styleId="IntensiverVerweis">
    <w:name w:val="Intense Reference"/>
    <w:basedOn w:val="Absatz-Standardschriftart"/>
    <w:uiPriority w:val="32"/>
    <w:qFormat/>
    <w:rsid w:val="009005E4"/>
    <w:rPr>
      <w:b/>
      <w:bCs/>
      <w:smallCaps/>
      <w:color w:val="0F4761" w:themeColor="accent1" w:themeShade="BF"/>
      <w:spacing w:val="5"/>
    </w:rPr>
  </w:style>
  <w:style w:type="table" w:styleId="Tabellenraster">
    <w:name w:val="Table Grid"/>
    <w:basedOn w:val="NormaleTabelle"/>
    <w:uiPriority w:val="39"/>
    <w:rsid w:val="009005E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05E4"/>
    <w:rPr>
      <w:color w:val="467886" w:themeColor="hyperlink"/>
      <w:u w:val="single"/>
    </w:rPr>
  </w:style>
  <w:style w:type="character" w:styleId="Kommentarzeichen">
    <w:name w:val="annotation reference"/>
    <w:basedOn w:val="Absatz-Standardschriftart"/>
    <w:uiPriority w:val="99"/>
    <w:semiHidden/>
    <w:unhideWhenUsed/>
    <w:rsid w:val="009005E4"/>
    <w:rPr>
      <w:sz w:val="16"/>
      <w:szCs w:val="16"/>
    </w:rPr>
  </w:style>
  <w:style w:type="paragraph" w:styleId="Kommentartext">
    <w:name w:val="annotation text"/>
    <w:basedOn w:val="Standard"/>
    <w:link w:val="KommentartextZchn"/>
    <w:uiPriority w:val="99"/>
    <w:unhideWhenUsed/>
    <w:rsid w:val="009005E4"/>
    <w:pPr>
      <w:spacing w:line="240" w:lineRule="auto"/>
    </w:pPr>
    <w:rPr>
      <w:sz w:val="20"/>
      <w:szCs w:val="20"/>
    </w:rPr>
  </w:style>
  <w:style w:type="character" w:customStyle="1" w:styleId="KommentartextZchn">
    <w:name w:val="Kommentartext Zchn"/>
    <w:basedOn w:val="Absatz-Standardschriftart"/>
    <w:link w:val="Kommentartext"/>
    <w:uiPriority w:val="99"/>
    <w:rsid w:val="009005E4"/>
    <w:rPr>
      <w:rFonts w:ascii="Times New Roman" w:hAnsi="Times New Roman"/>
      <w:kern w:val="0"/>
      <w:sz w:val="20"/>
      <w:szCs w:val="20"/>
    </w:rPr>
  </w:style>
  <w:style w:type="paragraph" w:styleId="Kommentarthema">
    <w:name w:val="annotation subject"/>
    <w:basedOn w:val="Kommentartext"/>
    <w:next w:val="Kommentartext"/>
    <w:link w:val="KommentarthemaZchn"/>
    <w:uiPriority w:val="99"/>
    <w:semiHidden/>
    <w:unhideWhenUsed/>
    <w:rsid w:val="009005E4"/>
    <w:rPr>
      <w:b/>
      <w:bCs/>
    </w:rPr>
  </w:style>
  <w:style w:type="character" w:customStyle="1" w:styleId="KommentarthemaZchn">
    <w:name w:val="Kommentarthema Zchn"/>
    <w:basedOn w:val="KommentartextZchn"/>
    <w:link w:val="Kommentarthema"/>
    <w:uiPriority w:val="99"/>
    <w:semiHidden/>
    <w:rsid w:val="009005E4"/>
    <w:rPr>
      <w:rFonts w:ascii="Times New Roman" w:hAnsi="Times New Roman"/>
      <w:b/>
      <w:bCs/>
      <w:kern w:val="0"/>
      <w:sz w:val="20"/>
      <w:szCs w:val="20"/>
    </w:rPr>
  </w:style>
  <w:style w:type="paragraph" w:styleId="Sprechblasentext">
    <w:name w:val="Balloon Text"/>
    <w:basedOn w:val="Standard"/>
    <w:link w:val="SprechblasentextZchn"/>
    <w:uiPriority w:val="99"/>
    <w:semiHidden/>
    <w:unhideWhenUsed/>
    <w:rsid w:val="009005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05E4"/>
    <w:rPr>
      <w:rFonts w:ascii="Segoe UI" w:hAnsi="Segoe UI" w:cs="Segoe UI"/>
      <w:kern w:val="0"/>
      <w:sz w:val="18"/>
      <w:szCs w:val="18"/>
    </w:rPr>
  </w:style>
  <w:style w:type="character" w:customStyle="1" w:styleId="NichtaufgelsteErwhnung1">
    <w:name w:val="Nicht aufgelöste Erwähnung1"/>
    <w:basedOn w:val="Absatz-Standardschriftart"/>
    <w:uiPriority w:val="99"/>
    <w:semiHidden/>
    <w:unhideWhenUsed/>
    <w:rsid w:val="009005E4"/>
    <w:rPr>
      <w:color w:val="605E5C"/>
      <w:shd w:val="clear" w:color="auto" w:fill="E1DFDD"/>
    </w:rPr>
  </w:style>
  <w:style w:type="character" w:styleId="BesuchterLink">
    <w:name w:val="FollowedHyperlink"/>
    <w:basedOn w:val="Absatz-Standardschriftart"/>
    <w:uiPriority w:val="99"/>
    <w:semiHidden/>
    <w:unhideWhenUsed/>
    <w:rsid w:val="009005E4"/>
    <w:rPr>
      <w:color w:val="96607D" w:themeColor="followedHyperlink"/>
      <w:u w:val="single"/>
    </w:rPr>
  </w:style>
  <w:style w:type="paragraph" w:styleId="KeinLeerraum">
    <w:name w:val="No Spacing"/>
    <w:uiPriority w:val="1"/>
    <w:qFormat/>
    <w:rsid w:val="009005E4"/>
    <w:pPr>
      <w:spacing w:after="0" w:line="240" w:lineRule="auto"/>
    </w:pPr>
    <w:rPr>
      <w:rFonts w:ascii="Times New Roman" w:hAnsi="Times New Roman"/>
      <w:kern w:val="0"/>
    </w:rPr>
  </w:style>
  <w:style w:type="table" w:customStyle="1" w:styleId="Tabellenraster1">
    <w:name w:val="Tabellenraster1"/>
    <w:basedOn w:val="NormaleTabelle"/>
    <w:next w:val="Tabellenraster"/>
    <w:uiPriority w:val="39"/>
    <w:rsid w:val="009005E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9005E4"/>
    <w:rPr>
      <w:rFonts w:ascii="Times-Roman" w:hAnsi="Times-Roman" w:hint="default"/>
      <w:b w:val="0"/>
      <w:bCs w:val="0"/>
      <w:i w:val="0"/>
      <w:iCs w:val="0"/>
      <w:color w:val="000000"/>
    </w:rPr>
  </w:style>
  <w:style w:type="paragraph" w:styleId="Kopfzeile">
    <w:name w:val="header"/>
    <w:basedOn w:val="Standard"/>
    <w:link w:val="KopfzeileZchn"/>
    <w:uiPriority w:val="99"/>
    <w:unhideWhenUsed/>
    <w:rsid w:val="009005E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9005E4"/>
    <w:rPr>
      <w:rFonts w:ascii="Times New Roman" w:hAnsi="Times New Roman"/>
      <w:kern w:val="0"/>
    </w:rPr>
  </w:style>
  <w:style w:type="paragraph" w:styleId="Fuzeile">
    <w:name w:val="footer"/>
    <w:basedOn w:val="Standard"/>
    <w:link w:val="FuzeileZchn"/>
    <w:uiPriority w:val="99"/>
    <w:unhideWhenUsed/>
    <w:rsid w:val="009005E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9005E4"/>
    <w:rPr>
      <w:rFonts w:ascii="Times New Roman" w:hAnsi="Times New Roman"/>
      <w:kern w:val="0"/>
    </w:rPr>
  </w:style>
  <w:style w:type="character" w:customStyle="1" w:styleId="sts-label">
    <w:name w:val="sts-label"/>
    <w:basedOn w:val="Absatz-Standardschriftart"/>
    <w:rsid w:val="009005E4"/>
  </w:style>
  <w:style w:type="paragraph" w:styleId="berarbeitung">
    <w:name w:val="Revision"/>
    <w:hidden/>
    <w:uiPriority w:val="99"/>
    <w:semiHidden/>
    <w:rsid w:val="009005E4"/>
    <w:pPr>
      <w:spacing w:after="0" w:line="240" w:lineRule="auto"/>
    </w:pPr>
    <w:rPr>
      <w:rFonts w:ascii="Times New Roman" w:hAnsi="Times New Roman"/>
      <w:kern w:val="0"/>
    </w:rPr>
  </w:style>
  <w:style w:type="character" w:styleId="NichtaufgelsteErwhnung">
    <w:name w:val="Unresolved Mention"/>
    <w:basedOn w:val="Absatz-Standardschriftart"/>
    <w:uiPriority w:val="99"/>
    <w:semiHidden/>
    <w:unhideWhenUsed/>
    <w:rsid w:val="009005E4"/>
    <w:rPr>
      <w:color w:val="605E5C"/>
      <w:shd w:val="clear" w:color="auto" w:fill="E1DFDD"/>
    </w:rPr>
  </w:style>
  <w:style w:type="paragraph" w:styleId="StandardWeb">
    <w:name w:val="Normal (Web)"/>
    <w:basedOn w:val="Standard"/>
    <w:uiPriority w:val="99"/>
    <w:semiHidden/>
    <w:unhideWhenUsed/>
    <w:rsid w:val="009005E4"/>
    <w:pPr>
      <w:spacing w:before="100" w:beforeAutospacing="1" w:after="100" w:afterAutospacing="1" w:line="240" w:lineRule="auto"/>
    </w:pPr>
    <w:rPr>
      <w:rFonts w:eastAsia="Times New Roman" w:cs="Times New Roman"/>
      <w:sz w:val="24"/>
      <w:szCs w:val="24"/>
      <w:lang w:eastAsia="de-DE"/>
    </w:rPr>
  </w:style>
  <w:style w:type="paragraph" w:customStyle="1" w:styleId="EndNoteBibliographyTitle">
    <w:name w:val="EndNote Bibliography Title"/>
    <w:basedOn w:val="Standard"/>
    <w:link w:val="EndNoteBibliographyTitleZchn"/>
    <w:rsid w:val="009005E4"/>
    <w:pPr>
      <w:spacing w:after="0"/>
      <w:jc w:val="center"/>
    </w:pPr>
    <w:rPr>
      <w:rFonts w:cs="Times New Roman"/>
      <w:noProof/>
      <w:lang w:val="en-US"/>
    </w:rPr>
  </w:style>
  <w:style w:type="character" w:customStyle="1" w:styleId="EndNoteBibliographyTitleZchn">
    <w:name w:val="EndNote Bibliography Title Zchn"/>
    <w:basedOn w:val="Absatz-Standardschriftart"/>
    <w:link w:val="EndNoteBibliographyTitle"/>
    <w:rsid w:val="009005E4"/>
    <w:rPr>
      <w:rFonts w:ascii="Times New Roman" w:hAnsi="Times New Roman" w:cs="Times New Roman"/>
      <w:noProof/>
      <w:kern w:val="0"/>
      <w:lang w:val="en-US"/>
    </w:rPr>
  </w:style>
  <w:style w:type="paragraph" w:customStyle="1" w:styleId="EndNoteBibliography">
    <w:name w:val="EndNote Bibliography"/>
    <w:basedOn w:val="Standard"/>
    <w:link w:val="EndNoteBibliographyZchn"/>
    <w:rsid w:val="009005E4"/>
    <w:pPr>
      <w:spacing w:line="240" w:lineRule="auto"/>
      <w:jc w:val="both"/>
    </w:pPr>
    <w:rPr>
      <w:rFonts w:cs="Times New Roman"/>
      <w:noProof/>
      <w:lang w:val="en-US"/>
    </w:rPr>
  </w:style>
  <w:style w:type="character" w:customStyle="1" w:styleId="EndNoteBibliographyZchn">
    <w:name w:val="EndNote Bibliography Zchn"/>
    <w:basedOn w:val="Absatz-Standardschriftart"/>
    <w:link w:val="EndNoteBibliography"/>
    <w:rsid w:val="009005E4"/>
    <w:rPr>
      <w:rFonts w:ascii="Times New Roman" w:hAnsi="Times New Roman" w:cs="Times New Roman"/>
      <w:noProo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6476</Words>
  <Characters>40804</Characters>
  <Application>Microsoft Office Word</Application>
  <DocSecurity>0</DocSecurity>
  <Lines>340</Lines>
  <Paragraphs>94</Paragraphs>
  <ScaleCrop>false</ScaleCrop>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Hillerich</dc:creator>
  <cp:keywords/>
  <dc:description/>
  <cp:lastModifiedBy>Vivienne Hillerich</cp:lastModifiedBy>
  <cp:revision>1</cp:revision>
  <dcterms:created xsi:type="dcterms:W3CDTF">2024-01-17T13:02:00Z</dcterms:created>
  <dcterms:modified xsi:type="dcterms:W3CDTF">2024-01-17T13:03:00Z</dcterms:modified>
</cp:coreProperties>
</file>