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FC8" w14:textId="77777777" w:rsidR="0062559F" w:rsidRDefault="0062559F" w:rsidP="0062559F">
      <w:pPr>
        <w:jc w:val="center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  <w:shd w:val="clear" w:color="auto" w:fill="FFFFFF"/>
        </w:rPr>
        <w:t xml:space="preserve">Table </w:t>
      </w:r>
      <w:r>
        <w:rPr>
          <w:rFonts w:ascii="Times New Roman" w:eastAsia="宋体" w:hAnsi="Times New Roman" w:cs="Times New Roman"/>
          <w:sz w:val="18"/>
          <w:szCs w:val="18"/>
          <w:shd w:val="clear" w:color="auto" w:fill="FFFFFF"/>
        </w:rPr>
        <w:t>S1</w:t>
      </w:r>
      <w:r>
        <w:rPr>
          <w:rFonts w:ascii="Times New Roman" w:eastAsia="Cambria" w:hAnsi="Times New Roman" w:cs="Times New Roman"/>
          <w:sz w:val="18"/>
          <w:szCs w:val="18"/>
          <w:shd w:val="clear" w:color="auto" w:fill="FFFFFF"/>
        </w:rPr>
        <w:t>. Top</w:t>
      </w:r>
      <w:r>
        <w:rPr>
          <w:rFonts w:ascii="Times New Roman" w:eastAsia="Cambria" w:hAnsi="Times New Roman" w:cs="Times New Roman"/>
          <w:sz w:val="18"/>
          <w:szCs w:val="18"/>
        </w:rPr>
        <w:t xml:space="preserve"> 10 most prolific journals on miRNA in </w:t>
      </w:r>
      <w:r>
        <w:rPr>
          <w:rFonts w:ascii="Times New Roman" w:eastAsia="宋体" w:hAnsi="Times New Roman" w:cs="Times New Roman" w:hint="eastAsia"/>
          <w:sz w:val="18"/>
          <w:szCs w:val="18"/>
        </w:rPr>
        <w:t>GC</w:t>
      </w:r>
      <w:r>
        <w:rPr>
          <w:rFonts w:ascii="Times New Roman" w:eastAsia="Cambria" w:hAnsi="Times New Roman" w:cs="Times New Roman"/>
          <w:sz w:val="18"/>
          <w:szCs w:val="18"/>
        </w:rPr>
        <w:t>.</w:t>
      </w:r>
    </w:p>
    <w:tbl>
      <w:tblPr>
        <w:tblW w:w="8247" w:type="dxa"/>
        <w:jc w:val="center"/>
        <w:tblBorders>
          <w:top w:val="single" w:sz="8" w:space="0" w:color="000000"/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7"/>
        <w:gridCol w:w="2750"/>
        <w:gridCol w:w="1276"/>
        <w:gridCol w:w="1417"/>
        <w:gridCol w:w="851"/>
        <w:gridCol w:w="1276"/>
      </w:tblGrid>
      <w:tr w:rsidR="0062559F" w:rsidRPr="004F656E" w14:paraId="1884F155" w14:textId="77777777" w:rsidTr="00F0233B">
        <w:trPr>
          <w:trHeight w:val="30"/>
          <w:jc w:val="center"/>
        </w:trPr>
        <w:tc>
          <w:tcPr>
            <w:tcW w:w="67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15E89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Rank</w:t>
            </w:r>
          </w:p>
        </w:tc>
        <w:tc>
          <w:tcPr>
            <w:tcW w:w="2750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46E0F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Journal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F0973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Number (%)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A25A5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</w:pPr>
            <w:r w:rsidRPr="004F656E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Country</w:t>
            </w:r>
          </w:p>
        </w:tc>
        <w:tc>
          <w:tcPr>
            <w:tcW w:w="85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32EC81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IF</w:t>
            </w:r>
            <w:r w:rsidRPr="004F656E">
              <w:rPr>
                <w:rStyle w:val="font31"/>
                <w:rFonts w:eastAsia="宋体"/>
                <w:vertAlign w:val="superscript"/>
                <w:lang w:bidi="ar"/>
              </w:rPr>
              <w:t>*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7E83A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bidi="ar"/>
              </w:rPr>
              <w:t>JCR quartile</w:t>
            </w:r>
          </w:p>
        </w:tc>
      </w:tr>
      <w:tr w:rsidR="0062559F" w:rsidRPr="004F656E" w14:paraId="30E040C8" w14:textId="77777777" w:rsidTr="00F0233B">
        <w:trPr>
          <w:trHeight w:val="50"/>
          <w:jc w:val="center"/>
        </w:trPr>
        <w:tc>
          <w:tcPr>
            <w:tcW w:w="677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3F2B11CF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750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2571A6C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Oncotargets</w:t>
            </w:r>
            <w:proofErr w:type="spellEnd"/>
            <w:r w:rsidRPr="004F656E">
              <w:rPr>
                <w:rFonts w:ascii="Times New Roman" w:hAnsi="Times New Roman" w:cs="Times New Roman"/>
                <w:sz w:val="18"/>
                <w:szCs w:val="18"/>
              </w:rPr>
              <w:t xml:space="preserve"> and Therapy</w:t>
            </w:r>
          </w:p>
        </w:tc>
        <w:tc>
          <w:tcPr>
            <w:tcW w:w="127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129D947A" w14:textId="77777777" w:rsidR="0062559F" w:rsidRPr="004F656E" w:rsidRDefault="0062559F" w:rsidP="00F0233B">
            <w:pPr>
              <w:widowControl/>
              <w:wordWrap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65(3.17)</w:t>
            </w:r>
          </w:p>
        </w:tc>
        <w:tc>
          <w:tcPr>
            <w:tcW w:w="1417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255CDE2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England</w:t>
            </w:r>
          </w:p>
        </w:tc>
        <w:tc>
          <w:tcPr>
            <w:tcW w:w="851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70C82E77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op w:val="single" w:sz="4" w:space="0" w:color="000000"/>
              <w:tl2br w:val="nil"/>
              <w:tr2bl w:val="nil"/>
            </w:tcBorders>
            <w:shd w:val="clear" w:color="auto" w:fill="auto"/>
            <w:vAlign w:val="center"/>
          </w:tcPr>
          <w:p w14:paraId="4AAB837D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Q2</w:t>
            </w:r>
          </w:p>
        </w:tc>
      </w:tr>
      <w:tr w:rsidR="0062559F" w:rsidRPr="004F656E" w14:paraId="0567A083" w14:textId="77777777" w:rsidTr="00F0233B">
        <w:trPr>
          <w:trHeight w:val="216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22017D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9FE12B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proofErr w:type="spellStart"/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Oncotarget</w:t>
            </w:r>
            <w:proofErr w:type="spellEnd"/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8DF068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57(2.78)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4CB20D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United States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57943D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DE90D8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2559F" w:rsidRPr="004F656E" w14:paraId="41C5EB0D" w14:textId="77777777" w:rsidTr="00F0233B">
        <w:trPr>
          <w:trHeight w:val="50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858699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98095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European Review for Medical and Pharmacological Sciences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16CEA4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52(2.54)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021C62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Italy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794EB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E8F9D9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Q2</w:t>
            </w:r>
          </w:p>
        </w:tc>
      </w:tr>
      <w:tr w:rsidR="0062559F" w:rsidRPr="004F656E" w14:paraId="28975E86" w14:textId="77777777" w:rsidTr="00F0233B">
        <w:trPr>
          <w:trHeight w:val="50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716CE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92C8CF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Cancer Cell International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E7D39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45(2.19)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6CD3E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England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7CC60C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6A43B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Q1</w:t>
            </w:r>
          </w:p>
        </w:tc>
      </w:tr>
      <w:tr w:rsidR="0062559F" w:rsidRPr="004F656E" w14:paraId="055C193D" w14:textId="77777777" w:rsidTr="00F0233B">
        <w:trPr>
          <w:trHeight w:val="50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121485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AA03FE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International Journal of Clinical and Experimental Pathology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67DA4E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42(2.05)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2E8A33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United States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789248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90A022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2559F" w:rsidRPr="004F656E" w14:paraId="355C4933" w14:textId="77777777" w:rsidTr="00F0233B">
        <w:trPr>
          <w:trHeight w:val="50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40E751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6E413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Oncology Letters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98519E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40(1.95)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7FF462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Greece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CF5993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2.9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C2D8D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Q3</w:t>
            </w:r>
          </w:p>
        </w:tc>
      </w:tr>
      <w:tr w:rsidR="0062559F" w:rsidRPr="004F656E" w14:paraId="4FDF6112" w14:textId="77777777" w:rsidTr="00F0233B">
        <w:trPr>
          <w:trHeight w:val="50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70EE3D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70634A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Cell Death &amp; Disease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DF283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39(1.90)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D6355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England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888241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F9D14E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Q1</w:t>
            </w:r>
          </w:p>
        </w:tc>
      </w:tr>
      <w:tr w:rsidR="0062559F" w:rsidRPr="004F656E" w14:paraId="297B92C9" w14:textId="77777777" w:rsidTr="00F0233B">
        <w:trPr>
          <w:trHeight w:val="50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9BD12C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B45276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Tumor Biology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CC4BAB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38(1.85)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7F8795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Switzerland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813C43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1CE12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N/A</w:t>
            </w:r>
          </w:p>
        </w:tc>
      </w:tr>
      <w:tr w:rsidR="0062559F" w:rsidRPr="004F656E" w14:paraId="4F1DFE7E" w14:textId="77777777" w:rsidTr="00F0233B">
        <w:trPr>
          <w:trHeight w:val="50"/>
          <w:jc w:val="center"/>
        </w:trPr>
        <w:tc>
          <w:tcPr>
            <w:tcW w:w="67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BAE172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7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677D47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Cancer Management and Research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3DBC5F" w14:textId="77777777" w:rsidR="0062559F" w:rsidRPr="004F656E" w:rsidRDefault="0062559F" w:rsidP="00F0233B">
            <w:pPr>
              <w:widowControl/>
              <w:wordWrap w:val="0"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35(1.71)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706F76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New Zealand</w:t>
            </w:r>
          </w:p>
        </w:tc>
        <w:tc>
          <w:tcPr>
            <w:tcW w:w="8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70F1E3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FC5A38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Q3</w:t>
            </w:r>
          </w:p>
        </w:tc>
      </w:tr>
      <w:tr w:rsidR="0062559F" w:rsidRPr="004F656E" w14:paraId="3701B6C7" w14:textId="77777777" w:rsidTr="00F0233B">
        <w:trPr>
          <w:trHeight w:val="59"/>
          <w:jc w:val="center"/>
        </w:trPr>
        <w:tc>
          <w:tcPr>
            <w:tcW w:w="67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CB9140B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750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7342D5E4" w14:textId="77777777" w:rsidR="0062559F" w:rsidRPr="004F656E" w:rsidRDefault="0062559F" w:rsidP="00F0233B">
            <w:pPr>
              <w:widowControl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Biomedicine &amp; Pharmacotherapy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6147B3F" w14:textId="77777777" w:rsidR="0062559F" w:rsidRPr="004F656E" w:rsidRDefault="0062559F" w:rsidP="00F0233B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33(1.61)</w:t>
            </w: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AC8FD9F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France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4BB69F84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276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3812743A" w14:textId="77777777" w:rsidR="0062559F" w:rsidRPr="004F656E" w:rsidRDefault="0062559F" w:rsidP="00F0233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F656E">
              <w:rPr>
                <w:rFonts w:ascii="Times New Roman" w:hAnsi="Times New Roman" w:cs="Times New Roman"/>
                <w:sz w:val="18"/>
                <w:szCs w:val="18"/>
              </w:rPr>
              <w:t>Q1</w:t>
            </w:r>
          </w:p>
        </w:tc>
      </w:tr>
    </w:tbl>
    <w:p w14:paraId="57CDC4BC" w14:textId="77777777" w:rsidR="0062559F" w:rsidRDefault="0062559F" w:rsidP="0062559F">
      <w:pPr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color w:val="000000"/>
          <w:sz w:val="18"/>
          <w:szCs w:val="18"/>
          <w:shd w:val="clear" w:color="auto" w:fill="FFFFFF"/>
        </w:rPr>
        <w:t>Notes: *The IF were obtained from the 2022 Journal Citation Reports (JCR).</w:t>
      </w:r>
    </w:p>
    <w:p w14:paraId="7A7CF479" w14:textId="77777777" w:rsidR="0062559F" w:rsidRPr="0062559F" w:rsidRDefault="0062559F"/>
    <w:sectPr w:rsidR="0062559F" w:rsidRPr="0062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59F"/>
    <w:rsid w:val="006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92E65"/>
  <w15:chartTrackingRefBased/>
  <w15:docId w15:val="{453B0654-E5B2-42B0-B901-CC6C40E2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2559F"/>
    <w:pPr>
      <w:widowControl w:val="0"/>
      <w:jc w:val="both"/>
    </w:pPr>
    <w:rPr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basedOn w:val="a0"/>
    <w:autoRedefine/>
    <w:qFormat/>
    <w:rsid w:val="0062559F"/>
    <w:rPr>
      <w:rFonts w:ascii="Times New Roman" w:hAnsi="Times New Roman" w:cs="Times New Roman" w:hint="default"/>
      <w:b/>
      <w:bCs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642</Characters>
  <Application>Microsoft Office Word</Application>
  <DocSecurity>0</DocSecurity>
  <Lines>71</Lines>
  <Paragraphs>76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文瑾 韩</dc:creator>
  <cp:keywords/>
  <dc:description/>
  <cp:lastModifiedBy>文瑾 韩</cp:lastModifiedBy>
  <cp:revision>1</cp:revision>
  <dcterms:created xsi:type="dcterms:W3CDTF">2024-01-22T13:15:00Z</dcterms:created>
  <dcterms:modified xsi:type="dcterms:W3CDTF">2024-01-22T13:15:00Z</dcterms:modified>
</cp:coreProperties>
</file>