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AC" w:rsidRDefault="00FA79AC">
      <w:r>
        <w:rPr>
          <w:noProof/>
        </w:rPr>
        <w:drawing>
          <wp:anchor distT="0" distB="0" distL="114300" distR="114300" simplePos="0" relativeHeight="251659264" behindDoc="1" locked="0" layoutInCell="1" allowOverlap="1" wp14:anchorId="6DF9107E" wp14:editId="06FA9D8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101590" cy="7287260"/>
            <wp:effectExtent l="0" t="0" r="3810" b="8890"/>
            <wp:wrapTight wrapText="bothSides">
              <wp:wrapPolygon edited="0">
                <wp:start x="0" y="0"/>
                <wp:lineTo x="0" y="21570"/>
                <wp:lineTo x="21535" y="21570"/>
                <wp:lineTo x="21535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igure 7_PvHg_IimpbyFactor_Page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1590" cy="728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Pr="00FA79AC" w:rsidRDefault="00FA79AC" w:rsidP="00FA79AC"/>
    <w:p w:rsidR="00FA79AC" w:rsidRDefault="00FA79AC" w:rsidP="00FA79AC"/>
    <w:p w:rsidR="00F77439" w:rsidRDefault="00F77439" w:rsidP="00FA79AC"/>
    <w:p w:rsidR="00FA79AC" w:rsidRDefault="00FA79AC" w:rsidP="00FA79AC"/>
    <w:p w:rsidR="00FA79AC" w:rsidRDefault="00FA79AC" w:rsidP="00FA79AC"/>
    <w:p w:rsidR="00FA79AC" w:rsidRDefault="00FA79AC" w:rsidP="00FA79AC"/>
    <w:p w:rsidR="00FA79AC" w:rsidRDefault="00FA79AC" w:rsidP="00FA79AC"/>
    <w:p w:rsidR="00FA79AC" w:rsidRDefault="00FA79AC" w:rsidP="00FA79AC"/>
    <w:p w:rsidR="00FA79AC" w:rsidRDefault="00FA79AC" w:rsidP="00FA79AC"/>
    <w:p w:rsidR="00FA79AC" w:rsidRDefault="00FA79AC" w:rsidP="00FA79AC"/>
    <w:p w:rsidR="00FA79AC" w:rsidRDefault="00FA79AC" w:rsidP="00FA79AC"/>
    <w:p w:rsidR="00FA79AC" w:rsidRDefault="00FA79AC" w:rsidP="00FA79AC">
      <w:r>
        <w:t>S</w:t>
      </w:r>
      <w:r>
        <w:t>upplementary Fig. S7</w:t>
      </w:r>
      <w:r>
        <w:t>d</w:t>
      </w:r>
      <w:r>
        <w:t>. Index of importance (</w:t>
      </w:r>
      <w:proofErr w:type="spellStart"/>
      <w:r>
        <w:t>iimp</w:t>
      </w:r>
      <w:proofErr w:type="spellEnd"/>
      <w:r>
        <w:t xml:space="preserve">) by prey species found in the stomachs of bycaught harbor (brown bars) and gray seals (gray bars), by </w:t>
      </w:r>
      <w:r>
        <w:t>sex</w:t>
      </w:r>
      <w:r>
        <w:t xml:space="preserve"> </w:t>
      </w:r>
      <w:r>
        <w:t>f=female</w:t>
      </w:r>
      <w:r>
        <w:t xml:space="preserve">, </w:t>
      </w:r>
      <w:r>
        <w:t>m=male)</w:t>
      </w:r>
      <w:bookmarkStart w:id="0" w:name="_GoBack"/>
      <w:bookmarkEnd w:id="0"/>
      <w:r>
        <w:t>, 2004-2018.</w:t>
      </w:r>
    </w:p>
    <w:p w:rsidR="00FA79AC" w:rsidRPr="00FA79AC" w:rsidRDefault="00FA79AC" w:rsidP="00FA79AC"/>
    <w:sectPr w:rsidR="00FA79AC" w:rsidRPr="00FA7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22B" w:rsidRDefault="00CF322B" w:rsidP="00FA79AC">
      <w:pPr>
        <w:spacing w:after="0" w:line="240" w:lineRule="auto"/>
      </w:pPr>
      <w:r>
        <w:separator/>
      </w:r>
    </w:p>
  </w:endnote>
  <w:endnote w:type="continuationSeparator" w:id="0">
    <w:p w:rsidR="00CF322B" w:rsidRDefault="00CF322B" w:rsidP="00FA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22B" w:rsidRDefault="00CF322B" w:rsidP="00FA79AC">
      <w:pPr>
        <w:spacing w:after="0" w:line="240" w:lineRule="auto"/>
      </w:pPr>
      <w:r>
        <w:separator/>
      </w:r>
    </w:p>
  </w:footnote>
  <w:footnote w:type="continuationSeparator" w:id="0">
    <w:p w:rsidR="00CF322B" w:rsidRDefault="00CF322B" w:rsidP="00FA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AC"/>
    <w:rsid w:val="00CF322B"/>
    <w:rsid w:val="00F77439"/>
    <w:rsid w:val="00FA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9B392"/>
  <w15:chartTrackingRefBased/>
  <w15:docId w15:val="{7ACD2AD0-39C0-4977-8702-14563334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9AC"/>
  </w:style>
  <w:style w:type="paragraph" w:styleId="Footer">
    <w:name w:val="footer"/>
    <w:basedOn w:val="Normal"/>
    <w:link w:val="FooterChar"/>
    <w:uiPriority w:val="99"/>
    <w:unhideWhenUsed/>
    <w:rsid w:val="00FA7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0BC3A-9C7E-43D2-9482-9C33803AD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1</cp:revision>
  <dcterms:created xsi:type="dcterms:W3CDTF">2023-12-09T19:48:00Z</dcterms:created>
  <dcterms:modified xsi:type="dcterms:W3CDTF">2023-12-09T19:55:00Z</dcterms:modified>
</cp:coreProperties>
</file>