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7F4BB3">
      <w:pPr>
        <w:pStyle w:val="SupplementaryMaterial"/>
        <w:rPr>
          <w:b w:val="0"/>
        </w:rPr>
      </w:pPr>
      <w:r w:rsidRPr="001549D3">
        <w:t>Supplementary Material</w:t>
      </w:r>
    </w:p>
    <w:p w14:paraId="0344B37C" w14:textId="44C09EE3" w:rsidR="007F4BB3" w:rsidRDefault="007F4BB3" w:rsidP="007F4BB3">
      <w:pPr>
        <w:pStyle w:val="1"/>
        <w:numPr>
          <w:ilvl w:val="0"/>
          <w:numId w:val="0"/>
        </w:numPr>
        <w:ind w:left="567" w:hanging="567"/>
      </w:pPr>
      <w:r w:rsidRPr="00994A3D">
        <w:t>Supplementary Table</w:t>
      </w:r>
      <w:r>
        <w:t xml:space="preserve"> 1. </w:t>
      </w:r>
      <w:r w:rsidRPr="007F4BB3">
        <w:t>Differences in each evoked potential component between sexes.</w:t>
      </w:r>
    </w:p>
    <w:p w14:paraId="00C483B8" w14:textId="2D8A52C4" w:rsidR="007F4BB3" w:rsidRPr="007F4BB3" w:rsidRDefault="007F4BB3" w:rsidP="007F4BB3">
      <w:r w:rsidRPr="007F4BB3">
        <w:t xml:space="preserve">The results of </w:t>
      </w:r>
      <w:r w:rsidRPr="007F4BB3">
        <w:rPr>
          <w:i/>
          <w:iCs/>
        </w:rPr>
        <w:t>t</w:t>
      </w:r>
      <w:r w:rsidRPr="007F4BB3">
        <w:t>-tests using peak-to-peak amplitudes (P50/N100 and N100/P200) and each component amplitude are shown. Some data with negative P50 and positive N100 in the test response were excluded from the analysis in this and subsequent tables because of the difficulties associated with calculating the inhibition rate. In the peak-to-peak amplitude, this was not an issue.</w:t>
      </w:r>
    </w:p>
    <w:p w14:paraId="03CD22BB" w14:textId="662DBE44" w:rsidR="007F4BB3" w:rsidRDefault="007F4BB3" w:rsidP="00994A3D">
      <w:pPr>
        <w:spacing w:before="100" w:beforeAutospacing="1" w:after="100" w:afterAutospacing="1"/>
        <w:jc w:val="both"/>
        <w:rPr>
          <w:rFonts w:eastAsia="Times New Roman" w:cs="Times New Roman"/>
          <w:szCs w:val="24"/>
          <w:lang w:eastAsia="en-GB"/>
        </w:rPr>
      </w:pPr>
      <w:r w:rsidRPr="003713F8">
        <w:rPr>
          <w:rFonts w:cs="Times New Roman"/>
          <w:noProof/>
        </w:rPr>
        <w:drawing>
          <wp:inline distT="0" distB="0" distL="0" distR="0" wp14:anchorId="03E919B0" wp14:editId="208B2664">
            <wp:extent cx="5998210" cy="55022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スクリーンショット 2024-01-18 10.37.56.png"/>
                    <pic:cNvPicPr/>
                  </pic:nvPicPr>
                  <pic:blipFill>
                    <a:blip r:embed="rId12">
                      <a:extLst>
                        <a:ext uri="{28A0092B-C50C-407E-A947-70E740481C1C}">
                          <a14:useLocalDpi xmlns:a14="http://schemas.microsoft.com/office/drawing/2010/main" val="0"/>
                        </a:ext>
                      </a:extLst>
                    </a:blip>
                    <a:stretch>
                      <a:fillRect/>
                    </a:stretch>
                  </pic:blipFill>
                  <pic:spPr>
                    <a:xfrm>
                      <a:off x="0" y="0"/>
                      <a:ext cx="5998210" cy="5502275"/>
                    </a:xfrm>
                    <a:prstGeom prst="rect">
                      <a:avLst/>
                    </a:prstGeom>
                  </pic:spPr>
                </pic:pic>
              </a:graphicData>
            </a:graphic>
          </wp:inline>
        </w:drawing>
      </w:r>
    </w:p>
    <w:p w14:paraId="23485AC2" w14:textId="77777777" w:rsidR="007F4BB3" w:rsidRPr="007F4BB3" w:rsidRDefault="007F4BB3" w:rsidP="007F4BB3">
      <w:pPr>
        <w:spacing w:before="100" w:beforeAutospacing="1" w:after="100" w:afterAutospacing="1"/>
        <w:jc w:val="both"/>
        <w:rPr>
          <w:rFonts w:eastAsia="Times New Roman" w:cs="Times New Roman"/>
          <w:szCs w:val="24"/>
          <w:lang w:eastAsia="en-GB"/>
        </w:rPr>
      </w:pPr>
      <w:r w:rsidRPr="007F4BB3">
        <w:rPr>
          <w:rFonts w:eastAsia="Times New Roman" w:cs="Times New Roman"/>
          <w:szCs w:val="24"/>
          <w:lang w:eastAsia="en-GB"/>
        </w:rPr>
        <w:t>Data are shown as means (SD). S1, Test alone, and Onset indicate the amplitude in µV, while PPS and PPI indicate the inhibition rate in %.</w:t>
      </w:r>
    </w:p>
    <w:p w14:paraId="29CE90C1" w14:textId="77777777" w:rsidR="007F4BB3" w:rsidRPr="007F4BB3" w:rsidRDefault="007F4BB3" w:rsidP="007F4BB3">
      <w:pPr>
        <w:spacing w:before="100" w:beforeAutospacing="1" w:after="100" w:afterAutospacing="1"/>
        <w:jc w:val="both"/>
        <w:rPr>
          <w:rFonts w:eastAsia="Times New Roman" w:cs="Times New Roman"/>
          <w:szCs w:val="24"/>
          <w:lang w:eastAsia="en-GB"/>
        </w:rPr>
      </w:pPr>
      <w:r w:rsidRPr="007F4BB3">
        <w:rPr>
          <w:rFonts w:eastAsia="Times New Roman" w:cs="Times New Roman"/>
          <w:szCs w:val="24"/>
          <w:lang w:eastAsia="en-GB"/>
        </w:rPr>
        <w:t>* n=58 (32 females and 26 males) who showed the S1 response with positive P50.</w:t>
      </w:r>
    </w:p>
    <w:p w14:paraId="74941281" w14:textId="77777777" w:rsidR="007F4BB3" w:rsidRPr="007F4BB3" w:rsidRDefault="007F4BB3" w:rsidP="007F4BB3">
      <w:pPr>
        <w:spacing w:before="100" w:beforeAutospacing="1" w:after="100" w:afterAutospacing="1"/>
        <w:jc w:val="both"/>
        <w:rPr>
          <w:rFonts w:eastAsia="Times New Roman" w:cs="Times New Roman"/>
          <w:szCs w:val="24"/>
          <w:lang w:eastAsia="en-GB"/>
        </w:rPr>
      </w:pPr>
      <w:r w:rsidRPr="007F4BB3">
        <w:rPr>
          <w:rFonts w:eastAsia="Times New Roman" w:cs="Times New Roman"/>
          <w:szCs w:val="24"/>
          <w:lang w:eastAsia="en-GB"/>
        </w:rPr>
        <w:lastRenderedPageBreak/>
        <w:t>† n=66 (34 females and 32 males) who showed the S1 response with negative N100.</w:t>
      </w:r>
    </w:p>
    <w:p w14:paraId="6F96C942" w14:textId="77777777" w:rsidR="007F4BB3" w:rsidRPr="007F4BB3" w:rsidRDefault="007F4BB3" w:rsidP="007F4BB3">
      <w:pPr>
        <w:spacing w:before="100" w:beforeAutospacing="1" w:after="100" w:afterAutospacing="1"/>
        <w:jc w:val="both"/>
        <w:rPr>
          <w:rFonts w:eastAsia="Times New Roman" w:cs="Times New Roman"/>
          <w:szCs w:val="24"/>
          <w:lang w:eastAsia="en-GB"/>
        </w:rPr>
      </w:pPr>
      <w:r w:rsidRPr="007F4BB3">
        <w:rPr>
          <w:rFonts w:eastAsia="Times New Roman" w:cs="Times New Roman"/>
          <w:szCs w:val="24"/>
          <w:lang w:eastAsia="en-GB"/>
        </w:rPr>
        <w:t>$ n=59 (32 females and 27 males) who showed the test alone response with positive P50.</w:t>
      </w:r>
    </w:p>
    <w:p w14:paraId="51C915D2" w14:textId="77777777" w:rsidR="007F4BB3" w:rsidRDefault="007F4BB3" w:rsidP="00994A3D">
      <w:pPr>
        <w:spacing w:before="100" w:beforeAutospacing="1" w:after="100" w:afterAutospacing="1"/>
        <w:jc w:val="both"/>
        <w:rPr>
          <w:rFonts w:eastAsia="Times New Roman" w:cs="Times New Roman"/>
          <w:szCs w:val="24"/>
          <w:lang w:eastAsia="en-GB"/>
        </w:rPr>
      </w:pPr>
    </w:p>
    <w:p w14:paraId="7AAAD627" w14:textId="77777777" w:rsidR="007F4BB3" w:rsidRDefault="007F4BB3" w:rsidP="00994A3D">
      <w:pPr>
        <w:spacing w:before="100" w:beforeAutospacing="1" w:after="100" w:afterAutospacing="1"/>
        <w:jc w:val="both"/>
        <w:rPr>
          <w:rFonts w:eastAsia="Times New Roman" w:cs="Times New Roman"/>
          <w:szCs w:val="24"/>
          <w:lang w:eastAsia="en-GB"/>
        </w:rPr>
      </w:pPr>
    </w:p>
    <w:p w14:paraId="57D0047F" w14:textId="77777777" w:rsidR="007F4BB3" w:rsidRDefault="007F4BB3" w:rsidP="00994A3D">
      <w:pPr>
        <w:spacing w:before="100" w:beforeAutospacing="1" w:after="100" w:afterAutospacing="1"/>
        <w:jc w:val="both"/>
        <w:rPr>
          <w:rFonts w:eastAsia="Times New Roman" w:cs="Times New Roman"/>
          <w:szCs w:val="24"/>
          <w:lang w:eastAsia="en-GB"/>
        </w:rPr>
      </w:pPr>
    </w:p>
    <w:p w14:paraId="369E9983" w14:textId="77777777" w:rsidR="007F4BB3" w:rsidRDefault="007F4BB3" w:rsidP="00994A3D">
      <w:pPr>
        <w:spacing w:before="100" w:beforeAutospacing="1" w:after="100" w:afterAutospacing="1"/>
        <w:jc w:val="both"/>
        <w:rPr>
          <w:rFonts w:eastAsia="Times New Roman" w:cs="Times New Roman"/>
          <w:szCs w:val="24"/>
          <w:lang w:eastAsia="en-GB"/>
        </w:rPr>
      </w:pPr>
    </w:p>
    <w:p w14:paraId="696D74B5" w14:textId="77777777" w:rsidR="007F4BB3" w:rsidRDefault="007F4BB3" w:rsidP="00994A3D">
      <w:pPr>
        <w:spacing w:before="100" w:beforeAutospacing="1" w:after="100" w:afterAutospacing="1"/>
        <w:jc w:val="both"/>
        <w:rPr>
          <w:rFonts w:eastAsia="Times New Roman" w:cs="Times New Roman"/>
          <w:szCs w:val="24"/>
          <w:lang w:eastAsia="en-GB"/>
        </w:rPr>
      </w:pPr>
    </w:p>
    <w:p w14:paraId="0C85FB9D" w14:textId="77777777" w:rsidR="007F4BB3" w:rsidRDefault="007F4BB3" w:rsidP="00994A3D">
      <w:pPr>
        <w:spacing w:before="100" w:beforeAutospacing="1" w:after="100" w:afterAutospacing="1"/>
        <w:jc w:val="both"/>
        <w:rPr>
          <w:rFonts w:eastAsia="Times New Roman" w:cs="Times New Roman"/>
          <w:szCs w:val="24"/>
          <w:lang w:eastAsia="en-GB"/>
        </w:rPr>
      </w:pPr>
    </w:p>
    <w:p w14:paraId="5D804B96" w14:textId="77777777" w:rsidR="007F4BB3" w:rsidRDefault="007F4BB3" w:rsidP="00994A3D">
      <w:pPr>
        <w:spacing w:before="100" w:beforeAutospacing="1" w:after="100" w:afterAutospacing="1"/>
        <w:jc w:val="both"/>
        <w:rPr>
          <w:rFonts w:eastAsia="Times New Roman" w:cs="Times New Roman"/>
          <w:szCs w:val="24"/>
          <w:lang w:eastAsia="en-GB"/>
        </w:rPr>
      </w:pPr>
    </w:p>
    <w:p w14:paraId="4E275708" w14:textId="77777777" w:rsidR="007F4BB3" w:rsidRDefault="007F4BB3" w:rsidP="00994A3D">
      <w:pPr>
        <w:spacing w:before="100" w:beforeAutospacing="1" w:after="100" w:afterAutospacing="1"/>
        <w:jc w:val="both"/>
        <w:rPr>
          <w:rFonts w:eastAsia="Times New Roman" w:cs="Times New Roman"/>
          <w:szCs w:val="24"/>
          <w:lang w:eastAsia="en-GB"/>
        </w:rPr>
      </w:pPr>
    </w:p>
    <w:p w14:paraId="5413741D" w14:textId="77777777" w:rsidR="007F4BB3" w:rsidRDefault="007F4BB3" w:rsidP="00994A3D">
      <w:pPr>
        <w:spacing w:before="100" w:beforeAutospacing="1" w:after="100" w:afterAutospacing="1"/>
        <w:jc w:val="both"/>
        <w:rPr>
          <w:rFonts w:eastAsia="Times New Roman" w:cs="Times New Roman"/>
          <w:szCs w:val="24"/>
          <w:lang w:eastAsia="en-GB"/>
        </w:rPr>
      </w:pPr>
    </w:p>
    <w:p w14:paraId="6982749D" w14:textId="77777777" w:rsidR="007F4BB3" w:rsidRDefault="007F4BB3" w:rsidP="00994A3D">
      <w:pPr>
        <w:spacing w:before="100" w:beforeAutospacing="1" w:after="100" w:afterAutospacing="1"/>
        <w:jc w:val="both"/>
        <w:rPr>
          <w:rFonts w:eastAsia="Times New Roman" w:cs="Times New Roman"/>
          <w:szCs w:val="24"/>
          <w:lang w:eastAsia="en-GB"/>
        </w:rPr>
      </w:pPr>
    </w:p>
    <w:p w14:paraId="14C6E83C" w14:textId="77777777" w:rsidR="007F4BB3" w:rsidRDefault="007F4BB3" w:rsidP="00994A3D">
      <w:pPr>
        <w:spacing w:before="100" w:beforeAutospacing="1" w:after="100" w:afterAutospacing="1"/>
        <w:jc w:val="both"/>
        <w:rPr>
          <w:rFonts w:eastAsia="Times New Roman" w:cs="Times New Roman"/>
          <w:szCs w:val="24"/>
          <w:lang w:eastAsia="en-GB"/>
        </w:rPr>
      </w:pPr>
    </w:p>
    <w:p w14:paraId="6C483D60" w14:textId="77777777" w:rsidR="007F4BB3" w:rsidRDefault="007F4BB3" w:rsidP="00994A3D">
      <w:pPr>
        <w:spacing w:before="100" w:beforeAutospacing="1" w:after="100" w:afterAutospacing="1"/>
        <w:jc w:val="both"/>
        <w:rPr>
          <w:rFonts w:eastAsia="Times New Roman" w:cs="Times New Roman"/>
          <w:szCs w:val="24"/>
          <w:lang w:eastAsia="en-GB"/>
        </w:rPr>
      </w:pPr>
    </w:p>
    <w:p w14:paraId="5E061496" w14:textId="77777777" w:rsidR="007F4BB3" w:rsidRDefault="007F4BB3" w:rsidP="00994A3D">
      <w:pPr>
        <w:spacing w:before="100" w:beforeAutospacing="1" w:after="100" w:afterAutospacing="1"/>
        <w:jc w:val="both"/>
        <w:rPr>
          <w:rFonts w:eastAsia="Times New Roman" w:cs="Times New Roman"/>
          <w:szCs w:val="24"/>
          <w:lang w:eastAsia="en-GB"/>
        </w:rPr>
      </w:pPr>
    </w:p>
    <w:p w14:paraId="712D23D5" w14:textId="77777777" w:rsidR="007F4BB3" w:rsidRDefault="007F4BB3" w:rsidP="00994A3D">
      <w:pPr>
        <w:spacing w:before="100" w:beforeAutospacing="1" w:after="100" w:afterAutospacing="1"/>
        <w:jc w:val="both"/>
        <w:rPr>
          <w:rFonts w:eastAsia="Times New Roman" w:cs="Times New Roman"/>
          <w:szCs w:val="24"/>
          <w:lang w:eastAsia="en-GB"/>
        </w:rPr>
      </w:pPr>
    </w:p>
    <w:p w14:paraId="701431AA" w14:textId="77777777" w:rsidR="007F4BB3" w:rsidRDefault="007F4BB3" w:rsidP="00994A3D">
      <w:pPr>
        <w:spacing w:before="100" w:beforeAutospacing="1" w:after="100" w:afterAutospacing="1"/>
        <w:jc w:val="both"/>
        <w:rPr>
          <w:rFonts w:eastAsia="Times New Roman" w:cs="Times New Roman"/>
          <w:szCs w:val="24"/>
          <w:lang w:eastAsia="en-GB"/>
        </w:rPr>
      </w:pPr>
    </w:p>
    <w:p w14:paraId="25909876" w14:textId="77777777" w:rsidR="007F4BB3" w:rsidRDefault="007F4BB3" w:rsidP="00994A3D">
      <w:pPr>
        <w:spacing w:before="100" w:beforeAutospacing="1" w:after="100" w:afterAutospacing="1"/>
        <w:jc w:val="both"/>
        <w:rPr>
          <w:rFonts w:eastAsia="Times New Roman" w:cs="Times New Roman"/>
          <w:szCs w:val="24"/>
          <w:lang w:eastAsia="en-GB"/>
        </w:rPr>
      </w:pPr>
    </w:p>
    <w:p w14:paraId="202C7F99" w14:textId="77777777" w:rsidR="007F4BB3" w:rsidRDefault="007F4BB3" w:rsidP="00994A3D">
      <w:pPr>
        <w:spacing w:before="100" w:beforeAutospacing="1" w:after="100" w:afterAutospacing="1"/>
        <w:jc w:val="both"/>
        <w:rPr>
          <w:rFonts w:eastAsia="Times New Roman" w:cs="Times New Roman"/>
          <w:szCs w:val="24"/>
          <w:lang w:eastAsia="en-GB"/>
        </w:rPr>
      </w:pPr>
    </w:p>
    <w:p w14:paraId="208A8EC0" w14:textId="77777777" w:rsidR="007F4BB3" w:rsidRDefault="007F4BB3" w:rsidP="00994A3D">
      <w:pPr>
        <w:spacing w:before="100" w:beforeAutospacing="1" w:after="100" w:afterAutospacing="1"/>
        <w:jc w:val="both"/>
        <w:rPr>
          <w:rFonts w:eastAsia="Times New Roman" w:cs="Times New Roman"/>
          <w:szCs w:val="24"/>
          <w:lang w:eastAsia="en-GB"/>
        </w:rPr>
      </w:pPr>
    </w:p>
    <w:p w14:paraId="6D0EFAF8" w14:textId="77777777" w:rsidR="007F4BB3" w:rsidRDefault="007F4BB3" w:rsidP="00994A3D">
      <w:pPr>
        <w:spacing w:before="100" w:beforeAutospacing="1" w:after="100" w:afterAutospacing="1"/>
        <w:jc w:val="both"/>
        <w:rPr>
          <w:rFonts w:eastAsia="Times New Roman" w:cs="Times New Roman"/>
          <w:szCs w:val="24"/>
          <w:lang w:eastAsia="en-GB"/>
        </w:rPr>
      </w:pPr>
    </w:p>
    <w:p w14:paraId="227791A7" w14:textId="77777777" w:rsidR="007F4BB3" w:rsidRDefault="007F4BB3" w:rsidP="00994A3D">
      <w:pPr>
        <w:spacing w:before="100" w:beforeAutospacing="1" w:after="100" w:afterAutospacing="1"/>
        <w:jc w:val="both"/>
        <w:rPr>
          <w:rFonts w:eastAsia="Times New Roman" w:cs="Times New Roman"/>
          <w:szCs w:val="24"/>
          <w:lang w:eastAsia="en-GB"/>
        </w:rPr>
      </w:pPr>
    </w:p>
    <w:p w14:paraId="1A61594D" w14:textId="77777777" w:rsidR="007F4BB3" w:rsidRPr="007F4BB3" w:rsidRDefault="007F4BB3" w:rsidP="00994A3D">
      <w:pPr>
        <w:spacing w:before="100" w:beforeAutospacing="1" w:after="100" w:afterAutospacing="1"/>
        <w:jc w:val="both"/>
        <w:rPr>
          <w:rFonts w:eastAsia="Times New Roman" w:cs="Times New Roman"/>
          <w:szCs w:val="24"/>
          <w:lang w:eastAsia="en-GB"/>
        </w:rPr>
      </w:pPr>
    </w:p>
    <w:p w14:paraId="26E0A562" w14:textId="77777777" w:rsidR="007F4BB3" w:rsidRPr="007F4BB3" w:rsidRDefault="007F4BB3" w:rsidP="007F4BB3">
      <w:pPr>
        <w:spacing w:before="100" w:beforeAutospacing="1" w:after="100" w:afterAutospacing="1"/>
        <w:jc w:val="both"/>
        <w:rPr>
          <w:b/>
          <w:bCs/>
        </w:rPr>
      </w:pPr>
      <w:r w:rsidRPr="007F4BB3">
        <w:rPr>
          <w:b/>
          <w:bCs/>
        </w:rPr>
        <w:lastRenderedPageBreak/>
        <w:t xml:space="preserve">Supplementary Table </w:t>
      </w:r>
      <w:r>
        <w:rPr>
          <w:b/>
          <w:bCs/>
        </w:rPr>
        <w:t>2</w:t>
      </w:r>
      <w:r w:rsidRPr="007F4BB3">
        <w:rPr>
          <w:b/>
          <w:bCs/>
        </w:rPr>
        <w:t>.</w:t>
      </w:r>
      <w:r>
        <w:rPr>
          <w:b/>
          <w:bCs/>
        </w:rPr>
        <w:t xml:space="preserve"> </w:t>
      </w:r>
      <w:r w:rsidRPr="007F4BB3">
        <w:rPr>
          <w:b/>
          <w:bCs/>
        </w:rPr>
        <w:t xml:space="preserve">Correlations between age and five variables using each evoked potential component. </w:t>
      </w:r>
    </w:p>
    <w:p w14:paraId="58F1AED1" w14:textId="6EDE6A7D" w:rsidR="00DE23E8" w:rsidRDefault="007F4BB3" w:rsidP="007F4BB3">
      <w:pPr>
        <w:spacing w:before="100" w:beforeAutospacing="1" w:after="100" w:afterAutospacing="1"/>
        <w:ind w:firstLineChars="500" w:firstLine="1223"/>
        <w:jc w:val="both"/>
        <w:rPr>
          <w:rFonts w:eastAsia="Times New Roman" w:cs="Times New Roman"/>
          <w:b/>
          <w:bCs/>
          <w:szCs w:val="24"/>
          <w:lang w:eastAsia="en-GB"/>
        </w:rPr>
      </w:pPr>
      <w:r w:rsidRPr="003713F8">
        <w:rPr>
          <w:rFonts w:cs="Times New Roman"/>
          <w:b/>
          <w:noProof/>
        </w:rPr>
        <w:drawing>
          <wp:inline distT="0" distB="0" distL="0" distR="0" wp14:anchorId="4F39981B" wp14:editId="087A7B99">
            <wp:extent cx="4110343" cy="6300000"/>
            <wp:effectExtent l="0" t="0" r="5080" b="0"/>
            <wp:docPr id="292959509" name="図 29295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スクリーンショット 2024-01-18 10.50.24.png"/>
                    <pic:cNvPicPr/>
                  </pic:nvPicPr>
                  <pic:blipFill>
                    <a:blip r:embed="rId13">
                      <a:extLst>
                        <a:ext uri="{28A0092B-C50C-407E-A947-70E740481C1C}">
                          <a14:useLocalDpi xmlns:a14="http://schemas.microsoft.com/office/drawing/2010/main" val="0"/>
                        </a:ext>
                      </a:extLst>
                    </a:blip>
                    <a:stretch>
                      <a:fillRect/>
                    </a:stretch>
                  </pic:blipFill>
                  <pic:spPr>
                    <a:xfrm>
                      <a:off x="0" y="0"/>
                      <a:ext cx="4110343" cy="6300000"/>
                    </a:xfrm>
                    <a:prstGeom prst="rect">
                      <a:avLst/>
                    </a:prstGeom>
                  </pic:spPr>
                </pic:pic>
              </a:graphicData>
            </a:graphic>
          </wp:inline>
        </w:drawing>
      </w:r>
    </w:p>
    <w:p w14:paraId="2D5B8E80" w14:textId="77777777" w:rsidR="007F4BB3" w:rsidRPr="003713F8" w:rsidRDefault="007F4BB3" w:rsidP="007F4BB3">
      <w:pPr>
        <w:rPr>
          <w:rFonts w:cs="Times New Roman"/>
        </w:rPr>
      </w:pPr>
      <w:r w:rsidRPr="003713F8">
        <w:rPr>
          <w:rFonts w:cs="Times New Roman"/>
        </w:rPr>
        <w:t>* Simple linear correlation coefficients (Pearson)</w:t>
      </w:r>
    </w:p>
    <w:p w14:paraId="2C76847E" w14:textId="77777777" w:rsidR="007F4BB3" w:rsidRPr="003713F8" w:rsidRDefault="007F4BB3" w:rsidP="007F4BB3">
      <w:pPr>
        <w:outlineLvl w:val="0"/>
        <w:rPr>
          <w:rFonts w:cs="Times New Roman"/>
        </w:rPr>
      </w:pPr>
      <w:r w:rsidRPr="003713F8">
        <w:rPr>
          <w:rFonts w:cs="Times New Roman"/>
        </w:rPr>
        <w:t>** Partial correlation coefficients controlling sex</w:t>
      </w:r>
    </w:p>
    <w:p w14:paraId="59C58DE5" w14:textId="77777777" w:rsidR="007F4BB3" w:rsidRPr="003713F8" w:rsidRDefault="007F4BB3" w:rsidP="007F4BB3">
      <w:pPr>
        <w:rPr>
          <w:rFonts w:cs="Times New Roman"/>
        </w:rPr>
      </w:pPr>
      <w:r w:rsidRPr="003713F8">
        <w:rPr>
          <w:rFonts w:cs="Times New Roman"/>
        </w:rPr>
        <w:t>† n=58 (32 females and 26 males) who showed the S1 response with positive P50.</w:t>
      </w:r>
    </w:p>
    <w:p w14:paraId="0AE165E8" w14:textId="77777777" w:rsidR="007F4BB3" w:rsidRPr="003713F8" w:rsidRDefault="007F4BB3" w:rsidP="007F4BB3">
      <w:pPr>
        <w:rPr>
          <w:rFonts w:cs="Times New Roman"/>
        </w:rPr>
      </w:pPr>
      <w:r w:rsidRPr="003713F8">
        <w:rPr>
          <w:rFonts w:cs="Times New Roman"/>
        </w:rPr>
        <w:t>$ n=66 (34 females and 32 males) who showed the S1 response with negative N100.</w:t>
      </w:r>
    </w:p>
    <w:p w14:paraId="171DB8B2" w14:textId="1F7ADDB6" w:rsidR="007F4BB3" w:rsidRPr="00674967" w:rsidRDefault="007F4BB3" w:rsidP="00674967">
      <w:pPr>
        <w:rPr>
          <w:rFonts w:cs="Times New Roman"/>
        </w:rPr>
      </w:pPr>
      <w:r w:rsidRPr="003713F8">
        <w:rPr>
          <w:rFonts w:cs="Times New Roman"/>
        </w:rPr>
        <w:t>§ n=59 (32 females and 27 males) who showed the test alone response with positive P50</w:t>
      </w:r>
    </w:p>
    <w:sectPr w:rsidR="007F4BB3" w:rsidRPr="00674967"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CFD5" w14:textId="77777777" w:rsidR="00D364C5" w:rsidRDefault="00D364C5" w:rsidP="00117666">
      <w:pPr>
        <w:spacing w:after="0"/>
      </w:pPr>
      <w:r>
        <w:separator/>
      </w:r>
    </w:p>
  </w:endnote>
  <w:endnote w:type="continuationSeparator" w:id="0">
    <w:p w14:paraId="0BE38914" w14:textId="77777777" w:rsidR="00D364C5" w:rsidRDefault="00D364C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26C9" w14:textId="77777777" w:rsidR="00D364C5" w:rsidRDefault="00D364C5" w:rsidP="00117666">
      <w:pPr>
        <w:spacing w:after="0"/>
      </w:pPr>
      <w:r>
        <w:separator/>
      </w:r>
    </w:p>
  </w:footnote>
  <w:footnote w:type="continuationSeparator" w:id="0">
    <w:p w14:paraId="0C25721C" w14:textId="77777777" w:rsidR="00D364C5" w:rsidRDefault="00D364C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74967"/>
    <w:rsid w:val="006820B1"/>
    <w:rsid w:val="006B7D14"/>
    <w:rsid w:val="00701727"/>
    <w:rsid w:val="0070566C"/>
    <w:rsid w:val="00714C50"/>
    <w:rsid w:val="00725A7D"/>
    <w:rsid w:val="007501BE"/>
    <w:rsid w:val="00790BB3"/>
    <w:rsid w:val="007C206C"/>
    <w:rsid w:val="007F4BB3"/>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364C5"/>
    <w:rsid w:val="00DB59C3"/>
    <w:rsid w:val="00DC259A"/>
    <w:rsid w:val="00DE23E8"/>
    <w:rsid w:val="00E45D4F"/>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 w:type="paragraph" w:styleId="aff5">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6</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Koji Inui</cp:lastModifiedBy>
  <cp:revision>4</cp:revision>
  <cp:lastPrinted>2013-10-03T12:51:00Z</cp:lastPrinted>
  <dcterms:created xsi:type="dcterms:W3CDTF">2024-01-29T07:09:00Z</dcterms:created>
  <dcterms:modified xsi:type="dcterms:W3CDTF">2024-01-29T07:18:00Z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