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D778" w14:textId="5516D8D5" w:rsidR="007638C6" w:rsidRPr="007638C6" w:rsidRDefault="007638C6" w:rsidP="007638C6">
      <w:pPr>
        <w:spacing w:beforeLines="50" w:before="156" w:afterLines="50" w:after="15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638C6">
        <w:rPr>
          <w:rFonts w:ascii="Times New Roman" w:hAnsi="Times New Roman" w:cs="Times New Roman" w:hint="eastAsia"/>
          <w:b/>
          <w:bCs/>
          <w:i/>
          <w:iCs/>
          <w:sz w:val="32"/>
          <w:szCs w:val="32"/>
        </w:rPr>
        <w:t>S</w:t>
      </w:r>
      <w:r w:rsidRPr="007638C6">
        <w:rPr>
          <w:rFonts w:ascii="Times New Roman" w:hAnsi="Times New Roman" w:cs="Times New Roman"/>
          <w:b/>
          <w:bCs/>
          <w:i/>
          <w:iCs/>
          <w:sz w:val="32"/>
          <w:szCs w:val="32"/>
        </w:rPr>
        <w:t>upplementa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ry</w:t>
      </w:r>
      <w:r w:rsidRPr="007638C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Materials</w:t>
      </w:r>
    </w:p>
    <w:p w14:paraId="411D9901" w14:textId="22AB4702" w:rsidR="007638C6" w:rsidRDefault="001A4A63" w:rsidP="00F26A64">
      <w:pPr>
        <w:spacing w:beforeLines="50" w:before="156" w:afterLines="50" w:after="15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1. </w:t>
      </w:r>
      <w:r w:rsidR="007638C6">
        <w:rPr>
          <w:rFonts w:ascii="Times New Roman" w:hAnsi="Times New Roman" w:cs="Times New Roman" w:hint="eastAsia"/>
          <w:b/>
          <w:bCs/>
          <w:sz w:val="18"/>
          <w:szCs w:val="18"/>
        </w:rPr>
        <w:t>S</w:t>
      </w:r>
      <w:r w:rsidR="007638C6">
        <w:rPr>
          <w:rFonts w:ascii="Times New Roman" w:hAnsi="Times New Roman" w:cs="Times New Roman"/>
          <w:b/>
          <w:bCs/>
          <w:sz w:val="18"/>
          <w:szCs w:val="18"/>
        </w:rPr>
        <w:t>upplementary Tables</w:t>
      </w:r>
    </w:p>
    <w:p w14:paraId="5291402C" w14:textId="75546117" w:rsidR="00F26A64" w:rsidRPr="006661AD" w:rsidRDefault="00F26A64" w:rsidP="00F26A64">
      <w:pPr>
        <w:spacing w:beforeLines="50" w:before="156" w:afterLines="50" w:after="156"/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6661AD">
        <w:rPr>
          <w:rFonts w:ascii="Times New Roman" w:hAnsi="Times New Roman" w:cs="Times New Roman"/>
          <w:b/>
          <w:bCs/>
          <w:sz w:val="18"/>
          <w:szCs w:val="18"/>
        </w:rPr>
        <w:t xml:space="preserve">Table S1. </w:t>
      </w:r>
      <w:r w:rsidRPr="006661AD">
        <w:rPr>
          <w:rFonts w:ascii="Times New Roman" w:eastAsia="宋体" w:hAnsi="Times New Roman" w:cs="Times New Roman"/>
          <w:b/>
          <w:bCs/>
          <w:sz w:val="18"/>
          <w:szCs w:val="18"/>
        </w:rPr>
        <w:t>Logistic regression of clinical factors affecting the occurrence of END in men.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2019"/>
        <w:gridCol w:w="992"/>
        <w:gridCol w:w="1984"/>
        <w:gridCol w:w="935"/>
      </w:tblGrid>
      <w:tr w:rsidR="00F26A64" w:rsidRPr="00D744FA" w14:paraId="77C99E1C" w14:textId="77777777" w:rsidTr="00F26A64">
        <w:tc>
          <w:tcPr>
            <w:tcW w:w="237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957B5CC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Variables</w:t>
            </w:r>
          </w:p>
          <w:p w14:paraId="24E61679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i</w:t>
            </w:r>
            <w:r w:rsidRPr="00D744F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n men</w:t>
            </w:r>
          </w:p>
        </w:tc>
        <w:tc>
          <w:tcPr>
            <w:tcW w:w="20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9F8DEC0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U</w:t>
            </w:r>
            <w:r w:rsidRPr="00D744F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nivariate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B862778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4A4F783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M</w:t>
            </w:r>
            <w:r w:rsidRPr="00D744F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ultivariate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7B86362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6A64" w:rsidRPr="00D744FA" w14:paraId="10B1BAB9" w14:textId="77777777" w:rsidTr="00F26A64">
        <w:tc>
          <w:tcPr>
            <w:tcW w:w="2376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0CC38D97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51B7F3F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OR (</w:t>
            </w:r>
            <w:r w:rsidRPr="00D744FA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9</w:t>
            </w:r>
            <w:r w:rsidRPr="00D744F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5% CI)</w:t>
            </w:r>
            <w:r w:rsidRPr="00D744F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AED5FDD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p </w:t>
            </w:r>
            <w:r w:rsidRPr="00D744F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F83822C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OR (</w:t>
            </w:r>
            <w:r w:rsidRPr="00D744FA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9</w:t>
            </w:r>
            <w:r w:rsidRPr="00D744F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5% CI)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3258024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p </w:t>
            </w:r>
            <w:r w:rsidRPr="00D744F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value</w:t>
            </w:r>
          </w:p>
        </w:tc>
      </w:tr>
      <w:tr w:rsidR="00F26A64" w:rsidRPr="00D744FA" w14:paraId="3FDA948C" w14:textId="77777777" w:rsidTr="005E665B">
        <w:tc>
          <w:tcPr>
            <w:tcW w:w="2376" w:type="dxa"/>
            <w:tcBorders>
              <w:top w:val="single" w:sz="8" w:space="0" w:color="auto"/>
              <w:bottom w:val="nil"/>
            </w:tcBorders>
          </w:tcPr>
          <w:p w14:paraId="0D55164A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019" w:type="dxa"/>
            <w:tcBorders>
              <w:top w:val="single" w:sz="8" w:space="0" w:color="auto"/>
              <w:bottom w:val="nil"/>
            </w:tcBorders>
          </w:tcPr>
          <w:p w14:paraId="1444C883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.005(0.980-1.031)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</w:tcPr>
          <w:p w14:paraId="2DCD02D6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.681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</w:tcPr>
          <w:p w14:paraId="2CF29CE4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8" w:space="0" w:color="auto"/>
              <w:bottom w:val="nil"/>
            </w:tcBorders>
          </w:tcPr>
          <w:p w14:paraId="7279A5CD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4875C17D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3F818811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Hypertension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74DB968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.612(0.312-1.201)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CEC4B1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.153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5C8215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15F739EC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169863AF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688CBF6F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Sys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tolic BP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7A98FC28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1.003(0.990-1.016)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0E8DE1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.649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65DA9C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0D8085C4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26647484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6F34DBE1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iastolic BP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59E4467D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.018(0.995-1.042)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711E13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.127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9B919F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0E2E6EFC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07BBED7C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76D6C3EA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Diabetes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2826F1A7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.998(0.593-1.678)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9116111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.993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C5BB5E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7EB1D817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3D01EC0C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4F925CBA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Hyperlipidemia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CFC2BA1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.166(0.690-1.970)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1229415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.567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97C63E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579CFF7B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360145BC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0DC96473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Coronary heart disease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021F4C53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.699(0.712-4.057)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5BFB6A4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.232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CE64AF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56F95366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0AC38596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69DD1F00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Smoking history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2FB3DCE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0.894(</w:t>
            </w: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.522-1.531)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7EFCDF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.682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B7EC93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77FB9D03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4B5171A1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09E88AF6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rinking history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927AD13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.890(0.518-1.530)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278419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.673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0396E4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01C05A36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443C2B80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0E8112AE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troke or TIA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08B658A2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.425(0.791-2.566)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72F3E6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.238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03AF7A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0F6F8489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71C72D8B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535D9C06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Atrial fibrillation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493779CE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.280(0.084-0.938)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48B5B1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.039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6F29AF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.277(0.083-0.926)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339EE515" w14:textId="0A93823A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.037</w:t>
            </w:r>
            <w:r w:rsidR="00CD1EA3" w:rsidRPr="00CD1EA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F26A64" w:rsidRPr="00D744FA" w14:paraId="0AD3887A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012B2250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NIHSS score on admission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ED0116E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.069(0.972-1.175)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3995E9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.169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38CEB5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615EBF08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738B2512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70275961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OAST type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09CCCC2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A680552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.143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A0E245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5E1555D8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744FA" w:rsidRPr="00D744FA" w14:paraId="155E6095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3C1A0911" w14:textId="388C9390" w:rsidR="00D744FA" w:rsidRPr="00D744FA" w:rsidRDefault="00D744FA" w:rsidP="00D744FA">
            <w:pPr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Large-artery atherosclerosis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4DDAAFCF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eference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9781D9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5D4005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286DBFA8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744FA" w:rsidRPr="00D744FA" w14:paraId="0EDE7C06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60ABF1B8" w14:textId="70057CDF" w:rsidR="00D744FA" w:rsidRPr="00D744FA" w:rsidRDefault="00D744FA" w:rsidP="00D744FA">
            <w:pPr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Cardioembolism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3F650586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.157(0.031-0.812)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91ABD1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.027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792500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7E8D540D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744FA" w:rsidRPr="00D744FA" w14:paraId="7F3782CC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0848AB0E" w14:textId="6027B355" w:rsidR="00D744FA" w:rsidRPr="00D744FA" w:rsidRDefault="00D744FA" w:rsidP="00D744FA">
            <w:pPr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Small-artery occlusion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6D6E664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.855(0.473-1.544)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D516DE8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.603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F2467C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4486B76C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744FA" w:rsidRPr="00D744FA" w14:paraId="4FAD72D8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0FA1C0C7" w14:textId="203791E6" w:rsidR="00D744FA" w:rsidRPr="00D744FA" w:rsidRDefault="00D744FA" w:rsidP="00D744FA">
            <w:pPr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Undetermined cause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4B6D3EBA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.636(0.264-1.531)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0C3465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.312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42E3D4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352B0D64" w14:textId="77777777" w:rsidR="00D744FA" w:rsidRPr="00D744FA" w:rsidRDefault="00D744FA" w:rsidP="00D744F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60CC390F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4C1BA72D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5BE959F7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.220(0.946-1.573)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2D32CC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.126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027C53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6968492D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3B901B64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15B5DC01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H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DL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7CC5C6E2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.375(0.689-8.189)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6BD8F7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.171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6F6827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1AFB73A4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1203631C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2277A9BD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DL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3B78C67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.230(0.890-1.698)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9235F8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.210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D29CE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3EA9C550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7C69B3C9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26FDE2DE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p(a)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74F5333D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.000(0.999-1.001)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BBAE22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.999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143BAD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37420FEC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1C009B2C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7E232B2A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263BE1EC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.942(0.730-1.215)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56D15B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.644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AA79DC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2211B2AF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29D2A103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5E4DB848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H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bA1c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6A37F11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.974(0.839-1.132)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4E9202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.735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44209B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3EA3B7E5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540574AD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1077BB3F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h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s-CRP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5C571A7B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.016(0.981-1.051)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9FBC2D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.374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02B581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35FA07AE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6A018A91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705A0236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-dimer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4813CB00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.819(0.552-1.217)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5FA2BB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.324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F2B0B6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5671E240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5303288F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582DBAEF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D694FFE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.997(0.995-1.000)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C2EB60F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.092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0B6825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7BA70F4E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09EE70E3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3B37CE4A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BIL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66F1CCA4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.007(0.971-1.045)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448EA9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.693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21D67E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372E653C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6B1FDF33" w14:textId="77777777" w:rsidTr="005E665B">
        <w:tc>
          <w:tcPr>
            <w:tcW w:w="2376" w:type="dxa"/>
            <w:tcBorders>
              <w:top w:val="nil"/>
              <w:bottom w:val="nil"/>
            </w:tcBorders>
          </w:tcPr>
          <w:p w14:paraId="1B6D6FE3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BIL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14:paraId="506A0C83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.081(0.896-1.303)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6EEE83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.417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C0C0CD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56B14E90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F26A64" w:rsidRPr="00D744FA" w14:paraId="07E6277C" w14:textId="77777777" w:rsidTr="005E665B">
        <w:tc>
          <w:tcPr>
            <w:tcW w:w="2376" w:type="dxa"/>
            <w:tcBorders>
              <w:top w:val="nil"/>
              <w:bottom w:val="single" w:sz="12" w:space="0" w:color="auto"/>
            </w:tcBorders>
          </w:tcPr>
          <w:p w14:paraId="40C28F27" w14:textId="77777777" w:rsidR="00F26A64" w:rsidRPr="00D744FA" w:rsidRDefault="00F26A64" w:rsidP="005E665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BIL</w:t>
            </w:r>
          </w:p>
        </w:tc>
        <w:tc>
          <w:tcPr>
            <w:tcW w:w="2019" w:type="dxa"/>
            <w:tcBorders>
              <w:top w:val="nil"/>
              <w:bottom w:val="single" w:sz="12" w:space="0" w:color="auto"/>
            </w:tcBorders>
          </w:tcPr>
          <w:p w14:paraId="02FAAD1A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.006(0.964-1.050)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65CF816E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744F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 w:rsidRPr="00D744FA">
              <w:rPr>
                <w:rFonts w:ascii="Times New Roman" w:eastAsia="宋体" w:hAnsi="Times New Roman" w:cs="Times New Roman"/>
                <w:sz w:val="18"/>
                <w:szCs w:val="18"/>
              </w:rPr>
              <w:t>.784</w:t>
            </w: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</w:tcPr>
          <w:p w14:paraId="64A541A3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bottom w:val="single" w:sz="12" w:space="0" w:color="auto"/>
            </w:tcBorders>
          </w:tcPr>
          <w:p w14:paraId="32D3F18B" w14:textId="77777777" w:rsidR="00F26A64" w:rsidRPr="00D744FA" w:rsidRDefault="00F26A64" w:rsidP="005E665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7EF25D89" w14:textId="703C3548" w:rsidR="00D744FA" w:rsidRPr="003E64C6" w:rsidRDefault="00D744FA" w:rsidP="00D744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Abbreviation:</w:t>
      </w:r>
      <w:r w:rsidR="003E64C6">
        <w:rPr>
          <w:rFonts w:ascii="Times New Roman" w:eastAsia="宋体" w:hAnsi="Times New Roman" w:cs="Times New Roman"/>
          <w:sz w:val="18"/>
          <w:szCs w:val="18"/>
        </w:rPr>
        <w:t xml:space="preserve"> END: early neurological deterioration; OR: odds ratio; </w:t>
      </w:r>
      <w:r w:rsidR="003E64C6">
        <w:rPr>
          <w:rFonts w:ascii="Times New Roman" w:hAnsi="Times New Roman" w:cs="Times New Roman" w:hint="eastAsia"/>
          <w:sz w:val="18"/>
          <w:szCs w:val="18"/>
        </w:rPr>
        <w:t>9</w:t>
      </w:r>
      <w:r w:rsidR="003E64C6">
        <w:rPr>
          <w:rFonts w:ascii="Times New Roman" w:hAnsi="Times New Roman" w:cs="Times New Roman"/>
          <w:sz w:val="18"/>
          <w:szCs w:val="18"/>
        </w:rPr>
        <w:t xml:space="preserve">5% CI: 95% confidence interval; </w:t>
      </w:r>
      <w:r>
        <w:rPr>
          <w:rFonts w:ascii="Times New Roman" w:eastAsia="宋体" w:hAnsi="Times New Roman" w:cs="Times New Roman"/>
          <w:sz w:val="18"/>
          <w:szCs w:val="18"/>
        </w:rPr>
        <w:t xml:space="preserve">BP: blood pressure; TIA: transient ischemic attack; TC: total cholesterol; TG: total triglycerides; HDL: high-density lipoprotein; LDL: low-density lipoprotein; Lp(a):lipoprotein a; HbA1c: glycosylated hemoglobin; hs-CRP: high sensitivity C-active protein; UA: uric acid; TBIL: total bilirubin; DBIL: direct bilirubin; IBIL: indirect bilirubin. </w:t>
      </w:r>
      <w:r w:rsidRPr="001E72B2">
        <w:rPr>
          <w:rFonts w:ascii="Times New Roman" w:eastAsia="宋体" w:hAnsi="Times New Roman" w:cs="Times New Roman" w:hint="eastAsia"/>
          <w:sz w:val="18"/>
          <w:szCs w:val="18"/>
          <w:vertAlign w:val="superscript"/>
        </w:rPr>
        <w:t>*</w:t>
      </w:r>
      <w:r w:rsidRPr="001E72B2">
        <w:rPr>
          <w:rFonts w:ascii="Times New Roman" w:eastAsia="宋体" w:hAnsi="Times New Roman" w:cs="Times New Roman" w:hint="eastAsia"/>
          <w:i/>
          <w:iCs/>
          <w:sz w:val="18"/>
          <w:szCs w:val="18"/>
        </w:rPr>
        <w:t xml:space="preserve"> p</w:t>
      </w:r>
      <w:r w:rsidRPr="001E72B2">
        <w:rPr>
          <w:rFonts w:ascii="Times New Roman" w:eastAsia="宋体" w:hAnsi="Times New Roman" w:cs="Times New Roman"/>
          <w:i/>
          <w:iCs/>
          <w:sz w:val="18"/>
          <w:szCs w:val="18"/>
        </w:rPr>
        <w:t xml:space="preserve"> </w:t>
      </w:r>
      <w:r w:rsidRPr="001E72B2">
        <w:rPr>
          <w:rFonts w:ascii="Times New Roman" w:eastAsia="宋体" w:hAnsi="Times New Roman" w:cs="Times New Roman" w:hint="eastAsia"/>
          <w:sz w:val="18"/>
          <w:szCs w:val="18"/>
        </w:rPr>
        <w:t>&lt;</w:t>
      </w:r>
      <w:r w:rsidRPr="001E72B2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1E72B2">
        <w:rPr>
          <w:rFonts w:ascii="Times New Roman" w:eastAsia="宋体" w:hAnsi="Times New Roman" w:cs="Times New Roman" w:hint="eastAsia"/>
          <w:sz w:val="18"/>
          <w:szCs w:val="18"/>
        </w:rPr>
        <w:t>0</w:t>
      </w:r>
      <w:r w:rsidRPr="001E72B2">
        <w:rPr>
          <w:rFonts w:ascii="Times New Roman" w:eastAsia="宋体" w:hAnsi="Times New Roman" w:cs="Times New Roman"/>
          <w:sz w:val="18"/>
          <w:szCs w:val="18"/>
        </w:rPr>
        <w:t>.05.</w:t>
      </w:r>
    </w:p>
    <w:p w14:paraId="23856630" w14:textId="77777777" w:rsidR="00F26A64" w:rsidRDefault="00F26A64" w:rsidP="00F26A64"/>
    <w:p w14:paraId="4FAE045F" w14:textId="77777777" w:rsidR="00F26A64" w:rsidRDefault="00F26A64" w:rsidP="00F26A64"/>
    <w:p w14:paraId="0515BEFE" w14:textId="77777777" w:rsidR="00F26A64" w:rsidRDefault="00F26A64"/>
    <w:sectPr w:rsidR="00F26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3762" w14:textId="77777777" w:rsidR="00E41C12" w:rsidRDefault="00E41C12" w:rsidP="00D744FA">
      <w:r>
        <w:separator/>
      </w:r>
    </w:p>
  </w:endnote>
  <w:endnote w:type="continuationSeparator" w:id="0">
    <w:p w14:paraId="55C4FD50" w14:textId="77777777" w:rsidR="00E41C12" w:rsidRDefault="00E41C12" w:rsidP="00D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478A" w14:textId="77777777" w:rsidR="00E41C12" w:rsidRDefault="00E41C12" w:rsidP="00D744FA">
      <w:r>
        <w:separator/>
      </w:r>
    </w:p>
  </w:footnote>
  <w:footnote w:type="continuationSeparator" w:id="0">
    <w:p w14:paraId="33931AA1" w14:textId="77777777" w:rsidR="00E41C12" w:rsidRDefault="00E41C12" w:rsidP="00D7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4"/>
    <w:rsid w:val="001A4A63"/>
    <w:rsid w:val="003E64C6"/>
    <w:rsid w:val="0045670B"/>
    <w:rsid w:val="005877A8"/>
    <w:rsid w:val="006661AD"/>
    <w:rsid w:val="007638C6"/>
    <w:rsid w:val="00CD1EA3"/>
    <w:rsid w:val="00D744FA"/>
    <w:rsid w:val="00E41C12"/>
    <w:rsid w:val="00F2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9FBA1"/>
  <w15:chartTrackingRefBased/>
  <w15:docId w15:val="{B1368E84-C865-42EA-BF97-A530DADA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4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4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4FA"/>
    <w:rPr>
      <w:sz w:val="18"/>
      <w:szCs w:val="18"/>
    </w:rPr>
  </w:style>
  <w:style w:type="paragraph" w:styleId="a7">
    <w:name w:val="List Paragraph"/>
    <w:basedOn w:val="a"/>
    <w:uiPriority w:val="34"/>
    <w:qFormat/>
    <w:rsid w:val="001A4A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Qian</dc:creator>
  <cp:keywords/>
  <dc:description/>
  <cp:lastModifiedBy>Qian Xiao</cp:lastModifiedBy>
  <cp:revision>7</cp:revision>
  <dcterms:created xsi:type="dcterms:W3CDTF">2023-08-29T07:20:00Z</dcterms:created>
  <dcterms:modified xsi:type="dcterms:W3CDTF">2024-02-02T14:47:00Z</dcterms:modified>
</cp:coreProperties>
</file>