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  <w:bookmarkStart w:id="0" w:name="OLE_LINK1"/>
      <w:bookmarkStart w:id="1" w:name="OLE_LINK6"/>
      <w:r>
        <w:rPr>
          <w:rFonts w:hint="default" w:ascii="Times New Roman" w:hAnsi="Times New Roman" w:eastAsia="CharisSIL" w:cs="Times New Roman"/>
          <w:b/>
          <w:bCs/>
          <w:i w:val="0"/>
          <w:color w:val="000000"/>
          <w:kern w:val="0"/>
          <w:sz w:val="28"/>
          <w:szCs w:val="28"/>
          <w:lang w:val="en-US" w:eastAsia="zh-CN" w:bidi="ar"/>
        </w:rPr>
        <w:t>Supplementary Material</w:t>
      </w:r>
      <w:bookmarkEnd w:id="0"/>
      <w:bookmarkStart w:id="2" w:name="OLE_LINK7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OneGulliverA" w:cs="Times New Roman"/>
          <w:b/>
          <w:kern w:val="0"/>
          <w:sz w:val="21"/>
          <w:szCs w:val="21"/>
        </w:rPr>
      </w:pPr>
      <w:bookmarkStart w:id="3" w:name="OLE_LINK153"/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</w:rPr>
        <w:t>Figure Captions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bookmarkStart w:id="4" w:name="OLE_LINK175"/>
      <w:bookmarkStart w:id="5" w:name="OLE_LINK173"/>
      <w:bookmarkStart w:id="6" w:name="OLE_LINK105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kern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b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GulliverBL" w:cs="Times New Roman"/>
          <w:b w:val="0"/>
          <w:bCs/>
          <w:color w:val="auto"/>
          <w:kern w:val="0"/>
          <w:sz w:val="21"/>
          <w:szCs w:val="21"/>
          <w:lang w:val="en-US" w:eastAsia="zh-CN"/>
        </w:rPr>
        <w:t>Risk of bias item presented as percentages across all included studies.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eastAsia="GulliverBL" w:cs="Times New Roman"/>
          <w:b w:val="0"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kern w:val="0"/>
          <w:sz w:val="21"/>
          <w:szCs w:val="21"/>
          <w:lang w:val="en-US" w:eastAsia="zh-CN"/>
        </w:rPr>
        <w:t>S2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eastAsia="GulliverBL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 Risk of bias summary and graph.</w:t>
      </w:r>
    </w:p>
    <w:p>
      <w:pPr>
        <w:keepNext w:val="0"/>
        <w:keepLines w:val="0"/>
        <w:pageBreakBefore w:val="0"/>
        <w:tabs>
          <w:tab w:val="left" w:pos="4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S3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bookmarkEnd w:id="4"/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7" w:name="OLE_LINK174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S4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8" w:name="OLE_LINK176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S5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d</w:t>
      </w:r>
      <w:r>
        <w:rPr>
          <w:rFonts w:hint="default" w:ascii="Times New Roman" w:hAnsi="Times New Roman" w:cs="Times New Roman"/>
          <w:sz w:val="21"/>
          <w:szCs w:val="21"/>
        </w:rPr>
        <w:t>iabetes mellitus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6"/>
    <w:bookmarkEnd w:id="8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9" w:name="OLE_LINK100"/>
      <w:bookmarkStart w:id="10" w:name="OLE_LINK107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S6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bookmarkEnd w:id="9"/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ypothyroidism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1" w:name="OLE_LINK177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S7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yperthyroidism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S8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>hyroiditis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1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2" w:name="OLE_LINK178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S9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1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3" w:name="OLE_LINK179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S10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1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4" w:name="OLE_LINK180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bookmarkStart w:id="15" w:name="OLE_LINK181"/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S11</w:t>
      </w:r>
      <w:bookmarkEnd w:id="15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iabetes mellitus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  <w:bookmarkEnd w:id="14"/>
    </w:p>
    <w:bookmarkEnd w:id="1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6" w:name="OLE_LINK109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S12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doses of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7" w:name="OLE_LINK182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S13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yperthyroidism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doses of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17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18" w:name="OLE_LINK183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S14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doses of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bookmarkEnd w:id="18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S15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bookmarkEnd w:id="16"/>
      <w:bookmarkStart w:id="19" w:name="OLE_LINK110"/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</w:t>
      </w:r>
      <w:bookmarkStart w:id="20" w:name="OLE_LINK102"/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21" w:name="OLE_LINK184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S16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yperthyroidism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22" w:name="OLE_LINK186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S17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>hyroiditis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  <w:bookmarkEnd w:id="22"/>
    </w:p>
    <w:bookmarkEnd w:id="2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23" w:name="OLE_LINK185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S18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bookmarkEnd w:id="2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24" w:name="OLE_LINK187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S19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bookmarkStart w:id="25" w:name="OLE_LINK12"/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bookmarkEnd w:id="25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bookmarkEnd w:id="24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S20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iabetes mellitus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bookmarkEnd w:id="19"/>
    <w:bookmarkEnd w:id="2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default" w:ascii="Times New Roman" w:hAnsi="Times New Roman" w:eastAsia="OneGulliverA" w:cs="Times New Roman"/>
          <w:b/>
          <w:kern w:val="0"/>
          <w:sz w:val="21"/>
          <w:szCs w:val="21"/>
        </w:rPr>
      </w:pPr>
      <w:bookmarkStart w:id="26" w:name="OLE_LINK154"/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Table</w:t>
      </w: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</w:rPr>
        <w:t xml:space="preserve"> </w:t>
      </w:r>
      <w:bookmarkEnd w:id="26"/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</w:rPr>
        <w:t>Captions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-386" w:rightChars="-161"/>
        <w:textAlignment w:val="auto"/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Table S1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 xml:space="preserve"> Literature search strategy.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</w:pPr>
      <w:bookmarkStart w:id="27" w:name="OLE_LINK169"/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Table</w:t>
      </w: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S2</w:t>
      </w:r>
      <w:bookmarkEnd w:id="27"/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>Characteristics of the included studies for hypothyroidism.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Table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S3</w:t>
      </w: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>Characteristics of the included studies for hyperthyroidism.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Table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S4</w:t>
      </w: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>Characteristics of the included studies for thyroiditis.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Table S5  </w:t>
      </w:r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 xml:space="preserve">Characteristics of the included studies </w:t>
      </w:r>
      <w:r>
        <w:rPr>
          <w:rFonts w:hint="eastAsia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>for hypophysitis.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Table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S6</w:t>
      </w: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 xml:space="preserve">Characteristics of the included studies for </w:t>
      </w:r>
      <w:bookmarkStart w:id="28" w:name="OLE_LINK13"/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bookmarkEnd w:id="28"/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jc w:val="both"/>
        <w:textAlignment w:val="auto"/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Table </w:t>
      </w:r>
      <w:r>
        <w:rPr>
          <w:rFonts w:hint="eastAsia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>S7</w:t>
      </w:r>
      <w:r>
        <w:rPr>
          <w:rFonts w:hint="default" w:ascii="Times New Roman" w:hAnsi="Times New Roman" w:eastAsia="OneGulliverA" w:cs="Times New Roman"/>
          <w:b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OneGulliverA" w:cs="Times New Roman"/>
          <w:b w:val="0"/>
          <w:bCs/>
          <w:kern w:val="0"/>
          <w:sz w:val="21"/>
          <w:szCs w:val="21"/>
          <w:lang w:val="en-US" w:eastAsia="zh-CN"/>
        </w:rPr>
        <w:t>Characteristics of the included studies for diabetes mellitus.</w:t>
      </w:r>
    </w:p>
    <w:p>
      <w:pPr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</w:p>
    <w:p>
      <w:pPr>
        <w:spacing w:line="24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  <w:bookmarkStart w:id="38" w:name="_GoBack"/>
      <w:bookmarkEnd w:id="38"/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29" w:name="OLE_LINK3"/>
      <w:r>
        <w:rPr>
          <w:rFonts w:hint="default"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bookmarkStart w:id="30" w:name="OLE_LINK11"/>
      <w:r>
        <w:rPr>
          <w:rFonts w:hint="default" w:ascii="Times New Roman" w:hAnsi="Times New Roman" w:cs="Times New Roman"/>
          <w:b/>
          <w:bCs/>
          <w:sz w:val="24"/>
          <w:szCs w:val="24"/>
        </w:rPr>
        <w:t>Literature search strategy.</w:t>
      </w:r>
      <w:bookmarkEnd w:id="30"/>
    </w:p>
    <w:bookmarkEnd w:id="29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Pubmed</w:t>
      </w:r>
    </w:p>
    <w:tbl>
      <w:tblPr>
        <w:tblStyle w:val="5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684"/>
        <w:gridCol w:w="1056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Searches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Results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pembrolizumab[Title/Abstract] OR nivolumab[Title/Abstract] OR camrelizumab[Title/Abstract] OR toripalimab[Title/Abstract] OR tislelizumab[Title/Abstract] OR sintilimab[Title/Abstract]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15353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randomized controlled trial[Publication Type] OR randomized[Title/Abstract] OR placebo[Title/Abstract]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1021350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AND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1460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Embase</w:t>
      </w:r>
    </w:p>
    <w:tbl>
      <w:tblPr>
        <w:tblStyle w:val="5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684"/>
        <w:gridCol w:w="1056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Searches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Results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'pembrolizumab':ab,ti or 'nivolumab':ab,ti or 'camrelizumab':ab,ti or 'toripalimab':ab,ti or 'tislelizumab':ab,ti or 'sintilimab':ab,ti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33145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'randomized controlled trial':ab,ti or 'randomized':ab,ti or 'placebo':ab,ti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1137472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AND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4448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"/>
        </w:rPr>
        <w:t>the Cochrane Library</w:t>
      </w:r>
    </w:p>
    <w:tbl>
      <w:tblPr>
        <w:tblStyle w:val="5"/>
        <w:tblW w:w="0" w:type="auto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684"/>
        <w:gridCol w:w="1056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Searches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Results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(pembrolizumab):ti,ab,kw or (nivolumab):ti,ab,kw or (camrelizumab):ti,ab,kw or (toripalimab):ti,ab,kw or (tislelizumab):ti,ab,kw or (sintilimab):ti,ab,kw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5986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(randomized controlled trial):ti,ab,kw or (randomized):ti,ab,kw or (placebo):ti,ab,kw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1358207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perscript"/>
                <w:lang w:val="en-US" w:eastAsia="zh-CN" w:bidi="ar"/>
              </w:rPr>
              <w:t>#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#1 and #2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>4593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  <w:sectPr>
          <w:pgSz w:w="11906" w:h="16838"/>
          <w:pgMar w:top="1417" w:right="1587" w:bottom="1417" w:left="1107" w:header="851" w:footer="992" w:gutter="0"/>
          <w:cols w:space="0" w:num="1"/>
          <w:rtlGutter w:val="0"/>
          <w:docGrid w:type="lines" w:linePitch="333" w:charSpace="0"/>
        </w:sectPr>
      </w:pPr>
    </w:p>
    <w:p>
      <w:pPr>
        <w:keepNext w:val="0"/>
        <w:keepLines w:val="0"/>
        <w:widowControl/>
        <w:suppressLineNumbers w:val="0"/>
        <w:spacing w:before="0" w:after="0" w:line="240" w:lineRule="auto"/>
        <w:jc w:val="left"/>
        <w:textAlignment w:val="center"/>
        <w:rPr>
          <w:rFonts w:hint="default" w:ascii="Times New Roman" w:hAnsi="Times New Roman" w:cs="Times New Roman"/>
          <w:b/>
          <w:bCs/>
          <w:kern w:val="2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Table S2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Characteristics of the included studies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for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hypothyroidism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</w:t>
      </w:r>
    </w:p>
    <w:tbl>
      <w:tblPr>
        <w:tblStyle w:val="4"/>
        <w:tblW w:w="14360" w:type="dxa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36"/>
        <w:gridCol w:w="3095"/>
        <w:gridCol w:w="892"/>
        <w:gridCol w:w="2265"/>
        <w:gridCol w:w="1411"/>
        <w:gridCol w:w="1355"/>
        <w:gridCol w:w="1197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3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Author / year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RCT number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Tumor types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Previous treatment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Intervention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Control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Age (year, I/C)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Gender (%male, I/C)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6"/>
                <w:szCs w:val="16"/>
                <w:lang w:val="en-US" w:eastAsia="zh-CN"/>
              </w:rPr>
              <w:t>Sample size (I/C)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1 2016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 (339/309)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2 2016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 (343/309)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Bellmunt 2017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NCT02256436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74.1/74.3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 (266/255)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Cohen 2019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NCT02252042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84/83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 (246/234)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Eggermont 2018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NCT02362594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63/60.2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 (509/502)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Finn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NCT02702401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Hepatocellular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81.3/83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 (279/134)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NCT02370498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 (294/276)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Kuruvilla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NCT02684292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Hodgkin lymphoma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Targeted 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36/35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56/59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 (148/152)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NCT02494583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Gastric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61/62.5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70.3/71.6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 (254/244)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Winer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NCT02555657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Metastatic triple-negative breast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50/53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 (309/292)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NCT02853305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68/69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74/74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 (302/342)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André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NCT02563002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Colorectal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63/62.5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46/53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 (153/143)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Kojima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NCT02564263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Esophageal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86.9/86.3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 (314/296)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Burtness 2019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NCT02358031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83/87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 (300/287)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Galsky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NCT02500121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65/68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81/71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 (55/52)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Wakelee 2023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NCT03425643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 (290/267)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Qin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NCT03062358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Hepatocellular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85.7/82.4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 (299/153)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NCT03142334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Clear cell renal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 (488/496)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Long 2022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NCT03553836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62/59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 (483/486)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Chung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NCT03019588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 (47/44)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Chan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NCT02611960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Nasopharyngeal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51/53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83.8/81.9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 (116/112)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Popat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NCT02991482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Malignant pleural mesothelioma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70/69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81.9/79.4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 (72/70)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 2023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NCT02864394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73.7/77.4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 (213/198)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Reck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NCT02142738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64.5/66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59.7/62.9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 (154/150)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Castro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NCT02220894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71/71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 (636/615)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Hamid 1 2017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NCT01704287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58/64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 (178/171)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Hamid 2 2017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NCT01704287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 (179/171)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elosof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NCT02569242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quamous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ell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62.8/64.9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85/89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 (209/208)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Kelly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NCT02743494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Esophageal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 Gastroesophageal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84/85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 (532/260)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Wu 2019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NCT02613507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78/81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 (337/156)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Hellmann 2018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NCT02477826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64/64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69/66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 (391/570)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Ferris 2016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NCT02105636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82.1/85.1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(236/111)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 2015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NCT01721772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64/66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57.6/60.1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 (206/205)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Brahmer 2015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NCT01642004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82/71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 (131/129)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Borghaei 2015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NCT01673867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52/58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 (287/268)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Kang 2017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NCT02267343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gastro-oesophageal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69/73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 (330/161)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Carbone 2017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NCT02041533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68/45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 (267/263)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Zimmer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NCT02523313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57/58.5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53/63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 (56/51)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Larkin 201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NCT01721746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65/64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 (268/102)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Fennell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NCT03063450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Malignant mesothelioma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76/78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 (221/111)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Hamanishi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JapicCTI-153004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Ovarian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 (156/155)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Reardon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NCT02017717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Glioblastoma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Targeted 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55.5/55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63/64.3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(182/165)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Bajorin 2021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NCT02632409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65.3/65.9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75.1/7.2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 (351/348)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Shen 2022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NCT03430843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quamous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Tislelizumab 200mg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84.8/84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 (255/240)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Zhou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NCT03358875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Tislelizumab 200mg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77.8/76.3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 (534/258)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Xu 2022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NCT03116152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quamous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Sintilimab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92.6/88.4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 (94/87)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NCT03150875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Sintilimab 200 mg Q3W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93.8/90.4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 (144/130)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Huang 2020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NCT03099382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quamous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Camrelizumab 200 mg Q2W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91/87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 (228/220)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Lian 2022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NCT03178123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Toripalimab 3 mg/kg Q2W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Interferon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57.4/57.7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30.1/41.7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 (73/72)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Theme="minorHAnsi" w:hAnsiTheme="minorHAnsi"/>
          <w:b w:val="0"/>
          <w:bCs w:val="0"/>
          <w:kern w:val="2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C: intervention/control.</w:t>
      </w:r>
    </w:p>
    <w:p>
      <w:pPr>
        <w:widowControl w:val="0"/>
        <w:spacing w:before="0" w:after="0" w:line="240" w:lineRule="auto"/>
        <w:jc w:val="both"/>
        <w:rPr>
          <w:rFonts w:asciiTheme="minorHAnsi" w:hAnsiTheme="minorHAnsi"/>
          <w:kern w:val="2"/>
          <w:sz w:val="21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  <w:sectPr>
          <w:pgSz w:w="16838" w:h="11906" w:orient="landscape"/>
          <w:pgMar w:top="1106" w:right="1417" w:bottom="1587" w:left="1417" w:header="851" w:footer="992" w:gutter="0"/>
          <w:cols w:space="0" w:num="1"/>
          <w:rtlGutter w:val="0"/>
          <w:docGrid w:type="lines" w:linePitch="341" w:charSpace="0"/>
        </w:sectPr>
      </w:pPr>
    </w:p>
    <w:p>
      <w:pPr>
        <w:keepNext w:val="0"/>
        <w:keepLines w:val="0"/>
        <w:widowControl/>
        <w:suppressLineNumbers w:val="0"/>
        <w:spacing w:before="0" w:after="0"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Table S3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Characteristics of the included studies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for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hyperthyroidism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</w:t>
      </w:r>
    </w:p>
    <w:tbl>
      <w:tblPr>
        <w:tblStyle w:val="4"/>
        <w:tblW w:w="13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53"/>
        <w:gridCol w:w="3213"/>
        <w:gridCol w:w="992"/>
        <w:gridCol w:w="2189"/>
        <w:gridCol w:w="1332"/>
        <w:gridCol w:w="1069"/>
        <w:gridCol w:w="1126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Author/year</w:t>
            </w:r>
          </w:p>
        </w:tc>
        <w:tc>
          <w:tcPr>
            <w:tcW w:w="14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RCT number</w:t>
            </w:r>
          </w:p>
        </w:tc>
        <w:tc>
          <w:tcPr>
            <w:tcW w:w="32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Tumor types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revious treatment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Intervention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Age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(year,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Gender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(%male,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Sample size (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1 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 (339/309)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2 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 (343/309)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Bellmunt 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NCT02256436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74.1/74.3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 (266/255)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Cohen 2019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NCT02252042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84/83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 (246/234)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Eggermont 2018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NCT02362594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63/60.2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 (509/502)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Finn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NCT02702401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Hepatocellular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81.3/83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 (279/134)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2018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NCT02370498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gastrooesophageal junction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62.5/60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 (294/276)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Kuruvilla 2021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NCT02684292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Hodgkin lymphoma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Targeted 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36/35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56/59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 (148/152)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NCT02494583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61/62.5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 (254/244)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Winer 2021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NCT02555657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Metastatic triple-negative breast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50/53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 (309/292)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 2020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NCT02563002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Colorectal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46/53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 (153/143)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Kojima 2020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NCT02564263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Esophageal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86.9/86.3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 (314/296)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Burtness 2019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NCT02358031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83/87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 (300/287)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Qin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NCT03062358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Hepatocellular carcinoma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85.7/82.4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 (299/153)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NCT03142334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Clear cell renal cell carcinoma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 (488/496)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Long 2022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NCT03553836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62/59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 (483/486)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Chung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NCT03019588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gastroesophageal junction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 (47/44)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Chan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NCT02611960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Nasopharyngeal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51/53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83.8/81.9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 (116/112)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Popat 2020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NCT02991482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Malignant pleural mesothelioma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70/69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81.9/79.4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 (72/70)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 2023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NCT02864394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73.7/77.4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 (213/198)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Reck 2021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NCT02142738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64.5/66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59.7/62.9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 (154/150)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Castro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NCT02220894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71/71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 (636/615)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Hamid 1 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NCT01704287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58/64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 (178/171)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Hamid 2 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NCT01704287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 (179/171)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Kelly 2021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NCT02743494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or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astroesophageal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unction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84/85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792 (532/260)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Wu 2019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NCT02613507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78/81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 (337/156)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Ferris 2016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NCT02105636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82.1/85.1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(236/111)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 2015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NCT01721772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64/66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57.6/60.1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 (206/205)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Borghaei 2015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NCT01673867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52/58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 (287/268)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Kang 2017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NCT02267343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gastro-oesophageal junction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69/73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 (330/161)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Zimmer 2020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NCT02523313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57/58.5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53/63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 (56/51)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Larkin 201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NCT01721746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65/64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 (268/102)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Hamanishi 2021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JapicCTI-153004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Ovarian cancer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58/60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 (156/155)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Reardon 2020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NCT02017717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Glioblastoma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Targeted 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55.5/55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63/64.3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(182/165)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Bajorin 2021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NCT02632409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65.3/65.9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75.1/77.2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 (351/348)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NCT03150875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Sintilimab 200 mg Q3W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93.8/90.4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 (144/130)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Lian 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NCT03178123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Toripalimab 3 mg/kg Q2W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Interferon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57.4/57.7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30.1/41.7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 (73/72)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asciiTheme="minorHAnsi" w:hAnsiTheme="minorHAnsi"/>
          <w:kern w:val="2"/>
          <w:sz w:val="21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C: intervention/control.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  <w:sectPr>
          <w:pgSz w:w="16838" w:h="11906" w:orient="landscape"/>
          <w:pgMar w:top="1106" w:right="1417" w:bottom="1587" w:left="1417" w:header="851" w:footer="992" w:gutter="0"/>
          <w:cols w:space="0" w:num="1"/>
          <w:rtlGutter w:val="0"/>
          <w:docGrid w:type="lines" w:linePitch="341" w:charSpace="0"/>
        </w:sectPr>
      </w:pPr>
    </w:p>
    <w:p>
      <w:pPr>
        <w:keepNext w:val="0"/>
        <w:keepLines w:val="0"/>
        <w:widowControl/>
        <w:suppressLineNumbers w:val="0"/>
        <w:spacing w:before="0" w:after="0"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Table S4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Characteristics of the included studies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for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thyroiditis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</w:t>
      </w:r>
    </w:p>
    <w:tbl>
      <w:tblPr>
        <w:tblStyle w:val="4"/>
        <w:tblW w:w="13594" w:type="dxa"/>
        <w:tblInd w:w="-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84"/>
        <w:gridCol w:w="3149"/>
        <w:gridCol w:w="892"/>
        <w:gridCol w:w="2185"/>
        <w:gridCol w:w="1158"/>
        <w:gridCol w:w="1082"/>
        <w:gridCol w:w="1152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Author / year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RCT number</w:t>
            </w:r>
          </w:p>
        </w:tc>
        <w:tc>
          <w:tcPr>
            <w:tcW w:w="31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Tumor types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revious treatment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Intervention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Age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(year,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Gender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(%male,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Sample size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1 2016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1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 (339/309)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Bellmunt 2017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NCT02256436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74.1/74.3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 (266/255)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Eggermont 2018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NCT02362594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63/60.2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 (509/502)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Finn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NCT02702401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Hepatocellular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81.3/83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 (279/134)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NCT02494583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Gastric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61/62.5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70.3/71.6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 (254/244)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Winer 2021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NCT02555657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Metastatic triple-negative breast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50/53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 (309/292)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NCT02563002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Colorectal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46/53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 (153/143)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Kojima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NCT02564263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Esophageal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86.9/86.3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 (314/296)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NCT03142334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Clear cell renal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 (488/496)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Long 2022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NCT03553836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 (483/486)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Chung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NCT03019588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 (47/44)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Reck 2021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NCT02142738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64.5/66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59.7/62.9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 (154/150)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Castro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NCT02220894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71/71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 (636/615)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Wu 2019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NCT02613507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78/81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 (337/156)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Ferris 2016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NCT02105636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82.1/85.1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(236/111)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Borghaei 2015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NCT01673867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52/58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 (287/268)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Kang 2017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NCT02267343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gastro-oesophageal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 (330/161)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Zimmer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NCT02523313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57/58.5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53/63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 (56/51)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Bajorin 2021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NCT02632409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65.3/65.9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75.1/77.2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 (351/348)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Theme="minorHAnsi" w:hAnsiTheme="minorHAnsi"/>
          <w:b w:val="0"/>
          <w:bCs w:val="0"/>
          <w:kern w:val="2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C: intervention/control.</w:t>
      </w:r>
    </w:p>
    <w:p>
      <w:pPr>
        <w:widowControl w:val="0"/>
        <w:tabs>
          <w:tab w:val="left" w:pos="1050"/>
          <w:tab w:val="left" w:pos="1680"/>
        </w:tabs>
        <w:spacing w:before="0" w:after="0" w:line="240" w:lineRule="auto"/>
        <w:jc w:val="both"/>
        <w:rPr>
          <w:rFonts w:asciiTheme="minorHAnsi" w:hAnsiTheme="minorHAnsi"/>
          <w:kern w:val="2"/>
          <w:sz w:val="21"/>
          <w:szCs w:val="24"/>
          <w:lang w:eastAsia="zh-C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000000"/>
          <w:kern w:val="0"/>
          <w:sz w:val="24"/>
          <w:szCs w:val="24"/>
          <w:lang w:bidi="ar"/>
        </w:rPr>
        <w:sectPr>
          <w:pgSz w:w="16838" w:h="11906" w:orient="landscape"/>
          <w:pgMar w:top="1106" w:right="1417" w:bottom="1587" w:left="1417" w:header="851" w:footer="992" w:gutter="0"/>
          <w:cols w:space="0" w:num="1"/>
          <w:rtlGutter w:val="0"/>
          <w:docGrid w:type="lines" w:linePitch="341" w:charSpace="0"/>
        </w:sectPr>
      </w:pPr>
    </w:p>
    <w:p>
      <w:pPr>
        <w:keepNext w:val="0"/>
        <w:keepLines w:val="0"/>
        <w:widowControl/>
        <w:suppressLineNumbers w:val="0"/>
        <w:spacing w:before="0" w:after="0"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Table S5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Characteristics of the included studies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for hypophysitis.</w:t>
      </w:r>
    </w:p>
    <w:tbl>
      <w:tblPr>
        <w:tblStyle w:val="4"/>
        <w:tblW w:w="13787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34"/>
        <w:gridCol w:w="3149"/>
        <w:gridCol w:w="892"/>
        <w:gridCol w:w="2332"/>
        <w:gridCol w:w="1305"/>
        <w:gridCol w:w="1007"/>
        <w:gridCol w:w="1140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Author / year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RCT number</w:t>
            </w:r>
          </w:p>
        </w:tc>
        <w:tc>
          <w:tcPr>
            <w:tcW w:w="31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Tumor types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revious treatment</w:t>
            </w:r>
          </w:p>
        </w:tc>
        <w:tc>
          <w:tcPr>
            <w:tcW w:w="23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Intervention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Age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(year,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Gender (%male,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Sample size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1 2016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1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 (339/309)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2 2016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 (343/309)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Eggermont 2018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NCT02362594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63/60.2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 (509/502)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Finn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NCT02702401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Hepatocellular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81.3/83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 (279/134)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2018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NCT02370498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62.5/60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 (294/276)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NCT02494583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Gastric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61/62.5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70.3/71.6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 (254/244)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 2020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NCT02563002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Colorectal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46/53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 (153/143)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Kojima 2020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NCT02564263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Esophageal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86.9/86.3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 (314/296)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Burtness 2019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NCT02358031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83/87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 (300/287)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Qin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NCT03062358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Hepatocellular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85.7/82.4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 (299/153)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NCT03142334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Clear cell renal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 (488/496)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Long 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NCT03553836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62/59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 (483/486)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Popat 2020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NCT02991482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Malignant pleural mesothelioma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81.9/79.4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 (72/70)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Reck 2021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NCT02142738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64.5/66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59.7/62.9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 (154/150)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Castro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NCT02220894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71/71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 (636/615)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Hamid 1 2017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NCT01704287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58/64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 (178/171)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Hamid 2 2017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NCT01704287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 (179/171)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Ferris 2016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NCT02105636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82.1/85.1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(236/111)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 2015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NCT01721772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64/66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57.6/60.1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 (206/205)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Kang 2017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NCT02267343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gastro-oesophageal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69/73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 (330/161)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Zimmer 2020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NCT02523313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57/58.5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53/63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 (56/51)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Yau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NCT02576509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Hepatocellular carcinoma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Targeted therapy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65/65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85/85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 (367/363)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sectPr>
          <w:pgSz w:w="16838" w:h="11906" w:orient="landscape"/>
          <w:pgMar w:top="1106" w:right="1417" w:bottom="1587" w:left="1417" w:header="851" w:footer="992" w:gutter="0"/>
          <w:cols w:space="0" w:num="1"/>
          <w:rtlGutter w:val="0"/>
          <w:docGrid w:type="lines" w:linePitch="341" w:charSpace="0"/>
        </w:sect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C: intervention/control.</w:t>
      </w:r>
    </w:p>
    <w:p>
      <w:pPr>
        <w:keepNext w:val="0"/>
        <w:keepLines w:val="0"/>
        <w:widowControl/>
        <w:suppressLineNumbers w:val="0"/>
        <w:spacing w:before="0" w:after="0"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Table S6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Characteristics of the included studies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for a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drenal insufficiency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</w:t>
      </w:r>
    </w:p>
    <w:tbl>
      <w:tblPr>
        <w:tblStyle w:val="4"/>
        <w:tblW w:w="14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78"/>
        <w:gridCol w:w="3036"/>
        <w:gridCol w:w="1044"/>
        <w:gridCol w:w="2519"/>
        <w:gridCol w:w="1305"/>
        <w:gridCol w:w="976"/>
        <w:gridCol w:w="124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Author / year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RCT number</w:t>
            </w: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Tumor types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revious treatment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Intervention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Age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(year,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Gender (%male,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Sample size (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1 2016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03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 (339/309)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2 2016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 (343/309)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Bellmunt 2017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NCT02256436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74.1/74.3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 (266/255)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Eggermont 2018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NCT02362594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63/60.2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 (509/502)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Finn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NCT02702401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Hepatocellular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81.3/83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 (279/134)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NCT02494583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Gastric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ancer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70.3/71.6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 (254/244)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Winer 2021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NCT02555657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Metastatic triple-negative breast cancer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50/53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 (309/292)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 2020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NCT02563002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Colorectal cancer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46/53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 (153/143)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Burtness 2019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NCT02358031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83/87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 (300/287)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NCT03142334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Clear cell renal cell carcinoma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 (488/496)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Long 2022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NCT03553836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 (483/486)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Chung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NCT03019588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gastroesophageal junction cancer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 (47/44)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Chan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NCT02611960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Nasopharyngeal cancer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51/53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83.8/81.9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 (116/112)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Popat 2020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NCT02991482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Malignant pleural mesothelioma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81.9/79.4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 (72/70)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Castro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NCT02220894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71/71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1251 (636/615)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Hellmann 2018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NCT02477826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64/64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961 (391/570)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Ferris 2016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NCT02105636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Head-and-neck squamous cell carcinoma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59/61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82.1/85.1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 (236/111)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Yau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NCT02576509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Hepatocellular Carcinoma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Targeted 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65/65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85/85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 (367/363)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Hamanishi 2021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JapicCTI-153004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Ovarian cancer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58/60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 (156/155)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Bajorin 2021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NCT02632409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65.3/65.9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75.1/77.2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 (351/348)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Huang 2020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NCT03099382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quamous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ell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5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Camrelizumab 200 mg Q2W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91/87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 (228/220)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Theme="minorHAnsi" w:hAnsiTheme="minorHAnsi"/>
          <w:b w:val="0"/>
          <w:bCs w:val="0"/>
          <w:kern w:val="2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C: intervention/control.</w:t>
      </w:r>
    </w:p>
    <w:p>
      <w:pPr>
        <w:widowControl w:val="0"/>
        <w:spacing w:before="0" w:after="0" w:line="240" w:lineRule="auto"/>
        <w:jc w:val="both"/>
        <w:rPr>
          <w:rFonts w:asciiTheme="minorHAnsi" w:hAnsiTheme="minorHAnsi"/>
          <w:kern w:val="2"/>
          <w:sz w:val="21"/>
          <w:szCs w:val="24"/>
          <w:lang w:eastAsia="zh-CN"/>
        </w:rPr>
        <w:sectPr>
          <w:pgSz w:w="16838" w:h="11906" w:orient="landscape"/>
          <w:pgMar w:top="1106" w:right="1417" w:bottom="1587" w:left="1417" w:header="851" w:footer="992" w:gutter="0"/>
          <w:cols w:space="0" w:num="1"/>
          <w:rtlGutter w:val="0"/>
          <w:docGrid w:type="lines" w:linePitch="341" w:charSpace="0"/>
        </w:sectPr>
      </w:pPr>
    </w:p>
    <w:p>
      <w:pPr>
        <w:keepNext w:val="0"/>
        <w:keepLines w:val="0"/>
        <w:widowControl/>
        <w:suppressLineNumbers w:val="0"/>
        <w:spacing w:before="0" w:after="0" w:line="24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Table S7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Characteristics of the included studies 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for diabetes mellitus.</w:t>
      </w:r>
    </w:p>
    <w:tbl>
      <w:tblPr>
        <w:tblStyle w:val="4"/>
        <w:tblW w:w="1372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54"/>
        <w:gridCol w:w="3149"/>
        <w:gridCol w:w="892"/>
        <w:gridCol w:w="2265"/>
        <w:gridCol w:w="1158"/>
        <w:gridCol w:w="1281"/>
        <w:gridCol w:w="1164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Author / year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RCT number</w:t>
            </w:r>
          </w:p>
        </w:tc>
        <w:tc>
          <w:tcPr>
            <w:tcW w:w="31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Tumor types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revious treatment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Intervention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Control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Age (year,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Gender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(%male,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Sample size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1 2016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1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 mg/kg Q3W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648 (339/309)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Herbst 2 2016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NCT01905657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10 mg/kg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 (343/309)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Eggermont 2018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NCT02362594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54/54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63/60.2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 (509/502)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Finn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NCT02702401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Hepatocellular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67/65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81.3/83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 (279/134)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2018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NCT02370498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62.5/60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68/70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 (294/276)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Shitara 2020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NCT02494583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Gastric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61/62.5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70.3/71.6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 (254/244)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Winer 2021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NCT02555657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Metastatic triple-negative breast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50/53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0/1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 (309/292)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 2020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NCT02563002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Colorectal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63/62.5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46/53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 (153/143)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Kojima 2020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NCT02564263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Esophageal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63/62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86.9/86.3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 (314/296)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Powles 2022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NCT03142334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Clear cell renal cell carcinoma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70/72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 (488/496)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Long 2022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NCT03553836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62/59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969 (483/486)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Reck 2021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NCT02142738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Pembrolizumab 200 mg Q3W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64.5/66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59.7/62.9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 (154/150)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Wu 2019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NCT02613507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78/81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 (337/156)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 2015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NCT01721772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64/66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57.6/60.1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 (206/205)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Borghaei 2015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NCT01673867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NSCLC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61/64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52/58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 (287/268)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Kang 2017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NCT02267343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Gastric or gastro-oesophageal junction cancer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62/61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69/73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 (330/161)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Zimmer 2020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NCT02523313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3mg/kg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57/58.5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53/63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 (56/51)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Bajorin 2021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NCT02632409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Urothelial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Nivolumab 240mg Q2W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Placebo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65.3/65.9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75.1/77.2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699 (351/348)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Huang 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NCT03099382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Esophageal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quamous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ell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arcinoma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Camrelizumab 200 mg Q2W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Chemotherapy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60/60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91/87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 (228/220)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Theme="minorHAnsi" w:hAnsiTheme="minorHAnsi"/>
          <w:b w:val="0"/>
          <w:bCs w:val="0"/>
          <w:kern w:val="2"/>
          <w:sz w:val="16"/>
          <w:szCs w:val="16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C: intervention/control.</w:t>
      </w:r>
    </w:p>
    <w:p>
      <w:pPr>
        <w:widowControl w:val="0"/>
        <w:spacing w:before="0" w:after="0" w:line="240" w:lineRule="auto"/>
        <w:jc w:val="both"/>
        <w:rPr>
          <w:rFonts w:asciiTheme="minorHAnsi" w:hAnsiTheme="minorHAnsi"/>
          <w:kern w:val="2"/>
          <w:sz w:val="21"/>
          <w:szCs w:val="24"/>
          <w:lang w:eastAsia="zh-CN"/>
        </w:rPr>
        <w:sectPr>
          <w:pgSz w:w="16838" w:h="11906" w:orient="landscape"/>
          <w:pgMar w:top="1106" w:right="1417" w:bottom="1587" w:left="1417" w:header="851" w:footer="992" w:gutter="0"/>
          <w:cols w:space="0" w:num="1"/>
          <w:rtlGutter w:val="0"/>
          <w:docGrid w:type="lines" w:linePitch="341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cs="Times New Roman" w:eastAsiaTheme="minorEastAsia"/>
          <w:b/>
          <w:bCs w:val="0"/>
          <w:color w:val="000000"/>
          <w:sz w:val="24"/>
          <w:szCs w:val="24"/>
          <w:vertAlign w:val="superscript"/>
          <w:lang w:eastAsia="zh-CN"/>
        </w:rPr>
      </w:pPr>
      <w:bookmarkStart w:id="31" w:name="OLE_LINK5"/>
    </w:p>
    <w:bookmarkEnd w:id="3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 w:val="0"/>
          <w:color w:val="000000"/>
          <w:sz w:val="21"/>
          <w:szCs w:val="21"/>
          <w:vertAlign w:val="superscript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 w:val="0"/>
          <w:color w:val="000000"/>
          <w:sz w:val="21"/>
          <w:szCs w:val="21"/>
          <w:vertAlign w:val="superscript"/>
          <w:lang w:eastAsia="zh-CN"/>
        </w:rPr>
        <w:drawing>
          <wp:inline distT="0" distB="0" distL="114300" distR="114300">
            <wp:extent cx="5329555" cy="2171700"/>
            <wp:effectExtent l="0" t="0" r="4445" b="7620"/>
            <wp:docPr id="1" name="图片 1" descr="Fig. S1   Risk of bia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. S1   Risk of bias grap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 w:val="0"/>
          <w:color w:val="000000"/>
          <w:sz w:val="21"/>
          <w:szCs w:val="21"/>
          <w:vertAlign w:val="superscript"/>
          <w:lang w:eastAsia="zh-CN"/>
        </w:rPr>
      </w:pPr>
      <w:bookmarkStart w:id="32" w:name="OLE_LINK4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Figure S1</w:t>
      </w:r>
      <w:bookmarkEnd w:id="32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bookmarkStart w:id="33" w:name="OLE_LINK8"/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Risk of </w:t>
      </w:r>
      <w:bookmarkStart w:id="34" w:name="OLE_LINK10"/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bias</w:t>
      </w:r>
      <w:bookmarkEnd w:id="34"/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 item presented as percentages across all included studies.</w:t>
      </w:r>
      <w:bookmarkEnd w:id="33"/>
    </w:p>
    <w:bookmarkEnd w:id="2"/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center"/>
        <w:rPr>
          <w:rFonts w:hint="default" w:ascii="Times New Roman" w:hAnsi="Times New Roman" w:cs="Times New Roman" w:eastAsiaTheme="minorEastAsia"/>
          <w:b/>
          <w:i w:val="0"/>
          <w:iCs/>
          <w:sz w:val="32"/>
          <w:szCs w:val="32"/>
          <w:lang w:val="en-US" w:eastAsia="en-US" w:bidi="ar-SA"/>
        </w:rPr>
      </w:pPr>
    </w:p>
    <w:p>
      <w:pPr>
        <w:spacing w:before="240" w:after="0"/>
        <w:jc w:val="both"/>
        <w:rPr>
          <w:rFonts w:hint="default" w:ascii="Times New Roman" w:hAnsi="Times New Roman" w:cs="Times New Roman" w:eastAsiaTheme="minorEastAsia"/>
          <w:b/>
          <w:i w:val="0"/>
          <w:iCs/>
          <w:sz w:val="24"/>
          <w:szCs w:val="24"/>
          <w:lang w:val="en-US" w:eastAsia="en-US" w:bidi="ar-SA"/>
        </w:rPr>
      </w:pPr>
    </w:p>
    <w:p>
      <w:pPr>
        <w:spacing w:before="240" w:after="0"/>
        <w:jc w:val="center"/>
        <w:rPr>
          <w:rFonts w:hint="eastAsia" w:ascii="Times New Roman" w:hAnsi="Times New Roman" w:cs="Times New Roman" w:eastAsiaTheme="minorEastAsia"/>
          <w:b/>
          <w:i w:val="0"/>
          <w:i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i w:val="0"/>
          <w:iCs/>
          <w:sz w:val="32"/>
          <w:szCs w:val="32"/>
          <w:lang w:val="en-US" w:eastAsia="zh-CN" w:bidi="ar-SA"/>
        </w:rPr>
        <w:drawing>
          <wp:inline distT="0" distB="0" distL="114300" distR="114300">
            <wp:extent cx="2862580" cy="7570470"/>
            <wp:effectExtent l="0" t="0" r="2540" b="3810"/>
            <wp:docPr id="2" name="图片 2" descr="Fig. S2   Risk of bias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. S2   Risk of bias summar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7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Figure S2.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bookmarkStart w:id="35" w:name="OLE_LINK9"/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Risk of bias summary and graph.</w:t>
      </w:r>
      <w:bookmarkEnd w:id="3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958205" cy="6116320"/>
            <wp:effectExtent l="0" t="0" r="635" b="10160"/>
            <wp:docPr id="3" name="图片 3" descr="Figure S3  垂体炎-药物亚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 S3  垂体炎-药物亚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bookmarkStart w:id="36" w:name="OLE_LINK14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S3</w:t>
      </w:r>
      <w:bookmarkEnd w:id="36"/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spacing w:line="240" w:lineRule="auto"/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6062980"/>
            <wp:effectExtent l="0" t="0" r="7620" b="2540"/>
            <wp:docPr id="4" name="图片 4" descr="Figure S4  肾上腺皮质功能不全-药物亚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 S4  肾上腺皮质功能不全-药物亚组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60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S4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5900420"/>
            <wp:effectExtent l="0" t="0" r="7620" b="12700"/>
            <wp:docPr id="5" name="图片 5" descr="Figure S5  糖尿病-药物亚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 S5  糖尿病-药物亚组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S5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d</w:t>
      </w:r>
      <w:r>
        <w:rPr>
          <w:rFonts w:hint="default" w:ascii="Times New Roman" w:hAnsi="Times New Roman" w:cs="Times New Roman"/>
          <w:sz w:val="21"/>
          <w:szCs w:val="21"/>
        </w:rPr>
        <w:t>iabetes mellitus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50255" cy="8107680"/>
            <wp:effectExtent l="0" t="0" r="1905" b="0"/>
            <wp:docPr id="6" name="图片 6" descr="Figure S6  甲减-肿瘤类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 S6  甲减-肿瘤类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90"/>
        </w:tabs>
        <w:spacing w:line="240" w:lineRule="auto"/>
        <w:jc w:val="center"/>
        <w:rPr>
          <w:rFonts w:hint="eastAsia" w:ascii="Times New Roman" w:hAnsi="Times New Roman" w:cs="Times New Roman"/>
          <w:b/>
          <w:bCs w:val="0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bCs w:val="0"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bCs w:val="0"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21"/>
          <w:szCs w:val="21"/>
          <w:lang w:val="en-US" w:eastAsia="zh-CN"/>
        </w:rPr>
        <w:t>S6</w:t>
      </w:r>
      <w:r>
        <w:rPr>
          <w:rFonts w:hint="default" w:ascii="Times New Roman" w:hAnsi="Times New Roman" w:eastAsia="GulliverBL" w:cs="Times New Roman"/>
          <w:b/>
          <w:bCs w:val="0"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b/>
          <w:bCs w:val="0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Forest plots of the relative risks of 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ypothyroidism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b w:val="0"/>
          <w:bCs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7497445"/>
            <wp:effectExtent l="0" t="0" r="7620" b="635"/>
            <wp:docPr id="7" name="图片 7" descr="Figure S7   甲亢-肿瘤类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 S7   甲亢-肿瘤类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S7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yperthyroidism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50255" cy="5495925"/>
            <wp:effectExtent l="0" t="0" r="1905" b="5715"/>
            <wp:docPr id="8" name="图片 8" descr="Figure S8  甲状腺炎-肿瘤类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 S8  甲状腺炎-肿瘤类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S8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>hyroiditis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92165" cy="7329805"/>
            <wp:effectExtent l="0" t="0" r="5715" b="635"/>
            <wp:docPr id="9" name="图片 9" descr="Figure S9  垂体炎-肿瘤类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 S9  垂体炎-肿瘤类型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7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S9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50255" cy="5281930"/>
            <wp:effectExtent l="0" t="0" r="1905" b="6350"/>
            <wp:docPr id="10" name="图片 10" descr="Figure S10  肾上腺皮质功能不全-肿瘤类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 S10  肾上腺皮质功能不全-肿瘤类型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52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S10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4974590"/>
            <wp:effectExtent l="0" t="0" r="7620" b="8890"/>
            <wp:docPr id="11" name="图片 11" descr="Figure S11  糖尿病-肿瘤类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 S11  糖尿病-肿瘤类型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S11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iabetes mellitus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tumor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ypes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6445" cy="8045450"/>
            <wp:effectExtent l="0" t="0" r="5715" b="1270"/>
            <wp:docPr id="12" name="图片 12" descr="Figure S12  甲减-剂量亚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igure S12  甲减-剂量亚组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804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S12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doses of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3905" cy="6835775"/>
            <wp:effectExtent l="0" t="0" r="8255" b="6985"/>
            <wp:docPr id="13" name="图片 13" descr="Figure S13 甲亢-剂量亚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igure S13 甲亢-剂量亚组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S13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yperthyroidism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doses of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5098415"/>
            <wp:effectExtent l="0" t="0" r="7620" b="6985"/>
            <wp:docPr id="14" name="图片 14" descr="Figure S14   垂体炎-剂量亚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igure S14   垂体炎-剂量亚组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S14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different doses of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PD-1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nhibitors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6445" cy="8197215"/>
            <wp:effectExtent l="0" t="0" r="5715" b="1905"/>
            <wp:docPr id="15" name="图片 15" descr="Figure S15   甲减-以往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igure S15   甲减-以往治疗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81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S15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3905" cy="6835775"/>
            <wp:effectExtent l="0" t="0" r="8255" b="6985"/>
            <wp:docPr id="16" name="图片 16" descr="Figure S16  甲亢-以往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igure S16  甲亢-以往治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43905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S16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yperthyroidism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4725670"/>
            <wp:effectExtent l="0" t="0" r="7620" b="13970"/>
            <wp:docPr id="17" name="图片 17" descr="Figure S17  甲状腺炎-以往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igure S17  甲状腺炎-以往治疗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S17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</w:rPr>
        <w:t>hyroiditis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5098415"/>
            <wp:effectExtent l="0" t="0" r="7620" b="6985"/>
            <wp:docPr id="18" name="图片 18" descr="Figure S18  垂体炎-以往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igure S18  垂体炎-以往治疗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S18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</w:rPr>
        <w:t>ypophysitis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4974590"/>
            <wp:effectExtent l="0" t="0" r="7620" b="8890"/>
            <wp:docPr id="19" name="图片 19" descr="Figure S19  肾上腺皮质功能不全-以往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igure S19  肾上腺皮质功能不全-以往治疗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9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S19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bookmarkStart w:id="37" w:name="OLE_LINK190"/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drenal insufficiency</w:t>
      </w:r>
      <w:bookmarkEnd w:id="37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844540" cy="4725670"/>
            <wp:effectExtent l="0" t="0" r="7620" b="13970"/>
            <wp:docPr id="20" name="图片 20" descr="Figure S20  糖尿病-以往治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igure S20  糖尿病-以往治疗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Fig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ure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kern w:val="0"/>
          <w:sz w:val="21"/>
          <w:szCs w:val="21"/>
          <w:lang w:val="en-US" w:eastAsia="zh-CN"/>
        </w:rPr>
        <w:t>S20</w:t>
      </w:r>
      <w:r>
        <w:rPr>
          <w:rFonts w:hint="default" w:ascii="Times New Roman" w:hAnsi="Times New Roman" w:eastAsia="GulliverBL" w:cs="Times New Roman"/>
          <w:b/>
          <w:color w:val="auto"/>
          <w:kern w:val="0"/>
          <w:sz w:val="21"/>
          <w:szCs w:val="21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Forest plots of the relative risks of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</w:rPr>
        <w:t>iabetes mellitus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related to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>previous treatments.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TT9b12cd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2c8ce45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34fe1490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neGullive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liverB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7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DhmNzM3YWE2NTg5NjRkYWE4M2EzYzBkZTc0YTAifQ=="/>
  </w:docVars>
  <w:rsids>
    <w:rsidRoot w:val="00172A27"/>
    <w:rsid w:val="00AB1812"/>
    <w:rsid w:val="02F94AB6"/>
    <w:rsid w:val="03034E7A"/>
    <w:rsid w:val="06CE625A"/>
    <w:rsid w:val="07B736E3"/>
    <w:rsid w:val="07F84955"/>
    <w:rsid w:val="081B3D75"/>
    <w:rsid w:val="089E3A0A"/>
    <w:rsid w:val="0A333843"/>
    <w:rsid w:val="0B072072"/>
    <w:rsid w:val="0D327A5F"/>
    <w:rsid w:val="0DAB2E51"/>
    <w:rsid w:val="104A1F3F"/>
    <w:rsid w:val="10D43D46"/>
    <w:rsid w:val="110C00AB"/>
    <w:rsid w:val="115A60DA"/>
    <w:rsid w:val="12E01039"/>
    <w:rsid w:val="13337B71"/>
    <w:rsid w:val="15542020"/>
    <w:rsid w:val="18B03A11"/>
    <w:rsid w:val="1901426D"/>
    <w:rsid w:val="198D5B01"/>
    <w:rsid w:val="19962C07"/>
    <w:rsid w:val="19E6347B"/>
    <w:rsid w:val="1A5B79AD"/>
    <w:rsid w:val="1A723195"/>
    <w:rsid w:val="1C4921B3"/>
    <w:rsid w:val="1CB11B06"/>
    <w:rsid w:val="1CB57848"/>
    <w:rsid w:val="1E1F2595"/>
    <w:rsid w:val="1F7E03C6"/>
    <w:rsid w:val="1FEC17D3"/>
    <w:rsid w:val="20266765"/>
    <w:rsid w:val="20743577"/>
    <w:rsid w:val="220B3A67"/>
    <w:rsid w:val="22D47409"/>
    <w:rsid w:val="238744E8"/>
    <w:rsid w:val="23EB7FF4"/>
    <w:rsid w:val="249966C3"/>
    <w:rsid w:val="270B02DB"/>
    <w:rsid w:val="28652C33"/>
    <w:rsid w:val="2A781EB5"/>
    <w:rsid w:val="2B541F9A"/>
    <w:rsid w:val="2C583D4C"/>
    <w:rsid w:val="2C9A4365"/>
    <w:rsid w:val="2D0637A8"/>
    <w:rsid w:val="2DE955A4"/>
    <w:rsid w:val="2DFC52D0"/>
    <w:rsid w:val="2FAD2D59"/>
    <w:rsid w:val="307A0735"/>
    <w:rsid w:val="314C564E"/>
    <w:rsid w:val="320A3D3B"/>
    <w:rsid w:val="3240775C"/>
    <w:rsid w:val="32CC7242"/>
    <w:rsid w:val="35154ED0"/>
    <w:rsid w:val="36C070BE"/>
    <w:rsid w:val="37F64824"/>
    <w:rsid w:val="38A00F55"/>
    <w:rsid w:val="3A8D5509"/>
    <w:rsid w:val="3ADE3FB6"/>
    <w:rsid w:val="3B5F0C53"/>
    <w:rsid w:val="3BF05D4F"/>
    <w:rsid w:val="3CE9680F"/>
    <w:rsid w:val="3DBD6105"/>
    <w:rsid w:val="3E225321"/>
    <w:rsid w:val="3EAE4333"/>
    <w:rsid w:val="3F2521B4"/>
    <w:rsid w:val="3F5D36FC"/>
    <w:rsid w:val="3FD17C46"/>
    <w:rsid w:val="4024421A"/>
    <w:rsid w:val="409475F1"/>
    <w:rsid w:val="40E63BC5"/>
    <w:rsid w:val="40F2256A"/>
    <w:rsid w:val="420F2CA7"/>
    <w:rsid w:val="43A92BF0"/>
    <w:rsid w:val="449F47B6"/>
    <w:rsid w:val="44D073C1"/>
    <w:rsid w:val="45AD0E41"/>
    <w:rsid w:val="468C48C7"/>
    <w:rsid w:val="472D7E58"/>
    <w:rsid w:val="47EC7D13"/>
    <w:rsid w:val="48D32C81"/>
    <w:rsid w:val="48DD40F8"/>
    <w:rsid w:val="494D658F"/>
    <w:rsid w:val="49AE06D5"/>
    <w:rsid w:val="4A045460"/>
    <w:rsid w:val="4B2E0642"/>
    <w:rsid w:val="4C771B75"/>
    <w:rsid w:val="4DC62DB4"/>
    <w:rsid w:val="4EA61A73"/>
    <w:rsid w:val="4F9F1B0F"/>
    <w:rsid w:val="4FBA6769"/>
    <w:rsid w:val="51402E7D"/>
    <w:rsid w:val="514E7348"/>
    <w:rsid w:val="51AE7DE7"/>
    <w:rsid w:val="51D27F79"/>
    <w:rsid w:val="51FD57CA"/>
    <w:rsid w:val="543D5452"/>
    <w:rsid w:val="54D9492F"/>
    <w:rsid w:val="54F9581D"/>
    <w:rsid w:val="554F18E1"/>
    <w:rsid w:val="55F52488"/>
    <w:rsid w:val="570975C5"/>
    <w:rsid w:val="581D7A74"/>
    <w:rsid w:val="58BF0B2C"/>
    <w:rsid w:val="5996188C"/>
    <w:rsid w:val="5ABC3575"/>
    <w:rsid w:val="5B046CCA"/>
    <w:rsid w:val="5C7D109E"/>
    <w:rsid w:val="5CF13C5C"/>
    <w:rsid w:val="5F6D4AD6"/>
    <w:rsid w:val="5F7E529D"/>
    <w:rsid w:val="60FB0A03"/>
    <w:rsid w:val="65404DB3"/>
    <w:rsid w:val="66AD77FE"/>
    <w:rsid w:val="68AB2E7A"/>
    <w:rsid w:val="69A816A3"/>
    <w:rsid w:val="6A5E63F6"/>
    <w:rsid w:val="6AEF34F2"/>
    <w:rsid w:val="6AEF704E"/>
    <w:rsid w:val="6BB87D88"/>
    <w:rsid w:val="6C983716"/>
    <w:rsid w:val="6E9C573F"/>
    <w:rsid w:val="6F541B76"/>
    <w:rsid w:val="6FE022AE"/>
    <w:rsid w:val="6FE729EA"/>
    <w:rsid w:val="702347C4"/>
    <w:rsid w:val="718C1A9B"/>
    <w:rsid w:val="738B3C5F"/>
    <w:rsid w:val="749B0247"/>
    <w:rsid w:val="74B65F46"/>
    <w:rsid w:val="755C3532"/>
    <w:rsid w:val="7595342B"/>
    <w:rsid w:val="772A140E"/>
    <w:rsid w:val="779276DF"/>
    <w:rsid w:val="77C27899"/>
    <w:rsid w:val="78321BCC"/>
    <w:rsid w:val="791374B0"/>
    <w:rsid w:val="7938435E"/>
    <w:rsid w:val="79E44521"/>
    <w:rsid w:val="7A583B82"/>
    <w:rsid w:val="7B6C6499"/>
    <w:rsid w:val="7BB97BA2"/>
    <w:rsid w:val="7BC57958"/>
    <w:rsid w:val="7CB73744"/>
    <w:rsid w:val="7D0A5AA0"/>
    <w:rsid w:val="7E4454AB"/>
    <w:rsid w:val="7E633B84"/>
    <w:rsid w:val="7F196938"/>
    <w:rsid w:val="7F7B314F"/>
    <w:rsid w:val="7FB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EastAsia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autoRedefine/>
    <w:unhideWhenUsed/>
    <w:qFormat/>
    <w:uiPriority w:val="0"/>
    <w:pPr>
      <w:keepNext/>
      <w:keepLines/>
      <w:widowControl w:val="0"/>
      <w:suppressLineNumbers w:val="0"/>
      <w:spacing w:before="60" w:beforeAutospacing="0" w:after="60" w:afterAutospacing="0"/>
      <w:jc w:val="left"/>
      <w:outlineLvl w:val="0"/>
    </w:pPr>
    <w:rPr>
      <w:rFonts w:hint="default" w:ascii="Times New Roman" w:hAnsi="Times New Roman" w:eastAsia="宋体" w:cs="Times New Roman"/>
      <w:b/>
      <w:bCs/>
      <w:kern w:val="44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5">
    <w:name w:val="Table Grid"/>
    <w:basedOn w:val="4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Supplementary Material"/>
    <w:basedOn w:val="3"/>
    <w:next w:val="3"/>
    <w:autoRedefine/>
    <w:qFormat/>
    <w:uiPriority w:val="0"/>
    <w:pPr>
      <w:spacing w:after="120"/>
    </w:pPr>
    <w:rPr>
      <w:i/>
    </w:rPr>
  </w:style>
  <w:style w:type="character" w:customStyle="1" w:styleId="9">
    <w:name w:val="fontstyle01"/>
    <w:basedOn w:val="6"/>
    <w:autoRedefine/>
    <w:qFormat/>
    <w:uiPriority w:val="0"/>
    <w:rPr>
      <w:rFonts w:ascii="AdvTT9b12cd41" w:hAnsi="AdvTT9b12cd41" w:eastAsia="AdvTT9b12cd41" w:cs="AdvTT9b12cd41"/>
      <w:color w:val="807E7E"/>
      <w:sz w:val="14"/>
      <w:szCs w:val="14"/>
    </w:rPr>
  </w:style>
  <w:style w:type="character" w:customStyle="1" w:styleId="10">
    <w:name w:val="fontstyle21"/>
    <w:basedOn w:val="6"/>
    <w:autoRedefine/>
    <w:qFormat/>
    <w:uiPriority w:val="0"/>
    <w:rPr>
      <w:rFonts w:ascii="AdvTT2c8ce45a" w:hAnsi="AdvTT2c8ce45a" w:eastAsia="AdvTT2c8ce45a" w:cs="AdvTT2c8ce45a"/>
      <w:color w:val="807E7E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2024-02-01T01:44:00Z</dcterms:created>
  <dc:creator>WPS_1673850141</dc:creator>
  <cp:lastModifiedBy>fly~</cp:lastModifiedBy>
  <dcterms:modified xsi:type="dcterms:W3CDTF">2024-04-23T08:15:39Z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53714066119C4655A7B50C5A2A313474_11</vt:lpwstr>
  </property>
</Properties>
</file>