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35F6" w14:textId="77777777" w:rsidR="0028671E" w:rsidRDefault="0028671E" w:rsidP="0028671E">
      <w:pPr>
        <w:pStyle w:val="References"/>
      </w:pPr>
    </w:p>
    <w:p w14:paraId="7576FAD3" w14:textId="77777777" w:rsidR="0028671E" w:rsidRPr="0004652D" w:rsidRDefault="0028671E" w:rsidP="0028671E">
      <w:pPr>
        <w:pStyle w:val="Legend"/>
        <w:tabs>
          <w:tab w:val="left" w:pos="54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17666" w14:textId="77777777" w:rsidR="0028671E" w:rsidRPr="0004652D" w:rsidRDefault="0028671E" w:rsidP="0028671E">
      <w:pPr>
        <w:pStyle w:val="Legend"/>
        <w:tabs>
          <w:tab w:val="left" w:pos="54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52D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1 </w:t>
      </w:r>
    </w:p>
    <w:p w14:paraId="31A809BD" w14:textId="77777777" w:rsidR="0028671E" w:rsidRPr="0004652D" w:rsidRDefault="0028671E" w:rsidP="0028671E">
      <w:pPr>
        <w:pStyle w:val="Legend"/>
        <w:tabs>
          <w:tab w:val="left" w:pos="54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A53AE" w14:textId="77777777" w:rsidR="0028671E" w:rsidRPr="0004652D" w:rsidRDefault="0028671E" w:rsidP="0028671E">
      <w:pPr>
        <w:pStyle w:val="Legend"/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52D">
        <w:rPr>
          <w:rFonts w:ascii="Times New Roman" w:hAnsi="Times New Roman" w:cs="Times New Roman"/>
          <w:sz w:val="24"/>
          <w:szCs w:val="24"/>
        </w:rPr>
        <w:t>Response rate in study variables</w:t>
      </w:r>
    </w:p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993"/>
        <w:gridCol w:w="989"/>
        <w:gridCol w:w="1957"/>
        <w:gridCol w:w="1573"/>
        <w:gridCol w:w="1982"/>
        <w:gridCol w:w="1576"/>
      </w:tblGrid>
      <w:tr w:rsidR="0028671E" w:rsidRPr="0004652D" w14:paraId="3F86C403" w14:textId="77777777" w:rsidTr="00451697"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900A5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89E3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8C266" w14:textId="77777777" w:rsidR="0028671E" w:rsidRPr="0004652D" w:rsidRDefault="0028671E" w:rsidP="00451697">
            <w:pPr>
              <w:pStyle w:val="Legend"/>
              <w:pBdr>
                <w:bottom w:val="single" w:sz="4" w:space="1" w:color="auto"/>
              </w:pBdr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 xml:space="preserve">PA level </w:t>
            </w:r>
          </w:p>
          <w:p w14:paraId="5CF6A356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03BD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D6045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Response rate 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2595" w14:textId="77777777" w:rsidR="0028671E" w:rsidRPr="0004652D" w:rsidRDefault="0028671E" w:rsidP="00451697">
            <w:pPr>
              <w:pStyle w:val="Legend"/>
              <w:pBdr>
                <w:bottom w:val="single" w:sz="4" w:space="1" w:color="auto"/>
              </w:pBdr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Self-efficacy*</w:t>
            </w:r>
          </w:p>
          <w:p w14:paraId="7FF5C255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D24CD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91EE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Response rate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3FE9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AF6D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Participating municipalities</w:t>
            </w:r>
          </w:p>
        </w:tc>
      </w:tr>
      <w:tr w:rsidR="0028671E" w:rsidRPr="0004652D" w14:paraId="4F7AD735" w14:textId="77777777" w:rsidTr="00451697">
        <w:tc>
          <w:tcPr>
            <w:tcW w:w="995" w:type="dxa"/>
            <w:tcBorders>
              <w:left w:val="nil"/>
              <w:bottom w:val="nil"/>
              <w:right w:val="single" w:sz="4" w:space="0" w:color="auto"/>
            </w:tcBorders>
          </w:tcPr>
          <w:p w14:paraId="301A71A5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01869685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23491C0C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46C5C6E3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C6BBF3B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94049D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100496</w:t>
            </w:r>
          </w:p>
          <w:p w14:paraId="1581CE22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65638</w:t>
            </w:r>
          </w:p>
          <w:p w14:paraId="2FCDB2B0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111895</w:t>
            </w:r>
          </w:p>
          <w:p w14:paraId="014CD698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24449</w:t>
            </w:r>
          </w:p>
          <w:p w14:paraId="7BD131B9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130568</w:t>
            </w:r>
          </w:p>
        </w:tc>
        <w:tc>
          <w:tcPr>
            <w:tcW w:w="1966" w:type="dxa"/>
            <w:tcBorders>
              <w:left w:val="nil"/>
              <w:bottom w:val="nil"/>
              <w:right w:val="single" w:sz="4" w:space="0" w:color="auto"/>
            </w:tcBorders>
          </w:tcPr>
          <w:p w14:paraId="236D825E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93.5%</w:t>
            </w:r>
          </w:p>
          <w:p w14:paraId="3B2F0E44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91.9%</w:t>
            </w:r>
          </w:p>
          <w:p w14:paraId="1743106F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93.1%</w:t>
            </w:r>
          </w:p>
          <w:p w14:paraId="02DA41FA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93.8%</w:t>
            </w:r>
          </w:p>
          <w:p w14:paraId="0A21CA86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92.9%</w:t>
            </w:r>
          </w:p>
        </w:tc>
        <w:tc>
          <w:tcPr>
            <w:tcW w:w="1578" w:type="dxa"/>
            <w:tcBorders>
              <w:left w:val="single" w:sz="4" w:space="0" w:color="auto"/>
              <w:bottom w:val="nil"/>
              <w:right w:val="nil"/>
            </w:tcBorders>
          </w:tcPr>
          <w:p w14:paraId="4D631AB9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38260</w:t>
            </w:r>
          </w:p>
          <w:p w14:paraId="6E0503D6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  <w:p w14:paraId="51711516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85186</w:t>
            </w:r>
          </w:p>
          <w:p w14:paraId="7A42DFDB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12704</w:t>
            </w:r>
          </w:p>
          <w:p w14:paraId="7292BFDA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54371</w:t>
            </w: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14:paraId="02D71299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76.1%</w:t>
            </w:r>
          </w:p>
          <w:p w14:paraId="0FF12990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51.8%</w:t>
            </w:r>
          </w:p>
          <w:p w14:paraId="31D432B6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77.4%</w:t>
            </w:r>
          </w:p>
          <w:p w14:paraId="34AA3FD8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72.5%</w:t>
            </w:r>
          </w:p>
          <w:p w14:paraId="025FFF24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65.3%</w:t>
            </w: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</w:tcPr>
          <w:p w14:paraId="37CBA800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26 out of 74</w:t>
            </w:r>
          </w:p>
          <w:p w14:paraId="1AF8CA04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15 out of 48</w:t>
            </w:r>
          </w:p>
          <w:p w14:paraId="556AC6E8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72 out of 83</w:t>
            </w:r>
          </w:p>
          <w:p w14:paraId="7C5D88BF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18 out of 29</w:t>
            </w:r>
          </w:p>
          <w:p w14:paraId="2B53F8C1" w14:textId="77777777" w:rsidR="0028671E" w:rsidRPr="0004652D" w:rsidRDefault="0028671E" w:rsidP="00451697">
            <w:pPr>
              <w:pStyle w:val="Legend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2D">
              <w:rPr>
                <w:rFonts w:ascii="Times New Roman" w:hAnsi="Times New Roman" w:cs="Times New Roman"/>
                <w:sz w:val="24"/>
                <w:szCs w:val="24"/>
              </w:rPr>
              <w:t>50 out of 81</w:t>
            </w:r>
          </w:p>
        </w:tc>
      </w:tr>
    </w:tbl>
    <w:p w14:paraId="369EF6F4" w14:textId="258DE98D" w:rsidR="0028671E" w:rsidRPr="0004652D" w:rsidRDefault="0028671E" w:rsidP="0028671E">
      <w:pPr>
        <w:spacing w:line="240" w:lineRule="auto"/>
        <w:rPr>
          <w:sz w:val="20"/>
          <w:szCs w:val="20"/>
        </w:rPr>
      </w:pPr>
      <w:r w:rsidRPr="0004652D">
        <w:rPr>
          <w:sz w:val="20"/>
          <w:szCs w:val="20"/>
        </w:rPr>
        <w:t>*</w:t>
      </w:r>
      <w:r w:rsidR="008B0DBB" w:rsidRPr="0004652D">
        <w:rPr>
          <w:sz w:val="20"/>
          <w:szCs w:val="20"/>
        </w:rPr>
        <w:t>S</w:t>
      </w:r>
      <w:r w:rsidRPr="0004652D">
        <w:rPr>
          <w:sz w:val="20"/>
          <w:szCs w:val="20"/>
        </w:rPr>
        <w:t xml:space="preserve">elf-efficacy was not part of the mandatory Ungdata survey module, </w:t>
      </w:r>
      <w:r w:rsidR="008B0DBB" w:rsidRPr="0004652D">
        <w:rPr>
          <w:sz w:val="20"/>
          <w:szCs w:val="20"/>
        </w:rPr>
        <w:t xml:space="preserve">therefore a </w:t>
      </w:r>
      <w:r w:rsidRPr="0004652D">
        <w:rPr>
          <w:sz w:val="20"/>
          <w:szCs w:val="20"/>
        </w:rPr>
        <w:t xml:space="preserve">various number of </w:t>
      </w:r>
      <w:r w:rsidR="008B0DBB" w:rsidRPr="0004652D">
        <w:rPr>
          <w:sz w:val="20"/>
          <w:szCs w:val="20"/>
        </w:rPr>
        <w:t xml:space="preserve">participating </w:t>
      </w:r>
      <w:r w:rsidRPr="0004652D">
        <w:rPr>
          <w:sz w:val="20"/>
          <w:szCs w:val="20"/>
        </w:rPr>
        <w:t>municipalities each year</w:t>
      </w:r>
      <w:r w:rsidR="008B0DBB" w:rsidRPr="0004652D">
        <w:rPr>
          <w:sz w:val="20"/>
          <w:szCs w:val="20"/>
        </w:rPr>
        <w:t xml:space="preserve">. </w:t>
      </w:r>
      <w:r w:rsidRPr="0004652D">
        <w:rPr>
          <w:sz w:val="20"/>
          <w:szCs w:val="20"/>
        </w:rPr>
        <w:t xml:space="preserve"> </w:t>
      </w:r>
    </w:p>
    <w:p w14:paraId="0B74BB4C" w14:textId="77777777" w:rsidR="0028671E" w:rsidRPr="0004652D" w:rsidRDefault="0028671E" w:rsidP="0028671E">
      <w:pPr>
        <w:spacing w:line="240" w:lineRule="auto"/>
      </w:pPr>
    </w:p>
    <w:p w14:paraId="1841FF1F" w14:textId="77777777" w:rsidR="0028671E" w:rsidRPr="000F77BB" w:rsidRDefault="0028671E" w:rsidP="0028671E">
      <w:pPr>
        <w:spacing w:line="240" w:lineRule="auto"/>
        <w:rPr>
          <w:sz w:val="20"/>
          <w:szCs w:val="20"/>
        </w:rPr>
      </w:pPr>
    </w:p>
    <w:p w14:paraId="36E4F7B1" w14:textId="77777777" w:rsidR="0028671E" w:rsidRDefault="0028671E" w:rsidP="0028671E">
      <w:pPr>
        <w:rPr>
          <w:b/>
          <w:bCs/>
        </w:rPr>
      </w:pPr>
    </w:p>
    <w:p w14:paraId="2852FFF7" w14:textId="77777777" w:rsidR="000D21E9" w:rsidRDefault="000D21E9"/>
    <w:sectPr w:rsidR="000D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1E"/>
    <w:rsid w:val="00001EE7"/>
    <w:rsid w:val="00041EBB"/>
    <w:rsid w:val="0004652D"/>
    <w:rsid w:val="00064892"/>
    <w:rsid w:val="000D21E9"/>
    <w:rsid w:val="000F7BE4"/>
    <w:rsid w:val="001F32AB"/>
    <w:rsid w:val="00241F0D"/>
    <w:rsid w:val="0028671E"/>
    <w:rsid w:val="002A57CD"/>
    <w:rsid w:val="002F1677"/>
    <w:rsid w:val="003005FC"/>
    <w:rsid w:val="00350B31"/>
    <w:rsid w:val="005312EA"/>
    <w:rsid w:val="0056325D"/>
    <w:rsid w:val="0059775B"/>
    <w:rsid w:val="005B0DD3"/>
    <w:rsid w:val="00694543"/>
    <w:rsid w:val="00703449"/>
    <w:rsid w:val="00734529"/>
    <w:rsid w:val="00796CDA"/>
    <w:rsid w:val="008B0DBB"/>
    <w:rsid w:val="008E099F"/>
    <w:rsid w:val="008E42E5"/>
    <w:rsid w:val="009A0B7D"/>
    <w:rsid w:val="00A00A21"/>
    <w:rsid w:val="00B2349E"/>
    <w:rsid w:val="00B33499"/>
    <w:rsid w:val="00B87492"/>
    <w:rsid w:val="00BF7802"/>
    <w:rsid w:val="00C20D30"/>
    <w:rsid w:val="00D647AF"/>
    <w:rsid w:val="00DB5F19"/>
    <w:rsid w:val="00E12059"/>
    <w:rsid w:val="00E52A91"/>
    <w:rsid w:val="00ED2AD1"/>
    <w:rsid w:val="00EE19B9"/>
    <w:rsid w:val="00F95DB2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6844E"/>
  <w15:chartTrackingRefBased/>
  <w15:docId w15:val="{5959F474-9C25-8547-93EA-6D20F3A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1E"/>
    <w:pPr>
      <w:kinsoku w:val="0"/>
      <w:overflowPunct w:val="0"/>
      <w:autoSpaceDE w:val="0"/>
      <w:autoSpaceDN w:val="0"/>
      <w:adjustRightInd w:val="0"/>
      <w:snapToGrid w:val="0"/>
      <w:spacing w:line="480" w:lineRule="auto"/>
    </w:pPr>
    <w:rPr>
      <w:rFonts w:ascii="Times New Roman" w:hAnsi="Times New Roman" w:cs="Times New Roman"/>
      <w:snapToGrid w:val="0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671E"/>
    <w:pPr>
      <w:keepNext/>
      <w:keepLines/>
      <w:kinsoku/>
      <w:overflowPunct/>
      <w:autoSpaceDE/>
      <w:autoSpaceDN/>
      <w:adjustRightInd/>
      <w:snapToGrid/>
      <w:spacing w:before="360" w:after="80" w:line="240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160" w:after="80" w:line="240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160" w:after="80" w:line="240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80" w:after="40" w:line="240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before="40" w:line="240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line="240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671E"/>
    <w:pPr>
      <w:keepNext/>
      <w:keepLines/>
      <w:kinsoku/>
      <w:overflowPunct/>
      <w:autoSpaceDE/>
      <w:autoSpaceDN/>
      <w:adjustRightInd/>
      <w:snapToGrid/>
      <w:spacing w:line="240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6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6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6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67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67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67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67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67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67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671E"/>
    <w:pPr>
      <w:kinsoku/>
      <w:overflowPunct/>
      <w:autoSpaceDE/>
      <w:autoSpaceDN/>
      <w:adjustRightInd/>
      <w:snapToGrid/>
      <w:spacing w:after="80" w:line="240" w:lineRule="auto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8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671E"/>
    <w:pPr>
      <w:numPr>
        <w:ilvl w:val="1"/>
      </w:numPr>
      <w:kinsoku/>
      <w:overflowPunct/>
      <w:autoSpaceDE/>
      <w:autoSpaceDN/>
      <w:adjustRightInd/>
      <w:snapToGrid/>
      <w:spacing w:after="160" w:line="240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671E"/>
    <w:pPr>
      <w:kinsoku/>
      <w:overflowPunct/>
      <w:autoSpaceDE/>
      <w:autoSpaceDN/>
      <w:adjustRightInd/>
      <w:snapToGrid/>
      <w:spacing w:before="160" w:after="160" w:line="240" w:lineRule="auto"/>
      <w:jc w:val="center"/>
    </w:pPr>
    <w:rPr>
      <w:rFonts w:asciiTheme="minorHAnsi" w:hAnsiTheme="minorHAnsi" w:cstheme="minorBidi"/>
      <w:i/>
      <w:iCs/>
      <w:snapToGrid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867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671E"/>
    <w:pPr>
      <w:kinsoku/>
      <w:overflowPunct/>
      <w:autoSpaceDE/>
      <w:autoSpaceDN/>
      <w:adjustRightInd/>
      <w:snapToGrid/>
      <w:spacing w:line="240" w:lineRule="auto"/>
      <w:ind w:left="720"/>
      <w:contextualSpacing/>
    </w:pPr>
    <w:rPr>
      <w:rFonts w:asciiTheme="minorHAnsi" w:hAnsiTheme="minorHAnsi" w:cstheme="minorBidi"/>
      <w:snapToGrid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867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6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overflowPunct/>
      <w:autoSpaceDE/>
      <w:autoSpaceDN/>
      <w:adjustRightInd/>
      <w:snapToGrid/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snapToGrid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67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671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unhideWhenUsed/>
    <w:rsid w:val="0028671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unhideWhenUsed/>
    <w:rsid w:val="0028671E"/>
    <w:rPr>
      <w:sz w:val="16"/>
      <w:szCs w:val="16"/>
    </w:rPr>
  </w:style>
  <w:style w:type="paragraph" w:customStyle="1" w:styleId="Legend">
    <w:name w:val="Legend"/>
    <w:basedOn w:val="Normal"/>
    <w:link w:val="LegendChar"/>
    <w:qFormat/>
    <w:rsid w:val="0028671E"/>
    <w:rPr>
      <w:rFonts w:ascii="Arial" w:hAnsi="Arial" w:cs="Arial"/>
      <w:sz w:val="21"/>
      <w:szCs w:val="21"/>
    </w:rPr>
  </w:style>
  <w:style w:type="character" w:customStyle="1" w:styleId="LegendChar">
    <w:name w:val="Legend Char"/>
    <w:basedOn w:val="Standardskriftforavsnitt"/>
    <w:link w:val="Legend"/>
    <w:rsid w:val="0028671E"/>
    <w:rPr>
      <w:rFonts w:ascii="Arial" w:hAnsi="Arial" w:cs="Arial"/>
      <w:snapToGrid w:val="0"/>
      <w:kern w:val="0"/>
      <w:sz w:val="21"/>
      <w:szCs w:val="21"/>
      <w:lang w:val="en-US"/>
      <w14:ligatures w14:val="none"/>
    </w:rPr>
  </w:style>
  <w:style w:type="paragraph" w:customStyle="1" w:styleId="References">
    <w:name w:val="References"/>
    <w:basedOn w:val="Normal"/>
    <w:link w:val="ReferencesChar"/>
    <w:qFormat/>
    <w:rsid w:val="0028671E"/>
    <w:pPr>
      <w:ind w:left="567" w:hanging="567"/>
    </w:pPr>
    <w:rPr>
      <w:rFonts w:ascii="Arial" w:hAnsi="Arial" w:cs="Arial"/>
      <w:sz w:val="21"/>
      <w:szCs w:val="21"/>
    </w:rPr>
  </w:style>
  <w:style w:type="character" w:customStyle="1" w:styleId="ReferencesChar">
    <w:name w:val="References Char"/>
    <w:basedOn w:val="Standardskriftforavsnitt"/>
    <w:link w:val="References"/>
    <w:rsid w:val="0028671E"/>
    <w:rPr>
      <w:rFonts w:ascii="Arial" w:hAnsi="Arial" w:cs="Arial"/>
      <w:snapToGrid w:val="0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Grasaas</dc:creator>
  <cp:keywords/>
  <dc:description/>
  <cp:lastModifiedBy>Erik Grasaas</cp:lastModifiedBy>
  <cp:revision>3</cp:revision>
  <dcterms:created xsi:type="dcterms:W3CDTF">2024-01-23T11:57:00Z</dcterms:created>
  <dcterms:modified xsi:type="dcterms:W3CDTF">2024-02-04T18:08:00Z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2024-01-23T12:47:08Z</vt:lpwstr>
  </property>
  <property fmtid="{D5CDD505-2E9C-101B-9397-08002B2CF9AE}" pid="4" name="MSIP_Label_b4114459-e220-4ae9-b339-4ebe6008cdd4_Method">
    <vt:lpwstr>Privileged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ff5c2e5c-f351-43f1-8343-6479f1ddef01</vt:lpwstr>
  </property>
  <property fmtid="{D5CDD505-2E9C-101B-9397-08002B2CF9AE}" pid="8" name="MSIP_Label_b4114459-e220-4ae9-b339-4ebe6008cdd4_ContentBits">
    <vt:lpwstr>0</vt:lpwstr>
  </property>
</Properties>
</file>