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939E5" w14:textId="77777777" w:rsidR="00B4273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Supplementary Material</w:t>
      </w:r>
    </w:p>
    <w:p w14:paraId="48EEF2D6" w14:textId="77777777" w:rsidR="00B4273F" w:rsidRDefault="00000000">
      <w:pPr>
        <w:spacing w:before="240" w:after="360"/>
        <w:jc w:val="both"/>
      </w:pPr>
      <w:r>
        <w:rPr>
          <w:b/>
          <w:color w:val="000000"/>
          <w:sz w:val="32"/>
          <w:szCs w:val="32"/>
        </w:rPr>
        <w:t>Uptake and translocation of Pharmaceutically Active Compounds by olive tree (</w:t>
      </w:r>
      <w:r>
        <w:rPr>
          <w:b/>
          <w:i/>
          <w:color w:val="000000"/>
          <w:sz w:val="32"/>
          <w:szCs w:val="32"/>
        </w:rPr>
        <w:t>Olea europaea</w:t>
      </w:r>
      <w:r>
        <w:rPr>
          <w:b/>
          <w:color w:val="000000"/>
          <w:sz w:val="32"/>
          <w:szCs w:val="32"/>
        </w:rPr>
        <w:t xml:space="preserve"> L.) irrigated with treated municipal </w:t>
      </w:r>
      <w:proofErr w:type="gramStart"/>
      <w:r>
        <w:rPr>
          <w:b/>
          <w:color w:val="000000"/>
          <w:sz w:val="32"/>
          <w:szCs w:val="32"/>
        </w:rPr>
        <w:t>wastewater</w:t>
      </w:r>
      <w:proofErr w:type="gramEnd"/>
    </w:p>
    <w:p w14:paraId="11E6E41F" w14:textId="77777777" w:rsidR="00B4273F" w:rsidRDefault="00000000">
      <w:pPr>
        <w:spacing w:before="240"/>
        <w:jc w:val="both"/>
      </w:pPr>
      <w:r>
        <w:rPr>
          <w:b/>
          <w:color w:val="000000"/>
        </w:rPr>
        <w:t>Alba N. Mininni</w:t>
      </w:r>
      <w:r>
        <w:rPr>
          <w:b/>
          <w:color w:val="000000"/>
          <w:sz w:val="14"/>
          <w:szCs w:val="14"/>
          <w:vertAlign w:val="superscript"/>
        </w:rPr>
        <w:t>1*</w:t>
      </w:r>
      <w:r>
        <w:rPr>
          <w:b/>
          <w:color w:val="000000"/>
        </w:rPr>
        <w:t>, Angela Pietrafesa</w:t>
      </w:r>
      <w:r>
        <w:rPr>
          <w:b/>
          <w:color w:val="000000"/>
          <w:sz w:val="14"/>
          <w:szCs w:val="14"/>
          <w:vertAlign w:val="superscript"/>
        </w:rPr>
        <w:t>1</w:t>
      </w:r>
      <w:r>
        <w:rPr>
          <w:b/>
          <w:color w:val="000000"/>
        </w:rPr>
        <w:t>, Maria Calabritto</w:t>
      </w:r>
      <w:r>
        <w:rPr>
          <w:b/>
          <w:color w:val="000000"/>
          <w:sz w:val="14"/>
          <w:szCs w:val="14"/>
          <w:vertAlign w:val="superscript"/>
        </w:rPr>
        <w:t>1</w:t>
      </w:r>
      <w:r>
        <w:rPr>
          <w:b/>
          <w:color w:val="000000"/>
        </w:rPr>
        <w:t>, Roberto Di Biase</w:t>
      </w:r>
      <w:r>
        <w:rPr>
          <w:b/>
          <w:color w:val="000000"/>
          <w:sz w:val="14"/>
          <w:szCs w:val="14"/>
          <w:vertAlign w:val="superscript"/>
        </w:rPr>
        <w:t>1</w:t>
      </w:r>
      <w:r>
        <w:rPr>
          <w:b/>
          <w:color w:val="000000"/>
        </w:rPr>
        <w:t>, Gennaro Brunetti</w:t>
      </w:r>
      <w:r>
        <w:rPr>
          <w:b/>
          <w:color w:val="000000"/>
          <w:sz w:val="14"/>
          <w:szCs w:val="14"/>
          <w:vertAlign w:val="superscript"/>
        </w:rPr>
        <w:t>2</w:t>
      </w:r>
      <w:r>
        <w:rPr>
          <w:b/>
          <w:color w:val="000000"/>
        </w:rPr>
        <w:t>, Francesco De Mastro</w:t>
      </w:r>
      <w:r>
        <w:rPr>
          <w:b/>
          <w:color w:val="000000"/>
          <w:sz w:val="14"/>
          <w:szCs w:val="14"/>
          <w:vertAlign w:val="superscript"/>
        </w:rPr>
        <w:t>2</w:t>
      </w:r>
      <w:r>
        <w:rPr>
          <w:b/>
          <w:color w:val="000000"/>
        </w:rPr>
        <w:t>, Sapia Murgolo</w:t>
      </w:r>
      <w:r>
        <w:rPr>
          <w:b/>
          <w:color w:val="000000"/>
          <w:sz w:val="14"/>
          <w:szCs w:val="14"/>
          <w:vertAlign w:val="superscript"/>
        </w:rPr>
        <w:t>3</w:t>
      </w:r>
      <w:r>
        <w:rPr>
          <w:b/>
          <w:color w:val="000000"/>
        </w:rPr>
        <w:t>, Cristina De Ceglie</w:t>
      </w:r>
      <w:r>
        <w:rPr>
          <w:b/>
          <w:color w:val="000000"/>
          <w:sz w:val="14"/>
          <w:szCs w:val="14"/>
          <w:vertAlign w:val="superscript"/>
        </w:rPr>
        <w:t>3</w:t>
      </w:r>
      <w:r>
        <w:rPr>
          <w:b/>
          <w:color w:val="000000"/>
        </w:rPr>
        <w:t>, Carlo Salerno</w:t>
      </w:r>
      <w:r>
        <w:rPr>
          <w:b/>
          <w:color w:val="000000"/>
          <w:sz w:val="14"/>
          <w:szCs w:val="14"/>
          <w:vertAlign w:val="superscript"/>
        </w:rPr>
        <w:t>3</w:t>
      </w:r>
      <w:r>
        <w:rPr>
          <w:b/>
          <w:color w:val="000000"/>
        </w:rPr>
        <w:t>, Bartolomeo Dichio</w:t>
      </w:r>
      <w:r>
        <w:rPr>
          <w:b/>
          <w:color w:val="000000"/>
          <w:sz w:val="14"/>
          <w:szCs w:val="14"/>
          <w:vertAlign w:val="superscript"/>
        </w:rPr>
        <w:t>1</w:t>
      </w:r>
    </w:p>
    <w:p w14:paraId="61CA2DB6" w14:textId="77777777" w:rsidR="00B4273F" w:rsidRDefault="00000000">
      <w:pPr>
        <w:spacing w:before="240" w:after="0"/>
        <w:jc w:val="both"/>
      </w:pPr>
      <w:r>
        <w:rPr>
          <w:color w:val="000000"/>
          <w:sz w:val="14"/>
          <w:szCs w:val="14"/>
          <w:vertAlign w:val="superscript"/>
        </w:rPr>
        <w:t xml:space="preserve">1 </w:t>
      </w:r>
      <w:r>
        <w:rPr>
          <w:color w:val="000000"/>
        </w:rPr>
        <w:t xml:space="preserve">University of Basilicata, Department DICEM, Via </w:t>
      </w:r>
      <w:proofErr w:type="spellStart"/>
      <w:r>
        <w:rPr>
          <w:color w:val="000000"/>
        </w:rPr>
        <w:t>Lanera</w:t>
      </w:r>
      <w:proofErr w:type="spellEnd"/>
      <w:r>
        <w:rPr>
          <w:color w:val="000000"/>
        </w:rPr>
        <w:t xml:space="preserve"> 20, 75100, Matera, Italy</w:t>
      </w:r>
    </w:p>
    <w:p w14:paraId="24487EA7" w14:textId="77777777" w:rsidR="00B4273F" w:rsidRDefault="00000000">
      <w:pPr>
        <w:spacing w:before="240" w:after="0"/>
        <w:jc w:val="both"/>
      </w:pP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 xml:space="preserve"> University of Bari, Department of Soil, Plant, and Food Science, Piazza Umberto I, 70121, Bari, Italy</w:t>
      </w:r>
    </w:p>
    <w:p w14:paraId="0C2F96DA" w14:textId="77777777" w:rsidR="00B4273F" w:rsidRDefault="00000000">
      <w:pPr>
        <w:spacing w:before="240" w:after="0"/>
        <w:jc w:val="both"/>
      </w:pPr>
      <w:r>
        <w:rPr>
          <w:color w:val="000000"/>
          <w:sz w:val="14"/>
          <w:szCs w:val="14"/>
          <w:vertAlign w:val="superscript"/>
        </w:rPr>
        <w:t xml:space="preserve">3 </w:t>
      </w:r>
      <w:r>
        <w:rPr>
          <w:color w:val="000000"/>
        </w:rPr>
        <w:t xml:space="preserve">CNR, </w:t>
      </w:r>
      <w:proofErr w:type="spellStart"/>
      <w:r>
        <w:rPr>
          <w:color w:val="000000"/>
        </w:rPr>
        <w:t>Istituto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Ricerca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Acque</w:t>
      </w:r>
      <w:proofErr w:type="spellEnd"/>
      <w:r>
        <w:rPr>
          <w:color w:val="000000"/>
        </w:rPr>
        <w:t xml:space="preserve">, Department of Bari, </w:t>
      </w:r>
      <w:proofErr w:type="spellStart"/>
      <w:proofErr w:type="gramStart"/>
      <w:r>
        <w:rPr>
          <w:color w:val="000000"/>
        </w:rPr>
        <w:t>V.le</w:t>
      </w:r>
      <w:proofErr w:type="spellEnd"/>
      <w:proofErr w:type="gramEnd"/>
      <w:r>
        <w:rPr>
          <w:color w:val="000000"/>
        </w:rPr>
        <w:t xml:space="preserve"> F. De Blasio 5, 70132, Bari, Italy</w:t>
      </w:r>
      <w:r>
        <w:rPr>
          <w:color w:val="000000"/>
          <w:sz w:val="14"/>
          <w:szCs w:val="14"/>
          <w:vertAlign w:val="superscript"/>
        </w:rPr>
        <w:t> </w:t>
      </w:r>
    </w:p>
    <w:p w14:paraId="18BAD5EE" w14:textId="77777777" w:rsidR="00B4273F" w:rsidRDefault="00000000">
      <w:pPr>
        <w:spacing w:before="240" w:after="0"/>
        <w:rPr>
          <w:color w:val="000000"/>
        </w:rPr>
      </w:pPr>
      <w:r>
        <w:rPr>
          <w:b/>
          <w:color w:val="000000"/>
        </w:rPr>
        <w:t xml:space="preserve">* Correspondence: </w:t>
      </w:r>
      <w:r>
        <w:rPr>
          <w:b/>
          <w:color w:val="000000"/>
        </w:rPr>
        <w:br/>
      </w:r>
      <w:r>
        <w:rPr>
          <w:color w:val="000000"/>
        </w:rPr>
        <w:t>Alba N. Mininni</w:t>
      </w:r>
      <w:r>
        <w:rPr>
          <w:color w:val="000000"/>
        </w:rPr>
        <w:br/>
        <w:t>alba.mininni@unibas.it</w:t>
      </w:r>
    </w:p>
    <w:p w14:paraId="52ADCFCB" w14:textId="77777777" w:rsidR="00B4273F" w:rsidRDefault="00B4273F">
      <w:pPr>
        <w:spacing w:before="280" w:after="280"/>
        <w:jc w:val="both"/>
      </w:pPr>
    </w:p>
    <w:p w14:paraId="710991C2" w14:textId="77777777" w:rsidR="00B4273F" w:rsidRDefault="00000000">
      <w:pPr>
        <w:pStyle w:val="Heading1"/>
        <w:numPr>
          <w:ilvl w:val="0"/>
          <w:numId w:val="1"/>
        </w:numPr>
      </w:pPr>
      <w:r>
        <w:t xml:space="preserve">Supplementary Figures and Tables </w:t>
      </w:r>
    </w:p>
    <w:p w14:paraId="1729B8B7" w14:textId="77777777" w:rsidR="00B4273F" w:rsidRDefault="00000000">
      <w:pPr>
        <w:pStyle w:val="Heading2"/>
        <w:numPr>
          <w:ilvl w:val="1"/>
          <w:numId w:val="1"/>
        </w:numPr>
        <w:spacing w:after="240"/>
      </w:pPr>
      <w:bookmarkStart w:id="0" w:name="_heading=h.9yik7hkw1mwp" w:colFirst="0" w:colLast="0"/>
      <w:bookmarkEnd w:id="0"/>
      <w:r>
        <w:t>Supplementary Figures</w:t>
      </w:r>
    </w:p>
    <w:p w14:paraId="369FF410" w14:textId="77777777" w:rsidR="00B4273F" w:rsidRDefault="00000000">
      <w:pPr>
        <w:spacing w:before="0" w:after="0"/>
        <w:jc w:val="center"/>
      </w:pPr>
      <w:r>
        <w:rPr>
          <w:noProof/>
        </w:rPr>
        <w:drawing>
          <wp:inline distT="114300" distB="114300" distL="114300" distR="114300" wp14:anchorId="77473FAE" wp14:editId="0362EC01">
            <wp:extent cx="6208395" cy="2806700"/>
            <wp:effectExtent l="0" t="0" r="0" b="0"/>
            <wp:docPr id="130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2CA67" w14:textId="77777777" w:rsidR="00B4273F" w:rsidRDefault="00000000">
      <w:pPr>
        <w:spacing w:before="0" w:after="0"/>
      </w:pPr>
      <w:r>
        <w:rPr>
          <w:b/>
        </w:rPr>
        <w:t xml:space="preserve">FIGURE S1 </w:t>
      </w:r>
      <w:r>
        <w:t>Monthly reference evapotranspiration (ET</w:t>
      </w:r>
      <w:r>
        <w:rPr>
          <w:vertAlign w:val="subscript"/>
        </w:rPr>
        <w:t>0</w:t>
      </w:r>
      <w:r>
        <w:t xml:space="preserve">) and rainfall for 2021 obtained from the AASD </w:t>
      </w:r>
      <w:proofErr w:type="spellStart"/>
      <w:r>
        <w:t>Pantanello</w:t>
      </w:r>
      <w:proofErr w:type="spellEnd"/>
      <w:r>
        <w:t xml:space="preserve"> weather station of ALSIA Research Institute.</w:t>
      </w:r>
    </w:p>
    <w:p w14:paraId="35FB9AEC" w14:textId="77777777" w:rsidR="00B4273F" w:rsidRDefault="00B4273F">
      <w:pPr>
        <w:spacing w:before="0" w:after="0"/>
      </w:pPr>
    </w:p>
    <w:p w14:paraId="107330D8" w14:textId="77777777" w:rsidR="00B4273F" w:rsidRDefault="00B4273F">
      <w:pPr>
        <w:spacing w:before="0" w:after="0"/>
      </w:pPr>
    </w:p>
    <w:p w14:paraId="2E259188" w14:textId="77777777" w:rsidR="00B4273F" w:rsidRDefault="00000000">
      <w:pPr>
        <w:numPr>
          <w:ilvl w:val="1"/>
          <w:numId w:val="1"/>
        </w:numPr>
        <w:rPr>
          <w:b/>
        </w:rPr>
      </w:pPr>
      <w:r>
        <w:rPr>
          <w:b/>
        </w:rPr>
        <w:lastRenderedPageBreak/>
        <w:t>Supplementary Tables</w:t>
      </w:r>
    </w:p>
    <w:p w14:paraId="724CD7AF" w14:textId="77777777" w:rsidR="00B4273F" w:rsidRDefault="00000000">
      <w:pPr>
        <w:spacing w:after="0"/>
        <w:jc w:val="both"/>
      </w:pPr>
      <w:r>
        <w:rPr>
          <w:b/>
        </w:rPr>
        <w:t xml:space="preserve">TABLE S1 </w:t>
      </w:r>
      <w:proofErr w:type="spellStart"/>
      <w:r>
        <w:t>Physico</w:t>
      </w:r>
      <w:proofErr w:type="spellEnd"/>
      <w:r>
        <w:t>-chemical properties of the Pharmaceutically Active Compounds (</w:t>
      </w:r>
      <w:proofErr w:type="spellStart"/>
      <w:r>
        <w:t>PhACs</w:t>
      </w:r>
      <w:proofErr w:type="spellEnd"/>
      <w:r>
        <w:t xml:space="preserve">) selected in this study. </w:t>
      </w:r>
    </w:p>
    <w:tbl>
      <w:tblPr>
        <w:tblStyle w:val="1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3"/>
        <w:gridCol w:w="1641"/>
        <w:gridCol w:w="1873"/>
        <w:gridCol w:w="1636"/>
        <w:gridCol w:w="1703"/>
        <w:gridCol w:w="1134"/>
        <w:gridCol w:w="850"/>
      </w:tblGrid>
      <w:tr w:rsidR="00B4273F" w14:paraId="6E13691D" w14:textId="77777777">
        <w:trPr>
          <w:trHeight w:val="601"/>
        </w:trPr>
        <w:tc>
          <w:tcPr>
            <w:tcW w:w="2073" w:type="dxa"/>
            <w:shd w:val="clear" w:color="auto" w:fill="BFBFBF"/>
            <w:vAlign w:val="center"/>
          </w:tcPr>
          <w:p w14:paraId="08FB4725" w14:textId="77777777" w:rsidR="00B4273F" w:rsidRDefault="00000000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PhACs</w:t>
            </w:r>
            <w:proofErr w:type="spellEnd"/>
          </w:p>
        </w:tc>
        <w:tc>
          <w:tcPr>
            <w:tcW w:w="1641" w:type="dxa"/>
            <w:shd w:val="clear" w:color="auto" w:fill="BFBFBF"/>
            <w:vAlign w:val="center"/>
          </w:tcPr>
          <w:p w14:paraId="2AE4FF94" w14:textId="77777777" w:rsidR="00B4273F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Molecular weight</w:t>
            </w:r>
            <w:r>
              <w:rPr>
                <w:b/>
              </w:rPr>
              <w:br/>
              <w:t>(g mol</w:t>
            </w:r>
            <w:r>
              <w:rPr>
                <w:b/>
                <w:vertAlign w:val="superscript"/>
              </w:rPr>
              <w:t>-1</w:t>
            </w:r>
            <w:r>
              <w:rPr>
                <w:b/>
              </w:rPr>
              <w:t>)</w:t>
            </w:r>
          </w:p>
        </w:tc>
        <w:tc>
          <w:tcPr>
            <w:tcW w:w="1873" w:type="dxa"/>
            <w:shd w:val="clear" w:color="auto" w:fill="BFBFBF"/>
            <w:vAlign w:val="center"/>
          </w:tcPr>
          <w:p w14:paraId="2E2D9FE4" w14:textId="77777777" w:rsidR="00B4273F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Chemical Structure</w:t>
            </w:r>
          </w:p>
        </w:tc>
        <w:tc>
          <w:tcPr>
            <w:tcW w:w="1636" w:type="dxa"/>
            <w:shd w:val="clear" w:color="auto" w:fill="BFBFBF"/>
            <w:vAlign w:val="center"/>
          </w:tcPr>
          <w:p w14:paraId="275BC07A" w14:textId="77777777" w:rsidR="00B4273F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Therapeutic class</w:t>
            </w:r>
          </w:p>
        </w:tc>
        <w:tc>
          <w:tcPr>
            <w:tcW w:w="1703" w:type="dxa"/>
            <w:shd w:val="clear" w:color="auto" w:fill="BFBFBF"/>
            <w:vAlign w:val="center"/>
          </w:tcPr>
          <w:p w14:paraId="05F3C936" w14:textId="77777777" w:rsidR="00B4273F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Water</w:t>
            </w:r>
          </w:p>
          <w:p w14:paraId="747ADBA1" w14:textId="77777777" w:rsidR="00B4273F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Solubility</w:t>
            </w:r>
          </w:p>
          <w:p w14:paraId="2848A67A" w14:textId="77777777" w:rsidR="00B4273F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mg L</w:t>
            </w:r>
            <w:r>
              <w:rPr>
                <w:b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6275AE2" w14:textId="77777777" w:rsidR="00B4273F" w:rsidRDefault="00000000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logK</w:t>
            </w:r>
            <w:r>
              <w:rPr>
                <w:b/>
                <w:vertAlign w:val="subscript"/>
              </w:rPr>
              <w:t>OW</w:t>
            </w:r>
            <w:proofErr w:type="spellEnd"/>
          </w:p>
        </w:tc>
        <w:tc>
          <w:tcPr>
            <w:tcW w:w="850" w:type="dxa"/>
            <w:shd w:val="clear" w:color="auto" w:fill="BFBFBF"/>
            <w:vAlign w:val="center"/>
          </w:tcPr>
          <w:p w14:paraId="2ED64B4C" w14:textId="77777777" w:rsidR="00B4273F" w:rsidRDefault="00000000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pKa</w:t>
            </w:r>
            <w:proofErr w:type="spellEnd"/>
          </w:p>
        </w:tc>
      </w:tr>
      <w:tr w:rsidR="00B4273F" w14:paraId="050EBBD2" w14:textId="77777777">
        <w:trPr>
          <w:trHeight w:val="290"/>
        </w:trPr>
        <w:tc>
          <w:tcPr>
            <w:tcW w:w="2073" w:type="dxa"/>
            <w:vAlign w:val="center"/>
          </w:tcPr>
          <w:p w14:paraId="79B47AD0" w14:textId="77777777" w:rsidR="00B4273F" w:rsidRDefault="00000000">
            <w:pPr>
              <w:spacing w:after="0"/>
            </w:pPr>
            <w:r>
              <w:t>Clarithromycin</w:t>
            </w:r>
          </w:p>
        </w:tc>
        <w:tc>
          <w:tcPr>
            <w:tcW w:w="1641" w:type="dxa"/>
            <w:vAlign w:val="center"/>
          </w:tcPr>
          <w:p w14:paraId="1BD87261" w14:textId="77777777" w:rsidR="00B4273F" w:rsidRDefault="00000000">
            <w:pPr>
              <w:spacing w:after="0"/>
              <w:jc w:val="center"/>
            </w:pPr>
            <w:r>
              <w:t>748.0</w:t>
            </w:r>
          </w:p>
        </w:tc>
        <w:tc>
          <w:tcPr>
            <w:tcW w:w="1873" w:type="dxa"/>
            <w:vAlign w:val="center"/>
          </w:tcPr>
          <w:p w14:paraId="59A8AD9B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05048429" wp14:editId="194EC94D">
                  <wp:extent cx="955282" cy="742418"/>
                  <wp:effectExtent l="0" t="0" r="0" b="0"/>
                  <wp:docPr id="13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282" cy="7424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37190041" w14:textId="77777777" w:rsidR="00B4273F" w:rsidRDefault="00000000">
            <w:pPr>
              <w:spacing w:after="0"/>
              <w:jc w:val="center"/>
            </w:pPr>
            <w:r>
              <w:t>antibiotic</w:t>
            </w:r>
          </w:p>
        </w:tc>
        <w:tc>
          <w:tcPr>
            <w:tcW w:w="1703" w:type="dxa"/>
            <w:vAlign w:val="center"/>
          </w:tcPr>
          <w:p w14:paraId="552B9B7F" w14:textId="77777777" w:rsidR="00B4273F" w:rsidRDefault="00000000">
            <w:pPr>
              <w:spacing w:after="0"/>
              <w:jc w:val="center"/>
            </w:pPr>
            <w:r>
              <w:t>1.69 at 25°C</w:t>
            </w:r>
          </w:p>
        </w:tc>
        <w:tc>
          <w:tcPr>
            <w:tcW w:w="1134" w:type="dxa"/>
            <w:vAlign w:val="center"/>
          </w:tcPr>
          <w:p w14:paraId="04F947D5" w14:textId="77777777" w:rsidR="00B4273F" w:rsidRDefault="00000000">
            <w:pPr>
              <w:spacing w:after="0"/>
              <w:jc w:val="center"/>
            </w:pPr>
            <w:r>
              <w:t>3.16</w:t>
            </w:r>
          </w:p>
        </w:tc>
        <w:tc>
          <w:tcPr>
            <w:tcW w:w="850" w:type="dxa"/>
            <w:vAlign w:val="center"/>
          </w:tcPr>
          <w:p w14:paraId="6A45710C" w14:textId="77777777" w:rsidR="00B4273F" w:rsidRDefault="00000000">
            <w:pPr>
              <w:spacing w:after="0"/>
              <w:jc w:val="center"/>
            </w:pPr>
            <w:r>
              <w:t>8.99</w:t>
            </w:r>
          </w:p>
        </w:tc>
      </w:tr>
      <w:tr w:rsidR="00B4273F" w14:paraId="63D1C48B" w14:textId="77777777">
        <w:trPr>
          <w:trHeight w:val="290"/>
        </w:trPr>
        <w:tc>
          <w:tcPr>
            <w:tcW w:w="2073" w:type="dxa"/>
            <w:vAlign w:val="center"/>
          </w:tcPr>
          <w:p w14:paraId="21480E54" w14:textId="77777777" w:rsidR="00B4273F" w:rsidRDefault="00000000">
            <w:pPr>
              <w:spacing w:after="0"/>
            </w:pPr>
            <w:r>
              <w:t>Sulfamethoxazole</w:t>
            </w:r>
          </w:p>
        </w:tc>
        <w:tc>
          <w:tcPr>
            <w:tcW w:w="1641" w:type="dxa"/>
            <w:vAlign w:val="center"/>
          </w:tcPr>
          <w:p w14:paraId="645A7857" w14:textId="77777777" w:rsidR="00B4273F" w:rsidRDefault="00000000">
            <w:pPr>
              <w:spacing w:after="0"/>
              <w:jc w:val="center"/>
            </w:pPr>
            <w:r>
              <w:t>253.3</w:t>
            </w:r>
          </w:p>
        </w:tc>
        <w:tc>
          <w:tcPr>
            <w:tcW w:w="1873" w:type="dxa"/>
            <w:vAlign w:val="center"/>
          </w:tcPr>
          <w:p w14:paraId="7DC79AE9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E8D4F7C" wp14:editId="0E2F30F3">
                  <wp:extent cx="928734" cy="334463"/>
                  <wp:effectExtent l="0" t="0" r="0" b="0"/>
                  <wp:docPr id="1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734" cy="334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6D8EDFC4" w14:textId="77777777" w:rsidR="00B4273F" w:rsidRDefault="00000000">
            <w:pPr>
              <w:spacing w:after="0"/>
              <w:jc w:val="center"/>
            </w:pPr>
            <w:r>
              <w:t>antibiotic</w:t>
            </w:r>
          </w:p>
        </w:tc>
        <w:tc>
          <w:tcPr>
            <w:tcW w:w="1703" w:type="dxa"/>
            <w:vAlign w:val="center"/>
          </w:tcPr>
          <w:p w14:paraId="1D2B5D9D" w14:textId="77777777" w:rsidR="00B4273F" w:rsidRDefault="00000000">
            <w:pPr>
              <w:spacing w:after="0"/>
              <w:jc w:val="center"/>
            </w:pPr>
            <w:r>
              <w:t>610 at 37°C</w:t>
            </w:r>
          </w:p>
        </w:tc>
        <w:tc>
          <w:tcPr>
            <w:tcW w:w="1134" w:type="dxa"/>
            <w:vAlign w:val="center"/>
          </w:tcPr>
          <w:p w14:paraId="23B309CF" w14:textId="77777777" w:rsidR="00B4273F" w:rsidRDefault="00000000">
            <w:pPr>
              <w:spacing w:after="0"/>
              <w:jc w:val="center"/>
            </w:pPr>
            <w:r>
              <w:t>0.89</w:t>
            </w:r>
          </w:p>
        </w:tc>
        <w:tc>
          <w:tcPr>
            <w:tcW w:w="850" w:type="dxa"/>
            <w:vAlign w:val="center"/>
          </w:tcPr>
          <w:p w14:paraId="268BFF66" w14:textId="77777777" w:rsidR="00B4273F" w:rsidRDefault="00000000">
            <w:pPr>
              <w:spacing w:after="0"/>
              <w:jc w:val="center"/>
            </w:pPr>
            <w:r>
              <w:t>1.6</w:t>
            </w:r>
          </w:p>
        </w:tc>
      </w:tr>
      <w:tr w:rsidR="00B4273F" w14:paraId="01C7D7EA" w14:textId="77777777">
        <w:trPr>
          <w:trHeight w:val="290"/>
        </w:trPr>
        <w:tc>
          <w:tcPr>
            <w:tcW w:w="2073" w:type="dxa"/>
            <w:vAlign w:val="center"/>
          </w:tcPr>
          <w:p w14:paraId="016DF632" w14:textId="77777777" w:rsidR="00B4273F" w:rsidRDefault="00000000">
            <w:pPr>
              <w:spacing w:after="0"/>
            </w:pPr>
            <w:r>
              <w:t>Trimethoprim</w:t>
            </w:r>
          </w:p>
        </w:tc>
        <w:tc>
          <w:tcPr>
            <w:tcW w:w="1641" w:type="dxa"/>
            <w:vAlign w:val="center"/>
          </w:tcPr>
          <w:p w14:paraId="728A8CA4" w14:textId="77777777" w:rsidR="00B4273F" w:rsidRDefault="00000000">
            <w:pPr>
              <w:spacing w:after="0"/>
              <w:jc w:val="center"/>
            </w:pPr>
            <w:r>
              <w:t>290.3</w:t>
            </w:r>
          </w:p>
        </w:tc>
        <w:tc>
          <w:tcPr>
            <w:tcW w:w="1873" w:type="dxa"/>
            <w:vAlign w:val="center"/>
          </w:tcPr>
          <w:p w14:paraId="48425D6D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3759924" wp14:editId="1180E321">
                  <wp:extent cx="903354" cy="515664"/>
                  <wp:effectExtent l="0" t="0" r="0" b="0"/>
                  <wp:docPr id="13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354" cy="5156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3506E88E" w14:textId="77777777" w:rsidR="00B4273F" w:rsidRDefault="00000000">
            <w:pPr>
              <w:spacing w:after="0"/>
              <w:jc w:val="center"/>
            </w:pPr>
            <w:r>
              <w:t>antibiotic</w:t>
            </w:r>
          </w:p>
        </w:tc>
        <w:tc>
          <w:tcPr>
            <w:tcW w:w="1703" w:type="dxa"/>
            <w:vAlign w:val="center"/>
          </w:tcPr>
          <w:p w14:paraId="65144DC6" w14:textId="77777777" w:rsidR="00B4273F" w:rsidRDefault="00000000">
            <w:pPr>
              <w:spacing w:after="0"/>
              <w:jc w:val="center"/>
            </w:pPr>
            <w:r>
              <w:t>400 at 25°C</w:t>
            </w:r>
          </w:p>
        </w:tc>
        <w:tc>
          <w:tcPr>
            <w:tcW w:w="1134" w:type="dxa"/>
            <w:vAlign w:val="center"/>
          </w:tcPr>
          <w:p w14:paraId="56F89BFD" w14:textId="77777777" w:rsidR="00B4273F" w:rsidRDefault="00000000">
            <w:pPr>
              <w:spacing w:after="0"/>
              <w:jc w:val="center"/>
            </w:pPr>
            <w:r>
              <w:t>0.91</w:t>
            </w:r>
          </w:p>
        </w:tc>
        <w:tc>
          <w:tcPr>
            <w:tcW w:w="850" w:type="dxa"/>
            <w:vAlign w:val="center"/>
          </w:tcPr>
          <w:p w14:paraId="1A852ACE" w14:textId="77777777" w:rsidR="00B4273F" w:rsidRDefault="00000000">
            <w:pPr>
              <w:spacing w:after="0"/>
              <w:jc w:val="center"/>
            </w:pPr>
            <w:r>
              <w:t>7.12</w:t>
            </w:r>
          </w:p>
        </w:tc>
      </w:tr>
      <w:tr w:rsidR="00B4273F" w14:paraId="79FE8733" w14:textId="77777777">
        <w:trPr>
          <w:trHeight w:val="310"/>
        </w:trPr>
        <w:tc>
          <w:tcPr>
            <w:tcW w:w="2073" w:type="dxa"/>
            <w:vAlign w:val="center"/>
          </w:tcPr>
          <w:p w14:paraId="6AB2CC86" w14:textId="77777777" w:rsidR="00B4273F" w:rsidRDefault="00000000">
            <w:pPr>
              <w:spacing w:after="0"/>
            </w:pPr>
            <w:r>
              <w:t>Ketoprofen</w:t>
            </w:r>
          </w:p>
        </w:tc>
        <w:tc>
          <w:tcPr>
            <w:tcW w:w="1641" w:type="dxa"/>
            <w:vAlign w:val="center"/>
          </w:tcPr>
          <w:p w14:paraId="685D2A70" w14:textId="77777777" w:rsidR="00B4273F" w:rsidRDefault="00000000">
            <w:pPr>
              <w:spacing w:after="0"/>
              <w:jc w:val="center"/>
            </w:pPr>
            <w:r>
              <w:t>254.3</w:t>
            </w:r>
          </w:p>
        </w:tc>
        <w:tc>
          <w:tcPr>
            <w:tcW w:w="1873" w:type="dxa"/>
            <w:vAlign w:val="center"/>
          </w:tcPr>
          <w:p w14:paraId="593201E6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189635CB" wp14:editId="559A6730">
                  <wp:extent cx="926465" cy="579120"/>
                  <wp:effectExtent l="0" t="0" r="0" b="0"/>
                  <wp:docPr id="13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6E7FAE04" w14:textId="77777777" w:rsidR="00B4273F" w:rsidRDefault="00000000">
            <w:pPr>
              <w:spacing w:after="0"/>
              <w:jc w:val="center"/>
            </w:pPr>
            <w:r>
              <w:t>anti-inflammatory</w:t>
            </w:r>
          </w:p>
        </w:tc>
        <w:tc>
          <w:tcPr>
            <w:tcW w:w="1703" w:type="dxa"/>
            <w:vAlign w:val="center"/>
          </w:tcPr>
          <w:p w14:paraId="3343CB03" w14:textId="77777777" w:rsidR="00B4273F" w:rsidRDefault="00000000">
            <w:pPr>
              <w:spacing w:after="0"/>
              <w:jc w:val="center"/>
            </w:pPr>
            <w:r>
              <w:t>51 at 22°C</w:t>
            </w:r>
          </w:p>
        </w:tc>
        <w:tc>
          <w:tcPr>
            <w:tcW w:w="1134" w:type="dxa"/>
            <w:vAlign w:val="center"/>
          </w:tcPr>
          <w:p w14:paraId="4ACFF9CC" w14:textId="77777777" w:rsidR="00B4273F" w:rsidRDefault="00000000">
            <w:pPr>
              <w:spacing w:after="0"/>
              <w:jc w:val="center"/>
            </w:pPr>
            <w:r>
              <w:t>3.12</w:t>
            </w:r>
          </w:p>
        </w:tc>
        <w:tc>
          <w:tcPr>
            <w:tcW w:w="850" w:type="dxa"/>
            <w:vAlign w:val="center"/>
          </w:tcPr>
          <w:p w14:paraId="27AEDA6E" w14:textId="77777777" w:rsidR="00B4273F" w:rsidRDefault="00000000">
            <w:pPr>
              <w:spacing w:after="0"/>
              <w:jc w:val="center"/>
            </w:pPr>
            <w:r>
              <w:t>4.45</w:t>
            </w:r>
          </w:p>
        </w:tc>
      </w:tr>
      <w:tr w:rsidR="00B4273F" w14:paraId="64AB72B6" w14:textId="77777777">
        <w:trPr>
          <w:trHeight w:val="310"/>
        </w:trPr>
        <w:tc>
          <w:tcPr>
            <w:tcW w:w="2073" w:type="dxa"/>
            <w:vAlign w:val="center"/>
          </w:tcPr>
          <w:p w14:paraId="3495962E" w14:textId="77777777" w:rsidR="00B4273F" w:rsidRDefault="00000000">
            <w:pPr>
              <w:spacing w:after="0"/>
            </w:pPr>
            <w:r>
              <w:t>Carbamazepine</w:t>
            </w:r>
          </w:p>
        </w:tc>
        <w:tc>
          <w:tcPr>
            <w:tcW w:w="1641" w:type="dxa"/>
            <w:vAlign w:val="center"/>
          </w:tcPr>
          <w:p w14:paraId="69AF36DA" w14:textId="77777777" w:rsidR="00B4273F" w:rsidRDefault="00000000">
            <w:pPr>
              <w:spacing w:after="0"/>
              <w:jc w:val="center"/>
            </w:pPr>
            <w:r>
              <w:t>236.27</w:t>
            </w:r>
          </w:p>
        </w:tc>
        <w:tc>
          <w:tcPr>
            <w:tcW w:w="1873" w:type="dxa"/>
            <w:vAlign w:val="center"/>
          </w:tcPr>
          <w:p w14:paraId="01D848BA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F75905B" wp14:editId="7C2FA675">
                  <wp:extent cx="638175" cy="476250"/>
                  <wp:effectExtent l="0" t="0" r="0" b="0"/>
                  <wp:docPr id="1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616AC0E4" w14:textId="77777777" w:rsidR="00B4273F" w:rsidRDefault="00000000">
            <w:pPr>
              <w:spacing w:after="0"/>
              <w:jc w:val="center"/>
            </w:pPr>
            <w:r>
              <w:t>antiepileptic</w:t>
            </w:r>
          </w:p>
        </w:tc>
        <w:tc>
          <w:tcPr>
            <w:tcW w:w="1703" w:type="dxa"/>
            <w:vAlign w:val="center"/>
          </w:tcPr>
          <w:p w14:paraId="5776C2F2" w14:textId="77777777" w:rsidR="00B4273F" w:rsidRDefault="00000000">
            <w:pPr>
              <w:spacing w:after="0"/>
              <w:jc w:val="center"/>
            </w:pPr>
            <w:r>
              <w:t>18 at 25°C</w:t>
            </w:r>
          </w:p>
        </w:tc>
        <w:tc>
          <w:tcPr>
            <w:tcW w:w="1134" w:type="dxa"/>
            <w:vAlign w:val="center"/>
          </w:tcPr>
          <w:p w14:paraId="02219FC6" w14:textId="77777777" w:rsidR="00B4273F" w:rsidRDefault="00000000">
            <w:pPr>
              <w:spacing w:after="0"/>
              <w:jc w:val="center"/>
            </w:pPr>
            <w:r>
              <w:t>2.45</w:t>
            </w:r>
          </w:p>
        </w:tc>
        <w:tc>
          <w:tcPr>
            <w:tcW w:w="850" w:type="dxa"/>
            <w:vAlign w:val="center"/>
          </w:tcPr>
          <w:p w14:paraId="5EFB2AF2" w14:textId="77777777" w:rsidR="00B4273F" w:rsidRDefault="00000000">
            <w:pPr>
              <w:spacing w:after="0"/>
              <w:jc w:val="center"/>
            </w:pPr>
            <w:r>
              <w:t>13.9</w:t>
            </w:r>
          </w:p>
        </w:tc>
      </w:tr>
      <w:tr w:rsidR="00B4273F" w14:paraId="17515A83" w14:textId="77777777">
        <w:trPr>
          <w:trHeight w:val="290"/>
        </w:trPr>
        <w:tc>
          <w:tcPr>
            <w:tcW w:w="2073" w:type="dxa"/>
            <w:vAlign w:val="center"/>
          </w:tcPr>
          <w:p w14:paraId="205C9712" w14:textId="77777777" w:rsidR="00B4273F" w:rsidRDefault="00000000">
            <w:pPr>
              <w:spacing w:after="0"/>
            </w:pPr>
            <w:r>
              <w:t>Diclofenac</w:t>
            </w:r>
          </w:p>
        </w:tc>
        <w:tc>
          <w:tcPr>
            <w:tcW w:w="1641" w:type="dxa"/>
            <w:vAlign w:val="center"/>
          </w:tcPr>
          <w:p w14:paraId="1B1C570C" w14:textId="77777777" w:rsidR="00B4273F" w:rsidRDefault="00000000">
            <w:pPr>
              <w:spacing w:after="0"/>
              <w:jc w:val="center"/>
            </w:pPr>
            <w:r>
              <w:t>296.1</w:t>
            </w:r>
          </w:p>
        </w:tc>
        <w:tc>
          <w:tcPr>
            <w:tcW w:w="1873" w:type="dxa"/>
            <w:vAlign w:val="center"/>
          </w:tcPr>
          <w:p w14:paraId="2944221B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B11C792" wp14:editId="042209A1">
                  <wp:extent cx="606040" cy="535145"/>
                  <wp:effectExtent l="0" t="0" r="0" b="0"/>
                  <wp:docPr id="14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40" cy="535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35DD28DF" w14:textId="77777777" w:rsidR="00B4273F" w:rsidRDefault="00000000">
            <w:pPr>
              <w:spacing w:after="0"/>
              <w:jc w:val="center"/>
            </w:pPr>
            <w:r>
              <w:t>anti-inflammatory</w:t>
            </w:r>
          </w:p>
        </w:tc>
        <w:tc>
          <w:tcPr>
            <w:tcW w:w="1703" w:type="dxa"/>
            <w:vAlign w:val="center"/>
          </w:tcPr>
          <w:p w14:paraId="0075BC4C" w14:textId="77777777" w:rsidR="00B4273F" w:rsidRDefault="00000000">
            <w:pPr>
              <w:spacing w:after="0"/>
              <w:jc w:val="center"/>
            </w:pPr>
            <w:r>
              <w:t>2.37 at 25°C</w:t>
            </w:r>
          </w:p>
        </w:tc>
        <w:tc>
          <w:tcPr>
            <w:tcW w:w="1134" w:type="dxa"/>
            <w:vAlign w:val="center"/>
          </w:tcPr>
          <w:p w14:paraId="3FC55573" w14:textId="77777777" w:rsidR="00B4273F" w:rsidRDefault="00000000">
            <w:pPr>
              <w:spacing w:after="0"/>
              <w:jc w:val="center"/>
            </w:pPr>
            <w:r>
              <w:t>4.51</w:t>
            </w:r>
          </w:p>
        </w:tc>
        <w:tc>
          <w:tcPr>
            <w:tcW w:w="850" w:type="dxa"/>
            <w:vAlign w:val="center"/>
          </w:tcPr>
          <w:p w14:paraId="106BEC35" w14:textId="77777777" w:rsidR="00B4273F" w:rsidRDefault="00000000">
            <w:pPr>
              <w:spacing w:after="0"/>
              <w:jc w:val="center"/>
            </w:pPr>
            <w:r>
              <w:t>4.15</w:t>
            </w:r>
          </w:p>
        </w:tc>
      </w:tr>
      <w:tr w:rsidR="00B4273F" w14:paraId="21C0A0A1" w14:textId="77777777">
        <w:trPr>
          <w:trHeight w:val="290"/>
        </w:trPr>
        <w:tc>
          <w:tcPr>
            <w:tcW w:w="2073" w:type="dxa"/>
            <w:vAlign w:val="center"/>
          </w:tcPr>
          <w:p w14:paraId="270A2257" w14:textId="77777777" w:rsidR="00B4273F" w:rsidRDefault="00000000">
            <w:pPr>
              <w:spacing w:after="0"/>
            </w:pPr>
            <w:r>
              <w:t>Metoprolol</w:t>
            </w:r>
          </w:p>
        </w:tc>
        <w:tc>
          <w:tcPr>
            <w:tcW w:w="1641" w:type="dxa"/>
            <w:vAlign w:val="center"/>
          </w:tcPr>
          <w:p w14:paraId="4AD439C6" w14:textId="77777777" w:rsidR="00B4273F" w:rsidRDefault="00000000">
            <w:pPr>
              <w:spacing w:after="0"/>
              <w:jc w:val="center"/>
            </w:pPr>
            <w:r>
              <w:t>267.36</w:t>
            </w:r>
          </w:p>
        </w:tc>
        <w:tc>
          <w:tcPr>
            <w:tcW w:w="1873" w:type="dxa"/>
            <w:vAlign w:val="center"/>
          </w:tcPr>
          <w:p w14:paraId="4AB9366C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8D813F2" wp14:editId="0481F612">
                  <wp:extent cx="1003262" cy="472655"/>
                  <wp:effectExtent l="0" t="0" r="0" b="0"/>
                  <wp:docPr id="13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62" cy="472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3E69B0BD" w14:textId="77777777" w:rsidR="00B4273F" w:rsidRDefault="00000000">
            <w:pPr>
              <w:spacing w:after="0"/>
              <w:jc w:val="center"/>
            </w:pPr>
            <w:r>
              <w:t>beta-blocker</w:t>
            </w:r>
          </w:p>
        </w:tc>
        <w:tc>
          <w:tcPr>
            <w:tcW w:w="1703" w:type="dxa"/>
            <w:vAlign w:val="center"/>
          </w:tcPr>
          <w:p w14:paraId="77AE24E3" w14:textId="77777777" w:rsidR="00B4273F" w:rsidRDefault="00000000">
            <w:pPr>
              <w:spacing w:after="0"/>
              <w:jc w:val="center"/>
            </w:pPr>
            <w:r>
              <w:t>0.4 at 25°C</w:t>
            </w:r>
          </w:p>
        </w:tc>
        <w:tc>
          <w:tcPr>
            <w:tcW w:w="1134" w:type="dxa"/>
            <w:vAlign w:val="center"/>
          </w:tcPr>
          <w:p w14:paraId="6ECA1DAF" w14:textId="77777777" w:rsidR="00B4273F" w:rsidRDefault="00000000">
            <w:pPr>
              <w:spacing w:after="0"/>
              <w:jc w:val="center"/>
            </w:pPr>
            <w:r>
              <w:t>1.88</w:t>
            </w:r>
          </w:p>
        </w:tc>
        <w:tc>
          <w:tcPr>
            <w:tcW w:w="850" w:type="dxa"/>
            <w:vAlign w:val="center"/>
          </w:tcPr>
          <w:p w14:paraId="5AE1C147" w14:textId="77777777" w:rsidR="00B4273F" w:rsidRDefault="00000000">
            <w:pPr>
              <w:spacing w:after="0"/>
              <w:jc w:val="center"/>
            </w:pPr>
            <w:r>
              <w:t>9.7</w:t>
            </w:r>
          </w:p>
        </w:tc>
      </w:tr>
      <w:tr w:rsidR="00B4273F" w14:paraId="7064C70A" w14:textId="77777777">
        <w:trPr>
          <w:trHeight w:val="290"/>
        </w:trPr>
        <w:tc>
          <w:tcPr>
            <w:tcW w:w="2073" w:type="dxa"/>
            <w:vAlign w:val="center"/>
          </w:tcPr>
          <w:p w14:paraId="75DF002D" w14:textId="77777777" w:rsidR="00B4273F" w:rsidRDefault="00000000">
            <w:pPr>
              <w:spacing w:after="0"/>
            </w:pPr>
            <w:r>
              <w:t>Fluconazole</w:t>
            </w:r>
          </w:p>
        </w:tc>
        <w:tc>
          <w:tcPr>
            <w:tcW w:w="1641" w:type="dxa"/>
            <w:vAlign w:val="center"/>
          </w:tcPr>
          <w:p w14:paraId="0716A753" w14:textId="77777777" w:rsidR="00B4273F" w:rsidRDefault="00000000">
            <w:pPr>
              <w:spacing w:after="0"/>
              <w:jc w:val="center"/>
            </w:pPr>
            <w:r>
              <w:t>306.27</w:t>
            </w:r>
          </w:p>
        </w:tc>
        <w:tc>
          <w:tcPr>
            <w:tcW w:w="1873" w:type="dxa"/>
            <w:vAlign w:val="center"/>
          </w:tcPr>
          <w:p w14:paraId="0B1DE110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08C9CB23" wp14:editId="4082B2D7">
                  <wp:extent cx="703932" cy="579041"/>
                  <wp:effectExtent l="0" t="0" r="0" b="0"/>
                  <wp:docPr id="13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32" cy="5790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144FE859" w14:textId="77777777" w:rsidR="00B4273F" w:rsidRDefault="00000000">
            <w:pPr>
              <w:spacing w:after="0"/>
              <w:jc w:val="center"/>
            </w:pPr>
            <w:r>
              <w:t>antifungal</w:t>
            </w:r>
          </w:p>
        </w:tc>
        <w:tc>
          <w:tcPr>
            <w:tcW w:w="1703" w:type="dxa"/>
            <w:vAlign w:val="center"/>
          </w:tcPr>
          <w:p w14:paraId="58916763" w14:textId="77777777" w:rsidR="00B4273F" w:rsidRDefault="00000000">
            <w:pPr>
              <w:spacing w:after="0"/>
              <w:jc w:val="center"/>
            </w:pPr>
            <w:r>
              <w:t>4.36 at 25°C</w:t>
            </w:r>
          </w:p>
        </w:tc>
        <w:tc>
          <w:tcPr>
            <w:tcW w:w="1134" w:type="dxa"/>
            <w:vAlign w:val="center"/>
          </w:tcPr>
          <w:p w14:paraId="5D381EA0" w14:textId="77777777" w:rsidR="00B4273F" w:rsidRDefault="00000000">
            <w:pPr>
              <w:spacing w:after="0"/>
              <w:jc w:val="center"/>
            </w:pPr>
            <w:r>
              <w:t>0.25</w:t>
            </w:r>
          </w:p>
        </w:tc>
        <w:tc>
          <w:tcPr>
            <w:tcW w:w="850" w:type="dxa"/>
            <w:vAlign w:val="center"/>
          </w:tcPr>
          <w:p w14:paraId="4CFBBBE9" w14:textId="77777777" w:rsidR="00B4273F" w:rsidRDefault="00000000">
            <w:pPr>
              <w:spacing w:after="0"/>
              <w:jc w:val="center"/>
            </w:pPr>
            <w:r>
              <w:t>2.27</w:t>
            </w:r>
          </w:p>
        </w:tc>
      </w:tr>
      <w:tr w:rsidR="00B4273F" w14:paraId="50B74ECC" w14:textId="77777777">
        <w:trPr>
          <w:trHeight w:val="290"/>
        </w:trPr>
        <w:tc>
          <w:tcPr>
            <w:tcW w:w="2073" w:type="dxa"/>
            <w:vAlign w:val="center"/>
          </w:tcPr>
          <w:p w14:paraId="6534ABF6" w14:textId="77777777" w:rsidR="00B4273F" w:rsidRDefault="00000000">
            <w:pPr>
              <w:spacing w:after="0"/>
            </w:pPr>
            <w:r>
              <w:t>Climbazole</w:t>
            </w:r>
          </w:p>
        </w:tc>
        <w:tc>
          <w:tcPr>
            <w:tcW w:w="1641" w:type="dxa"/>
            <w:vAlign w:val="center"/>
          </w:tcPr>
          <w:p w14:paraId="30B5FAC6" w14:textId="77777777" w:rsidR="00B4273F" w:rsidRDefault="00000000">
            <w:pPr>
              <w:spacing w:after="0"/>
              <w:jc w:val="center"/>
            </w:pPr>
            <w:r>
              <w:t>292.76</w:t>
            </w:r>
          </w:p>
        </w:tc>
        <w:tc>
          <w:tcPr>
            <w:tcW w:w="1873" w:type="dxa"/>
            <w:vAlign w:val="center"/>
          </w:tcPr>
          <w:p w14:paraId="506241D0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113B3A0" wp14:editId="1BDEF2F2">
                  <wp:extent cx="728186" cy="454780"/>
                  <wp:effectExtent l="0" t="0" r="0" b="0"/>
                  <wp:docPr id="1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86" cy="45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6483B821" w14:textId="77777777" w:rsidR="00B4273F" w:rsidRDefault="00000000">
            <w:pPr>
              <w:spacing w:after="0"/>
              <w:jc w:val="center"/>
            </w:pPr>
            <w:r>
              <w:t>antifungal</w:t>
            </w:r>
          </w:p>
        </w:tc>
        <w:tc>
          <w:tcPr>
            <w:tcW w:w="1703" w:type="dxa"/>
            <w:vAlign w:val="center"/>
          </w:tcPr>
          <w:p w14:paraId="2C3BB596" w14:textId="77777777" w:rsidR="00B4273F" w:rsidRDefault="00000000">
            <w:pPr>
              <w:spacing w:after="0"/>
              <w:jc w:val="center"/>
            </w:pPr>
            <w:r>
              <w:t>50 at 25°C</w:t>
            </w:r>
          </w:p>
        </w:tc>
        <w:tc>
          <w:tcPr>
            <w:tcW w:w="1134" w:type="dxa"/>
            <w:vAlign w:val="center"/>
          </w:tcPr>
          <w:p w14:paraId="09B20F0A" w14:textId="77777777" w:rsidR="00B4273F" w:rsidRDefault="00000000">
            <w:pPr>
              <w:spacing w:after="0"/>
              <w:jc w:val="center"/>
            </w:pPr>
            <w:r>
              <w:t>3.76</w:t>
            </w:r>
          </w:p>
        </w:tc>
        <w:tc>
          <w:tcPr>
            <w:tcW w:w="850" w:type="dxa"/>
            <w:vAlign w:val="center"/>
          </w:tcPr>
          <w:p w14:paraId="0EF7BA6B" w14:textId="77777777" w:rsidR="00B4273F" w:rsidRDefault="00000000">
            <w:pPr>
              <w:spacing w:after="0"/>
              <w:jc w:val="center"/>
            </w:pPr>
            <w:r>
              <w:t>7.5</w:t>
            </w:r>
          </w:p>
        </w:tc>
      </w:tr>
      <w:tr w:rsidR="00B4273F" w14:paraId="74D8D563" w14:textId="77777777">
        <w:trPr>
          <w:trHeight w:val="290"/>
        </w:trPr>
        <w:tc>
          <w:tcPr>
            <w:tcW w:w="2073" w:type="dxa"/>
            <w:vAlign w:val="center"/>
          </w:tcPr>
          <w:p w14:paraId="2356BD3B" w14:textId="77777777" w:rsidR="00B4273F" w:rsidRDefault="00000000">
            <w:pPr>
              <w:spacing w:after="0"/>
            </w:pPr>
            <w:r>
              <w:lastRenderedPageBreak/>
              <w:t>Naproxen</w:t>
            </w:r>
          </w:p>
        </w:tc>
        <w:tc>
          <w:tcPr>
            <w:tcW w:w="1641" w:type="dxa"/>
            <w:vAlign w:val="center"/>
          </w:tcPr>
          <w:p w14:paraId="51A64119" w14:textId="77777777" w:rsidR="00B4273F" w:rsidRDefault="00000000">
            <w:pPr>
              <w:spacing w:after="0"/>
              <w:jc w:val="center"/>
            </w:pPr>
            <w:r>
              <w:t>230.26</w:t>
            </w:r>
          </w:p>
        </w:tc>
        <w:tc>
          <w:tcPr>
            <w:tcW w:w="1873" w:type="dxa"/>
            <w:vAlign w:val="center"/>
          </w:tcPr>
          <w:p w14:paraId="721C2C8D" w14:textId="77777777" w:rsidR="00B4273F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31ADE18" wp14:editId="48C710B1">
                  <wp:extent cx="691672" cy="360535"/>
                  <wp:effectExtent l="0" t="0" r="0" b="0"/>
                  <wp:docPr id="13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72" cy="360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vAlign w:val="center"/>
          </w:tcPr>
          <w:p w14:paraId="3DE62093" w14:textId="77777777" w:rsidR="00B4273F" w:rsidRDefault="00000000">
            <w:pPr>
              <w:spacing w:after="0"/>
              <w:jc w:val="center"/>
            </w:pPr>
            <w:r>
              <w:t>anti-inflammatory</w:t>
            </w:r>
          </w:p>
        </w:tc>
        <w:tc>
          <w:tcPr>
            <w:tcW w:w="1703" w:type="dxa"/>
            <w:vAlign w:val="center"/>
          </w:tcPr>
          <w:p w14:paraId="407C6AEA" w14:textId="77777777" w:rsidR="00B4273F" w:rsidRDefault="00000000">
            <w:pPr>
              <w:spacing w:after="0"/>
              <w:jc w:val="center"/>
            </w:pPr>
            <w:r>
              <w:t>15.9 at 25°C</w:t>
            </w:r>
          </w:p>
        </w:tc>
        <w:tc>
          <w:tcPr>
            <w:tcW w:w="1134" w:type="dxa"/>
            <w:vAlign w:val="center"/>
          </w:tcPr>
          <w:p w14:paraId="001E5FBD" w14:textId="77777777" w:rsidR="00B4273F" w:rsidRDefault="00000000">
            <w:pPr>
              <w:spacing w:after="0"/>
              <w:jc w:val="center"/>
            </w:pPr>
            <w:r>
              <w:t>3.18</w:t>
            </w:r>
          </w:p>
        </w:tc>
        <w:tc>
          <w:tcPr>
            <w:tcW w:w="850" w:type="dxa"/>
            <w:vAlign w:val="center"/>
          </w:tcPr>
          <w:p w14:paraId="284B8923" w14:textId="77777777" w:rsidR="00B4273F" w:rsidRDefault="00000000">
            <w:pPr>
              <w:spacing w:after="0"/>
              <w:jc w:val="center"/>
            </w:pPr>
            <w:r>
              <w:t>4.15</w:t>
            </w:r>
          </w:p>
        </w:tc>
      </w:tr>
    </w:tbl>
    <w:p w14:paraId="3D7F1EBE" w14:textId="77777777" w:rsidR="00B4273F" w:rsidRDefault="00B4273F">
      <w:pPr>
        <w:pStyle w:val="Heading2"/>
        <w:ind w:firstLine="567"/>
      </w:pPr>
    </w:p>
    <w:p w14:paraId="50CB2887" w14:textId="77777777" w:rsidR="00B4273F" w:rsidRDefault="00B4273F">
      <w:pPr>
        <w:spacing w:before="0" w:after="0"/>
        <w:jc w:val="center"/>
      </w:pPr>
    </w:p>
    <w:p w14:paraId="1CDEA427" w14:textId="77777777" w:rsidR="00B4273F" w:rsidRDefault="00B4273F">
      <w:pPr>
        <w:spacing w:before="0" w:after="0"/>
      </w:pPr>
    </w:p>
    <w:p w14:paraId="244C2F3B" w14:textId="77777777" w:rsidR="00B4273F" w:rsidRDefault="00B4273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9BCB3B7" w14:textId="77777777" w:rsidR="00B4273F" w:rsidRDefault="00B4273F">
      <w:pPr>
        <w:spacing w:before="240"/>
      </w:pPr>
    </w:p>
    <w:sectPr w:rsidR="00B4273F">
      <w:headerReference w:type="even" r:id="rId19"/>
      <w:headerReference w:type="first" r:id="rId20"/>
      <w:pgSz w:w="12240" w:h="15840"/>
      <w:pgMar w:top="1138" w:right="1181" w:bottom="1138" w:left="12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B27B" w14:textId="77777777" w:rsidR="000707C4" w:rsidRDefault="000707C4">
      <w:pPr>
        <w:spacing w:before="0" w:after="0"/>
      </w:pPr>
      <w:r>
        <w:separator/>
      </w:r>
    </w:p>
  </w:endnote>
  <w:endnote w:type="continuationSeparator" w:id="0">
    <w:p w14:paraId="780B9C64" w14:textId="77777777" w:rsidR="000707C4" w:rsidRDefault="000707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F44E1" w14:textId="77777777" w:rsidR="000707C4" w:rsidRDefault="000707C4">
      <w:pPr>
        <w:spacing w:before="0" w:after="0"/>
      </w:pPr>
      <w:r>
        <w:separator/>
      </w:r>
    </w:p>
  </w:footnote>
  <w:footnote w:type="continuationSeparator" w:id="0">
    <w:p w14:paraId="5CC66546" w14:textId="77777777" w:rsidR="000707C4" w:rsidRDefault="000707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98D7" w14:textId="77777777" w:rsidR="00B4273F" w:rsidRDefault="00000000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2684" w14:textId="77777777" w:rsidR="00B4273F" w:rsidRDefault="00000000">
    <w:r>
      <w:rPr>
        <w:b/>
        <w:noProof/>
        <w:color w:val="A6A6A6"/>
      </w:rPr>
      <w:drawing>
        <wp:inline distT="0" distB="0" distL="0" distR="0" wp14:anchorId="0709B96A" wp14:editId="1B1AC524">
          <wp:extent cx="1534909" cy="551877"/>
          <wp:effectExtent l="0" t="0" r="0" b="0"/>
          <wp:docPr id="141" name="image9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059"/>
    <w:multiLevelType w:val="multilevel"/>
    <w:tmpl w:val="9BBAA1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E722C9"/>
    <w:multiLevelType w:val="multilevel"/>
    <w:tmpl w:val="4D3C7EBA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righ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num w:numId="1" w16cid:durableId="1627465185">
    <w:abstractNumId w:val="1"/>
  </w:num>
  <w:num w:numId="2" w16cid:durableId="334497720">
    <w:abstractNumId w:val="0"/>
  </w:num>
  <w:num w:numId="3" w16cid:durableId="1100108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8348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3F"/>
    <w:rsid w:val="000707C4"/>
    <w:rsid w:val="007B49D6"/>
    <w:rsid w:val="00B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0CAFB"/>
  <w15:docId w15:val="{86C8046F-C157-4F07-93A1-003223E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715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/>
    </w:pPr>
  </w:style>
  <w:style w:type="table" w:customStyle="1" w:styleId="1">
    <w:name w:val="1"/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AbDATUdT8MMRMyCdjpzVwtqRw==">CgMxLjAyDmguOXlpazdoa3cxbXdwOABqKQoUc3VnZ2VzdC45NXpvZ2NsemlrdmwSEUFuZ2VsYSBQaWV0cmFmZXNhciExSWkwRGVPaTNHWEtoemY5T3dhVjE5c0ktVnZGOTYwWlY=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India Humphreys</cp:lastModifiedBy>
  <cp:revision>1</cp:revision>
  <dcterms:created xsi:type="dcterms:W3CDTF">2022-11-17T16:58:00Z</dcterms:created>
  <dcterms:modified xsi:type="dcterms:W3CDTF">2024-04-17T14:49:00Z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