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241D" w14:textId="77777777" w:rsidR="001E5C5D" w:rsidRDefault="00000000" w:rsidP="00F10795">
      <w:pPr>
        <w:pStyle w:val="SupplementaryMaterial"/>
      </w:pPr>
      <w:r>
        <w:t>Supplementary Material</w:t>
      </w:r>
    </w:p>
    <w:p w14:paraId="73F35475" w14:textId="77777777" w:rsidR="001E5C5D" w:rsidRDefault="00000000">
      <w:pPr>
        <w:pStyle w:val="Heading1"/>
        <w:keepNext/>
      </w:pPr>
      <w:r>
        <w:t>Supplementary Figures</w:t>
      </w:r>
    </w:p>
    <w:p w14:paraId="58FC0A3B" w14:textId="77777777" w:rsidR="001E5C5D" w:rsidRDefault="00000000">
      <w:pPr>
        <w:keepNext/>
        <w:rPr>
          <w:rFonts w:cs="Times New Roman"/>
          <w:b/>
          <w:bCs/>
          <w:szCs w:val="24"/>
        </w:rPr>
      </w:pPr>
      <w:r>
        <w:rPr>
          <w:rFonts w:cs="Times New Roman" w:hint="eastAsia"/>
          <w:b/>
          <w:bCs/>
          <w:noProof/>
          <w:szCs w:val="24"/>
        </w:rPr>
        <w:drawing>
          <wp:inline distT="0" distB="0" distL="114300" distR="114300" wp14:anchorId="6BC97F12" wp14:editId="2C1CD957">
            <wp:extent cx="4239260" cy="1837055"/>
            <wp:effectExtent l="0" t="0" r="2540" b="4445"/>
            <wp:docPr id="2" name="图片 1" descr="C:/Users/HP/Desktop/李爽头孢喹肟论文/图片/Figure 1.jpg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/Users/HP/Desktop/李爽头孢喹肟论文/图片/Figure 1.jpgFigure 1"/>
                    <pic:cNvPicPr>
                      <a:picLocks noChangeAspect="1"/>
                    </pic:cNvPicPr>
                  </pic:nvPicPr>
                  <pic:blipFill>
                    <a:blip r:embed="rId13"/>
                    <a:srcRect t="124" b="124"/>
                    <a:stretch>
                      <a:fillRect/>
                    </a:stretch>
                  </pic:blipFill>
                  <pic:spPr>
                    <a:xfrm>
                      <a:off x="0" y="0"/>
                      <a:ext cx="423926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171D8" w14:textId="77777777" w:rsidR="001E5C5D" w:rsidRDefault="00000000">
      <w:pPr>
        <w:keepNext/>
        <w:rPr>
          <w:rFonts w:cs="Times New Roman"/>
          <w:szCs w:val="24"/>
        </w:rPr>
      </w:pPr>
      <w:r>
        <w:rPr>
          <w:rFonts w:cs="Times New Roman"/>
          <w:b/>
          <w:szCs w:val="24"/>
        </w:rPr>
        <w:t>Supplementary</w:t>
      </w:r>
      <w:r>
        <w:rPr>
          <w:rFonts w:eastAsia="SimSun" w:cs="Times New Roman" w:hint="eastAsia"/>
          <w:b/>
          <w:szCs w:val="24"/>
          <w:lang w:eastAsia="zh-CN"/>
        </w:rPr>
        <w:t xml:space="preserve"> </w:t>
      </w:r>
      <w:r>
        <w:rPr>
          <w:rFonts w:cs="Times New Roman" w:hint="eastAsia"/>
          <w:b/>
          <w:bCs/>
          <w:szCs w:val="24"/>
        </w:rPr>
        <w:t>Figure 1</w:t>
      </w:r>
      <w:r>
        <w:rPr>
          <w:rFonts w:cs="Times New Roman" w:hint="eastAsia"/>
          <w:b/>
          <w:bCs/>
          <w:szCs w:val="24"/>
          <w:lang w:eastAsia="zh-CN"/>
        </w:rPr>
        <w:t>.</w:t>
      </w:r>
      <w:r>
        <w:rPr>
          <w:rFonts w:cs="Times New Roman" w:hint="eastAsia"/>
          <w:b/>
          <w:bCs/>
          <w:szCs w:val="24"/>
        </w:rPr>
        <w:t xml:space="preserve"> </w:t>
      </w:r>
      <w:r>
        <w:rPr>
          <w:rFonts w:cs="Times New Roman" w:hint="eastAsia"/>
          <w:szCs w:val="24"/>
        </w:rPr>
        <w:t>The chemical structural formula of cefquinome</w:t>
      </w:r>
      <w:r>
        <w:rPr>
          <w:rFonts w:cs="Times New Roman" w:hint="eastAsia"/>
          <w:szCs w:val="24"/>
          <w:lang w:eastAsia="zh-CN"/>
        </w:rPr>
        <w:t>.</w:t>
      </w:r>
    </w:p>
    <w:p w14:paraId="16194157" w14:textId="77777777" w:rsidR="001E5C5D" w:rsidRDefault="00000000">
      <w:pPr>
        <w:jc w:val="center"/>
        <w:rPr>
          <w:rFonts w:eastAsia="SimSun"/>
          <w:szCs w:val="21"/>
          <w:lang w:eastAsia="zh-CN"/>
        </w:rPr>
      </w:pPr>
      <w:r>
        <w:rPr>
          <w:rFonts w:eastAsia="SimSun" w:hint="eastAsia"/>
          <w:noProof/>
          <w:szCs w:val="21"/>
          <w:lang w:eastAsia="zh-CN"/>
        </w:rPr>
        <w:drawing>
          <wp:inline distT="0" distB="0" distL="114300" distR="114300" wp14:anchorId="69CAA58F" wp14:editId="1E3E5FAE">
            <wp:extent cx="5678805" cy="4529455"/>
            <wp:effectExtent l="0" t="0" r="10795" b="4445"/>
            <wp:docPr id="12" name="图片 12" descr="Figure2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igure2 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78805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C6039" w14:textId="77777777" w:rsidR="001E5C5D" w:rsidRDefault="001E5C5D">
      <w:pPr>
        <w:jc w:val="center"/>
        <w:rPr>
          <w:rFonts w:eastAsia="SimSun"/>
          <w:szCs w:val="21"/>
          <w:lang w:eastAsia="zh-CN"/>
        </w:rPr>
      </w:pPr>
    </w:p>
    <w:p w14:paraId="44345EB2" w14:textId="77777777" w:rsidR="001E5C5D" w:rsidRDefault="001E5C5D">
      <w:pPr>
        <w:jc w:val="center"/>
        <w:rPr>
          <w:rFonts w:eastAsia="SimSun"/>
          <w:szCs w:val="21"/>
          <w:lang w:eastAsia="zh-CN"/>
        </w:rPr>
      </w:pPr>
    </w:p>
    <w:p w14:paraId="2821B366" w14:textId="77777777" w:rsidR="001E5C5D" w:rsidRDefault="00000000">
      <w:pPr>
        <w:autoSpaceDE w:val="0"/>
        <w:autoSpaceDN w:val="0"/>
        <w:adjustRightInd w:val="0"/>
        <w:jc w:val="both"/>
        <w:rPr>
          <w:rFonts w:eastAsia="SimSun" w:cs="Times New Roman"/>
          <w:b/>
          <w:bCs/>
          <w:color w:val="000000"/>
          <w:szCs w:val="24"/>
          <w:lang w:eastAsia="zh-CN"/>
        </w:rPr>
      </w:pPr>
      <w:r>
        <w:rPr>
          <w:rFonts w:cs="Times New Roman"/>
          <w:b/>
          <w:szCs w:val="24"/>
        </w:rPr>
        <w:t>Supplementary</w:t>
      </w:r>
      <w:r>
        <w:rPr>
          <w:rFonts w:eastAsia="SimSun" w:cs="Times New Roman" w:hint="eastAsia"/>
          <w:b/>
          <w:szCs w:val="24"/>
          <w:lang w:eastAsia="zh-CN"/>
        </w:rPr>
        <w:t xml:space="preserve"> </w:t>
      </w:r>
      <w:r>
        <w:rPr>
          <w:rFonts w:cs="Times New Roman"/>
          <w:b/>
          <w:bCs/>
          <w:color w:val="000000"/>
          <w:szCs w:val="24"/>
        </w:rPr>
        <w:t xml:space="preserve">Figure </w:t>
      </w:r>
      <w:r>
        <w:rPr>
          <w:rFonts w:cs="Times New Roman"/>
          <w:b/>
          <w:bCs/>
          <w:color w:val="000000"/>
          <w:szCs w:val="24"/>
          <w:lang w:eastAsia="zh-CN"/>
        </w:rPr>
        <w:t>2</w:t>
      </w:r>
      <w:r>
        <w:rPr>
          <w:rFonts w:cs="Times New Roman"/>
          <w:b/>
          <w:bCs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 xml:space="preserve"> UPLC-MS/MS chromatograms. </w:t>
      </w:r>
      <w:r>
        <w:rPr>
          <w:rFonts w:eastAsia="SimSun" w:cs="Times New Roman" w:hint="eastAsia"/>
          <w:b/>
          <w:bCs/>
          <w:color w:val="000000"/>
          <w:szCs w:val="24"/>
          <w:lang w:eastAsia="zh-CN"/>
        </w:rPr>
        <w:t>(</w:t>
      </w:r>
      <w:r>
        <w:rPr>
          <w:rFonts w:cs="Times New Roman"/>
          <w:b/>
          <w:bCs/>
          <w:color w:val="000000"/>
          <w:szCs w:val="24"/>
        </w:rPr>
        <w:t>A</w:t>
      </w:r>
      <w:r>
        <w:rPr>
          <w:rFonts w:eastAsia="SimSun" w:cs="Times New Roman" w:hint="eastAsia"/>
          <w:b/>
          <w:bCs/>
          <w:color w:val="000000"/>
          <w:szCs w:val="24"/>
          <w:lang w:eastAsia="zh-CN"/>
        </w:rPr>
        <w:t>)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eastAsia="SimSun" w:cs="Times New Roman" w:hint="eastAsia"/>
          <w:color w:val="000000"/>
          <w:szCs w:val="24"/>
          <w:lang w:eastAsia="zh-CN"/>
        </w:rPr>
        <w:t xml:space="preserve">The </w:t>
      </w:r>
      <w:r>
        <w:rPr>
          <w:rFonts w:cs="Times New Roman"/>
          <w:color w:val="000000"/>
          <w:szCs w:val="24"/>
        </w:rPr>
        <w:t>chromatogram</w:t>
      </w:r>
      <w:r>
        <w:rPr>
          <w:rFonts w:eastAsia="SimSun" w:cs="Times New Roman" w:hint="eastAsia"/>
          <w:color w:val="000000"/>
          <w:szCs w:val="24"/>
          <w:lang w:eastAsia="zh-CN"/>
        </w:rPr>
        <w:t xml:space="preserve"> of </w:t>
      </w:r>
      <w:r>
        <w:rPr>
          <w:rFonts w:cs="Times New Roman"/>
          <w:color w:val="000000"/>
          <w:szCs w:val="24"/>
        </w:rPr>
        <w:t xml:space="preserve">blank milk sample </w:t>
      </w:r>
      <w:r>
        <w:rPr>
          <w:rFonts w:eastAsia="SimSun" w:cs="Times New Roman" w:hint="eastAsia"/>
          <w:b/>
          <w:bCs/>
          <w:color w:val="000000"/>
          <w:szCs w:val="24"/>
          <w:lang w:eastAsia="zh-CN"/>
        </w:rPr>
        <w:t>(</w:t>
      </w:r>
      <w:r>
        <w:rPr>
          <w:rFonts w:cs="Times New Roman"/>
          <w:b/>
          <w:bCs/>
          <w:color w:val="000000"/>
          <w:szCs w:val="24"/>
        </w:rPr>
        <w:t>B</w:t>
      </w:r>
      <w:r>
        <w:rPr>
          <w:rFonts w:eastAsia="SimSun" w:cs="Times New Roman" w:hint="eastAsia"/>
          <w:b/>
          <w:bCs/>
          <w:color w:val="000000"/>
          <w:szCs w:val="24"/>
          <w:lang w:eastAsia="zh-CN"/>
        </w:rPr>
        <w:t>)</w:t>
      </w:r>
      <w:r>
        <w:rPr>
          <w:rFonts w:cs="Times New Roman"/>
          <w:color w:val="000000"/>
          <w:szCs w:val="24"/>
          <w:lang w:eastAsia="zh-CN"/>
        </w:rPr>
        <w:t xml:space="preserve"> </w:t>
      </w:r>
      <w:r>
        <w:rPr>
          <w:rFonts w:eastAsia="SimSun" w:cs="Times New Roman" w:hint="eastAsia"/>
          <w:color w:val="000000"/>
          <w:szCs w:val="24"/>
          <w:lang w:eastAsia="zh-CN"/>
        </w:rPr>
        <w:t xml:space="preserve">The </w:t>
      </w:r>
      <w:r>
        <w:rPr>
          <w:rFonts w:cs="Times New Roman"/>
          <w:color w:val="000000"/>
          <w:szCs w:val="24"/>
        </w:rPr>
        <w:t>chromatogram</w:t>
      </w:r>
      <w:r>
        <w:rPr>
          <w:rFonts w:eastAsia="SimSun" w:cs="Times New Roman" w:hint="eastAsia"/>
          <w:color w:val="000000"/>
          <w:szCs w:val="24"/>
          <w:lang w:eastAsia="zh-CN"/>
        </w:rPr>
        <w:t xml:space="preserve"> of </w:t>
      </w:r>
      <w:r>
        <w:rPr>
          <w:rFonts w:cs="Times New Roman"/>
          <w:color w:val="000000"/>
          <w:szCs w:val="24"/>
        </w:rPr>
        <w:t>blank milk sample</w:t>
      </w:r>
      <w:r>
        <w:rPr>
          <w:rFonts w:eastAsia="SimSun" w:cs="Times New Roman" w:hint="eastAsia"/>
          <w:color w:val="000000"/>
          <w:szCs w:val="24"/>
          <w:lang w:eastAsia="zh-CN"/>
        </w:rPr>
        <w:t xml:space="preserve"> </w:t>
      </w:r>
      <w:r>
        <w:rPr>
          <w:rFonts w:cs="Times New Roman"/>
          <w:color w:val="000000"/>
          <w:szCs w:val="24"/>
        </w:rPr>
        <w:t>added cefquinome (10 ng/g)</w:t>
      </w:r>
      <w:r>
        <w:rPr>
          <w:rFonts w:cs="Times New Roman"/>
          <w:b/>
          <w:bCs/>
          <w:color w:val="000000"/>
          <w:szCs w:val="24"/>
        </w:rPr>
        <w:t xml:space="preserve"> </w:t>
      </w:r>
      <w:r>
        <w:rPr>
          <w:rFonts w:eastAsia="SimSun" w:cs="Times New Roman" w:hint="eastAsia"/>
          <w:b/>
          <w:bCs/>
          <w:color w:val="000000"/>
          <w:szCs w:val="24"/>
          <w:lang w:eastAsia="zh-CN"/>
        </w:rPr>
        <w:t>(</w:t>
      </w:r>
      <w:r>
        <w:rPr>
          <w:rFonts w:cs="Times New Roman"/>
          <w:b/>
          <w:bCs/>
          <w:color w:val="000000"/>
          <w:szCs w:val="24"/>
        </w:rPr>
        <w:t>C</w:t>
      </w:r>
      <w:r>
        <w:rPr>
          <w:rFonts w:eastAsia="SimSun" w:cs="Times New Roman" w:hint="eastAsia"/>
          <w:b/>
          <w:bCs/>
          <w:color w:val="000000"/>
          <w:szCs w:val="24"/>
          <w:lang w:eastAsia="zh-CN"/>
        </w:rPr>
        <w:t>)</w:t>
      </w:r>
      <w:r>
        <w:rPr>
          <w:rFonts w:cs="Times New Roman"/>
          <w:b/>
          <w:bCs/>
          <w:color w:val="000000"/>
          <w:szCs w:val="24"/>
        </w:rPr>
        <w:t xml:space="preserve"> </w:t>
      </w:r>
      <w:r>
        <w:rPr>
          <w:rFonts w:eastAsia="SimSun" w:cs="Times New Roman" w:hint="eastAsia"/>
          <w:color w:val="000000"/>
          <w:szCs w:val="24"/>
          <w:lang w:eastAsia="zh-CN"/>
        </w:rPr>
        <w:t xml:space="preserve">The </w:t>
      </w:r>
      <w:r>
        <w:rPr>
          <w:rFonts w:cs="Times New Roman"/>
          <w:color w:val="000000"/>
          <w:szCs w:val="24"/>
        </w:rPr>
        <w:t>chromatogram</w:t>
      </w:r>
      <w:r>
        <w:rPr>
          <w:rFonts w:eastAsia="SimSun" w:cs="Times New Roman" w:hint="eastAsia"/>
          <w:color w:val="000000"/>
          <w:szCs w:val="24"/>
          <w:lang w:eastAsia="zh-CN"/>
        </w:rPr>
        <w:t xml:space="preserve"> of</w:t>
      </w:r>
      <w:r>
        <w:rPr>
          <w:rFonts w:cs="Times New Roman"/>
          <w:color w:val="000000"/>
          <w:szCs w:val="24"/>
        </w:rPr>
        <w:t xml:space="preserve"> blank mobile phase added</w:t>
      </w:r>
      <w:r>
        <w:rPr>
          <w:rFonts w:eastAsia="SimSun" w:cs="Times New Roman" w:hint="eastAsia"/>
          <w:color w:val="000000"/>
          <w:szCs w:val="24"/>
          <w:lang w:eastAsia="zh-CN"/>
        </w:rPr>
        <w:t xml:space="preserve"> </w:t>
      </w:r>
      <w:r>
        <w:rPr>
          <w:rFonts w:cs="Times New Roman"/>
          <w:color w:val="000000"/>
          <w:szCs w:val="24"/>
        </w:rPr>
        <w:t xml:space="preserve">cefquinome (10 ng/mL) </w:t>
      </w:r>
    </w:p>
    <w:p w14:paraId="2FEC16A3" w14:textId="77777777" w:rsidR="001E5C5D" w:rsidRDefault="00000000">
      <w:pPr>
        <w:jc w:val="center"/>
        <w:rPr>
          <w:rFonts w:eastAsia="SimSun"/>
          <w:lang w:eastAsia="zh-CN"/>
        </w:rPr>
      </w:pPr>
      <w:r>
        <w:rPr>
          <w:rFonts w:eastAsia="SimSun" w:hint="eastAsia"/>
          <w:noProof/>
          <w:lang w:eastAsia="zh-CN"/>
        </w:rPr>
        <w:drawing>
          <wp:inline distT="0" distB="0" distL="114300" distR="114300" wp14:anchorId="59E94BEF" wp14:editId="6612F2BA">
            <wp:extent cx="6200140" cy="2305685"/>
            <wp:effectExtent l="0" t="0" r="10160" b="5715"/>
            <wp:docPr id="9" name="图片 9" descr="Figure3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igure3 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0014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D491A" w14:textId="77777777" w:rsidR="001E5C5D" w:rsidRDefault="00000000">
      <w:pPr>
        <w:spacing w:before="240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Supplementary</w:t>
      </w:r>
      <w:r>
        <w:rPr>
          <w:rFonts w:eastAsia="SimSun" w:cs="Times New Roman" w:hint="eastAsia"/>
          <w:b/>
          <w:szCs w:val="24"/>
          <w:lang w:eastAsia="zh-CN"/>
        </w:rPr>
        <w:t xml:space="preserve"> </w:t>
      </w:r>
      <w:r>
        <w:rPr>
          <w:rFonts w:cs="Times New Roman"/>
          <w:b/>
          <w:bCs/>
          <w:color w:val="000000"/>
          <w:szCs w:val="24"/>
        </w:rPr>
        <w:t xml:space="preserve">Figure </w:t>
      </w:r>
      <w:r>
        <w:rPr>
          <w:rFonts w:cs="Times New Roman"/>
          <w:b/>
          <w:bCs/>
          <w:color w:val="000000"/>
          <w:szCs w:val="24"/>
          <w:lang w:eastAsia="zh-CN"/>
        </w:rPr>
        <w:t>3</w:t>
      </w:r>
      <w:r>
        <w:rPr>
          <w:rFonts w:cs="Times New Roman"/>
          <w:b/>
          <w:bCs/>
          <w:color w:val="000000"/>
          <w:szCs w:val="24"/>
        </w:rPr>
        <w:t xml:space="preserve">. </w:t>
      </w:r>
      <w:r>
        <w:rPr>
          <w:rFonts w:cs="Times New Roman"/>
          <w:color w:val="000000"/>
          <w:szCs w:val="24"/>
        </w:rPr>
        <w:t xml:space="preserve">UPLC-MS/MS chromatograms. </w:t>
      </w:r>
      <w:r>
        <w:rPr>
          <w:rFonts w:eastAsia="SimSun" w:cs="Times New Roman" w:hint="eastAsia"/>
          <w:b/>
          <w:bCs/>
          <w:color w:val="000000"/>
          <w:szCs w:val="24"/>
          <w:lang w:eastAsia="zh-CN"/>
        </w:rPr>
        <w:t>(</w:t>
      </w:r>
      <w:r>
        <w:rPr>
          <w:rFonts w:cs="Times New Roman"/>
          <w:b/>
          <w:bCs/>
          <w:color w:val="000000"/>
          <w:szCs w:val="24"/>
        </w:rPr>
        <w:t>A</w:t>
      </w:r>
      <w:r>
        <w:rPr>
          <w:rFonts w:eastAsia="SimSun" w:cs="Times New Roman" w:hint="eastAsia"/>
          <w:b/>
          <w:bCs/>
          <w:color w:val="000000"/>
          <w:szCs w:val="24"/>
          <w:lang w:eastAsia="zh-CN"/>
        </w:rPr>
        <w:t>)</w:t>
      </w:r>
      <w:r>
        <w:rPr>
          <w:rFonts w:cs="Times New Roman"/>
          <w:b/>
          <w:bCs/>
          <w:color w:val="000000"/>
          <w:szCs w:val="24"/>
        </w:rPr>
        <w:t xml:space="preserve"> </w:t>
      </w:r>
      <w:r>
        <w:rPr>
          <w:rFonts w:eastAsia="SimSun" w:cs="Times New Roman" w:hint="eastAsia"/>
          <w:color w:val="000000"/>
          <w:szCs w:val="24"/>
          <w:lang w:eastAsia="zh-CN"/>
        </w:rPr>
        <w:t xml:space="preserve">The </w:t>
      </w:r>
      <w:r>
        <w:rPr>
          <w:rFonts w:cs="Times New Roman"/>
          <w:color w:val="000000"/>
          <w:szCs w:val="24"/>
        </w:rPr>
        <w:t>chromatogram</w:t>
      </w:r>
      <w:r>
        <w:rPr>
          <w:rFonts w:eastAsia="SimSun" w:cs="Times New Roman" w:hint="eastAsia"/>
          <w:color w:val="000000"/>
          <w:szCs w:val="24"/>
          <w:lang w:eastAsia="zh-CN"/>
        </w:rPr>
        <w:t xml:space="preserve"> of </w:t>
      </w:r>
      <w:r>
        <w:rPr>
          <w:rFonts w:cs="Times New Roman"/>
          <w:color w:val="000000"/>
          <w:szCs w:val="24"/>
        </w:rPr>
        <w:t>LOD</w:t>
      </w:r>
      <w:r>
        <w:rPr>
          <w:rFonts w:eastAsia="SimSun" w:cs="Times New Roman" w:hint="eastAsia"/>
          <w:color w:val="000000"/>
          <w:szCs w:val="24"/>
          <w:lang w:eastAsia="zh-CN"/>
        </w:rPr>
        <w:t xml:space="preserve"> for </w:t>
      </w:r>
      <w:r>
        <w:rPr>
          <w:rFonts w:cs="Times New Roman"/>
          <w:color w:val="000000"/>
          <w:szCs w:val="24"/>
        </w:rPr>
        <w:t xml:space="preserve">cefquinome </w:t>
      </w:r>
      <w:r>
        <w:rPr>
          <w:rFonts w:eastAsia="SimSun" w:cs="Times New Roman" w:hint="eastAsia"/>
          <w:b/>
          <w:bCs/>
          <w:color w:val="000000"/>
          <w:szCs w:val="24"/>
          <w:lang w:eastAsia="zh-CN"/>
        </w:rPr>
        <w:t>(</w:t>
      </w:r>
      <w:r>
        <w:rPr>
          <w:rFonts w:cs="Times New Roman"/>
          <w:b/>
          <w:bCs/>
          <w:color w:val="000000"/>
          <w:szCs w:val="24"/>
        </w:rPr>
        <w:t>B</w:t>
      </w:r>
      <w:r>
        <w:rPr>
          <w:rFonts w:eastAsia="SimSun" w:cs="Times New Roman" w:hint="eastAsia"/>
          <w:b/>
          <w:bCs/>
          <w:color w:val="000000"/>
          <w:szCs w:val="24"/>
          <w:lang w:eastAsia="zh-CN"/>
        </w:rPr>
        <w:t>)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eastAsia="SimSun" w:cs="Times New Roman" w:hint="eastAsia"/>
          <w:color w:val="000000"/>
          <w:szCs w:val="24"/>
          <w:lang w:eastAsia="zh-CN"/>
        </w:rPr>
        <w:t>T</w:t>
      </w:r>
      <w:r>
        <w:rPr>
          <w:rFonts w:cs="Times New Roman"/>
          <w:color w:val="000000"/>
          <w:szCs w:val="24"/>
        </w:rPr>
        <w:t>he chromatogram</w:t>
      </w:r>
      <w:r>
        <w:rPr>
          <w:rFonts w:eastAsia="SimSun" w:cs="Times New Roman" w:hint="eastAsia"/>
          <w:color w:val="000000"/>
          <w:szCs w:val="24"/>
          <w:lang w:eastAsia="zh-CN"/>
        </w:rPr>
        <w:t xml:space="preserve"> of </w:t>
      </w:r>
      <w:r>
        <w:rPr>
          <w:rFonts w:cs="Times New Roman"/>
          <w:color w:val="000000"/>
          <w:szCs w:val="24"/>
        </w:rPr>
        <w:t>LOQ</w:t>
      </w:r>
      <w:r>
        <w:rPr>
          <w:rFonts w:eastAsia="SimSun" w:cs="Times New Roman" w:hint="eastAsia"/>
          <w:color w:val="000000"/>
          <w:szCs w:val="24"/>
          <w:lang w:eastAsia="zh-CN"/>
        </w:rPr>
        <w:t xml:space="preserve"> for </w:t>
      </w:r>
      <w:r>
        <w:rPr>
          <w:rFonts w:cs="Times New Roman"/>
          <w:color w:val="000000"/>
          <w:szCs w:val="24"/>
        </w:rPr>
        <w:t>cefquinome</w:t>
      </w:r>
    </w:p>
    <w:p w14:paraId="575A34C6" w14:textId="77777777" w:rsidR="001E5C5D" w:rsidRDefault="00000000">
      <w:pPr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rFonts w:hint="eastAsia"/>
          <w:noProof/>
          <w:sz w:val="22"/>
          <w:szCs w:val="28"/>
        </w:rPr>
        <w:drawing>
          <wp:inline distT="0" distB="0" distL="114300" distR="114300" wp14:anchorId="7FF6C0C7" wp14:editId="384E921F">
            <wp:extent cx="2926080" cy="2005965"/>
            <wp:effectExtent l="0" t="0" r="7620" b="635"/>
            <wp:docPr id="3" name="图片 7" descr="C:/Users/HP/Desktop/Figure4_副本.jpgFigure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C:/Users/HP/Desktop/Figure4_副本.jpgFigure4_副本"/>
                    <pic:cNvPicPr>
                      <a:picLocks noChangeAspect="1"/>
                    </pic:cNvPicPr>
                  </pic:nvPicPr>
                  <pic:blipFill>
                    <a:blip r:embed="rId16"/>
                    <a:srcRect l="32" r="32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770F6" w14:textId="77777777" w:rsidR="001E5C5D" w:rsidRDefault="00000000">
      <w:pPr>
        <w:autoSpaceDE w:val="0"/>
        <w:autoSpaceDN w:val="0"/>
        <w:adjustRightInd w:val="0"/>
        <w:spacing w:beforeLines="50" w:afterLines="50" w:after="120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Supplementary</w:t>
      </w:r>
      <w:r>
        <w:rPr>
          <w:rFonts w:eastAsia="SimSun" w:cs="Times New Roman" w:hint="eastAsia"/>
          <w:b/>
          <w:szCs w:val="24"/>
          <w:lang w:eastAsia="zh-CN"/>
        </w:rPr>
        <w:t xml:space="preserve"> </w:t>
      </w:r>
      <w:r>
        <w:rPr>
          <w:rFonts w:cs="Times New Roman"/>
          <w:b/>
          <w:bCs/>
          <w:color w:val="000000"/>
          <w:szCs w:val="24"/>
        </w:rPr>
        <w:t>Figure</w:t>
      </w:r>
      <w:r>
        <w:rPr>
          <w:rFonts w:cs="Times New Roman"/>
          <w:b/>
          <w:bCs/>
          <w:color w:val="000000"/>
          <w:szCs w:val="24"/>
          <w:lang w:eastAsia="zh-CN"/>
        </w:rPr>
        <w:t xml:space="preserve"> 4</w:t>
      </w:r>
      <w:r>
        <w:rPr>
          <w:rFonts w:cs="Times New Roman"/>
          <w:b/>
          <w:bCs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 xml:space="preserve"> Calibration curve</w:t>
      </w:r>
      <w:r>
        <w:rPr>
          <w:rFonts w:cs="Times New Roman"/>
          <w:color w:val="000000"/>
          <w:szCs w:val="24"/>
          <w:lang w:eastAsia="zh-CN"/>
        </w:rPr>
        <w:t xml:space="preserve"> for </w:t>
      </w:r>
      <w:r>
        <w:rPr>
          <w:rFonts w:cs="Times New Roman"/>
          <w:color w:val="000000"/>
          <w:szCs w:val="24"/>
        </w:rPr>
        <w:t>cefquinome</w:t>
      </w:r>
      <w:r>
        <w:rPr>
          <w:rFonts w:cs="Times New Roman"/>
          <w:color w:val="000000"/>
          <w:szCs w:val="24"/>
          <w:lang w:eastAsia="zh-CN"/>
        </w:rPr>
        <w:t xml:space="preserve"> in </w:t>
      </w:r>
      <w:r>
        <w:rPr>
          <w:rFonts w:cs="Times New Roman" w:hint="eastAsia"/>
          <w:color w:val="000000"/>
          <w:szCs w:val="24"/>
          <w:lang w:eastAsia="zh-CN"/>
        </w:rPr>
        <w:t>cow milk</w:t>
      </w:r>
    </w:p>
    <w:p w14:paraId="44A56FD3" w14:textId="77777777" w:rsidR="001E5C5D" w:rsidRDefault="00000000">
      <w:pPr>
        <w:autoSpaceDE w:val="0"/>
        <w:autoSpaceDN w:val="0"/>
        <w:adjustRightInd w:val="0"/>
        <w:spacing w:beforeLines="50" w:afterLines="50" w:after="1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.</w:t>
      </w:r>
    </w:p>
    <w:p w14:paraId="19BFBF0E" w14:textId="77777777" w:rsidR="001E5C5D" w:rsidRDefault="00000000">
      <w:pPr>
        <w:autoSpaceDE w:val="0"/>
        <w:autoSpaceDN w:val="0"/>
        <w:adjustRightInd w:val="0"/>
        <w:ind w:firstLineChars="200" w:firstLine="480"/>
      </w:pPr>
      <w:r>
        <w:rPr>
          <w:rFonts w:hint="eastAsia"/>
          <w:noProof/>
        </w:rPr>
        <w:lastRenderedPageBreak/>
        <w:drawing>
          <wp:inline distT="0" distB="0" distL="114300" distR="114300" wp14:anchorId="3948849B" wp14:editId="2E1403E1">
            <wp:extent cx="5259070" cy="2573655"/>
            <wp:effectExtent l="0" t="0" r="11430" b="4445"/>
            <wp:docPr id="11" name="图片 8" descr="C:/Users/HP/Desktop/李爽头孢喹肟论文/figure/Figure5.jpgFig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C:/Users/HP/Desktop/李爽头孢喹肟论文/figure/Figure5.jpgFigure5"/>
                    <pic:cNvPicPr>
                      <a:picLocks noChangeAspect="1"/>
                    </pic:cNvPicPr>
                  </pic:nvPicPr>
                  <pic:blipFill>
                    <a:blip r:embed="rId17"/>
                    <a:srcRect l="382" r="382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147E9" w14:textId="77777777" w:rsidR="001E5C5D" w:rsidRDefault="00000000">
      <w:pPr>
        <w:spacing w:beforeLines="50" w:afterLines="50" w:after="120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Supplementary</w:t>
      </w:r>
      <w:r>
        <w:rPr>
          <w:rFonts w:eastAsia="SimSun" w:cs="Times New Roman" w:hint="eastAsia"/>
          <w:b/>
          <w:szCs w:val="24"/>
          <w:lang w:eastAsia="zh-CN"/>
        </w:rPr>
        <w:t xml:space="preserve"> </w:t>
      </w:r>
      <w:r>
        <w:rPr>
          <w:rFonts w:cs="Times New Roman"/>
          <w:b/>
          <w:bCs/>
          <w:color w:val="000000"/>
          <w:szCs w:val="24"/>
        </w:rPr>
        <w:t xml:space="preserve">Figure </w:t>
      </w:r>
      <w:r>
        <w:rPr>
          <w:rFonts w:cs="Times New Roman"/>
          <w:b/>
          <w:bCs/>
          <w:color w:val="000000"/>
          <w:szCs w:val="24"/>
          <w:lang w:eastAsia="zh-CN"/>
        </w:rPr>
        <w:t>5</w:t>
      </w:r>
      <w:r>
        <w:rPr>
          <w:rFonts w:cs="Times New Roman"/>
          <w:b/>
          <w:bCs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 xml:space="preserve"> Mean milk concentration</w:t>
      </w:r>
      <w:r>
        <w:rPr>
          <w:rFonts w:cs="Times New Roman"/>
          <w:color w:val="000000"/>
          <w:szCs w:val="24"/>
          <w:lang w:eastAsia="zh-CN"/>
        </w:rPr>
        <w:t>s</w:t>
      </w:r>
      <w:r>
        <w:rPr>
          <w:rFonts w:cs="Times New Roman"/>
          <w:color w:val="000000"/>
          <w:szCs w:val="24"/>
        </w:rPr>
        <w:t xml:space="preserve"> (± SD) in the treated quarters </w:t>
      </w:r>
      <w:r>
        <w:rPr>
          <w:rFonts w:cs="Times New Roman"/>
          <w:color w:val="000000"/>
          <w:szCs w:val="24"/>
          <w:lang w:eastAsia="zh-CN"/>
        </w:rPr>
        <w:t>after</w:t>
      </w:r>
      <w:r>
        <w:rPr>
          <w:rFonts w:cs="Times New Roman"/>
          <w:color w:val="000000"/>
          <w:szCs w:val="24"/>
        </w:rPr>
        <w:t xml:space="preserve"> intramammary administration of cefquinome. Group A=8</w:t>
      </w:r>
      <w:r>
        <w:rPr>
          <w:rFonts w:eastAsia="SimSun" w:cs="Times New Roman" w:hint="eastAsia"/>
          <w:color w:val="000000"/>
          <w:szCs w:val="24"/>
          <w:lang w:eastAsia="zh-CN"/>
        </w:rPr>
        <w:t xml:space="preserve"> </w:t>
      </w:r>
      <w:r>
        <w:rPr>
          <w:rFonts w:cs="Times New Roman"/>
          <w:color w:val="000000"/>
          <w:szCs w:val="24"/>
        </w:rPr>
        <w:t>g: 75mg, Group B=3</w:t>
      </w:r>
      <w:r>
        <w:rPr>
          <w:rFonts w:eastAsia="SimSun" w:cs="Times New Roman" w:hint="eastAsia"/>
          <w:color w:val="000000"/>
          <w:szCs w:val="24"/>
          <w:lang w:eastAsia="zh-CN"/>
        </w:rPr>
        <w:t xml:space="preserve"> </w:t>
      </w:r>
      <w:r>
        <w:rPr>
          <w:rFonts w:cs="Times New Roman"/>
          <w:color w:val="000000"/>
          <w:szCs w:val="24"/>
        </w:rPr>
        <w:t>g: 75mg.</w:t>
      </w:r>
    </w:p>
    <w:p w14:paraId="6E00AEF3" w14:textId="77777777" w:rsidR="001E5C5D" w:rsidRDefault="001E5C5D">
      <w:pPr>
        <w:spacing w:beforeLines="50" w:afterLines="50" w:after="120"/>
        <w:rPr>
          <w:rFonts w:cs="Times New Roman"/>
          <w:color w:val="000000"/>
          <w:szCs w:val="24"/>
          <w:lang w:eastAsia="zh-CN"/>
        </w:rPr>
      </w:pPr>
    </w:p>
    <w:p w14:paraId="2B44A37A" w14:textId="77777777" w:rsidR="001E5C5D" w:rsidRDefault="00000000">
      <w:pPr>
        <w:autoSpaceDE w:val="0"/>
        <w:autoSpaceDN w:val="0"/>
        <w:adjustRightInd w:val="0"/>
        <w:spacing w:beforeLines="50" w:afterLines="50" w:after="120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Table 6.</w:t>
      </w:r>
      <w:r>
        <w:rPr>
          <w:rFonts w:cs="Times New Roman"/>
          <w:color w:val="000000"/>
          <w:szCs w:val="24"/>
        </w:rPr>
        <w:t xml:space="preserve"> Stability of cefquinome under various storage conditions.</w:t>
      </w:r>
    </w:p>
    <w:tbl>
      <w:tblPr>
        <w:tblW w:w="996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999"/>
        <w:gridCol w:w="1785"/>
        <w:gridCol w:w="1989"/>
        <w:gridCol w:w="1927"/>
      </w:tblGrid>
      <w:tr w:rsidR="001E5C5D" w14:paraId="2464088D" w14:textId="77777777">
        <w:trPr>
          <w:trHeight w:val="437"/>
          <w:jc w:val="center"/>
        </w:trPr>
        <w:tc>
          <w:tcPr>
            <w:tcW w:w="22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3405B43" w14:textId="77777777" w:rsidR="001E5C5D" w:rsidRDefault="00000000">
            <w:pPr>
              <w:autoSpaceDE w:val="0"/>
              <w:autoSpaceDN w:val="0"/>
              <w:adjustRightInd w:val="0"/>
              <w:ind w:firstLineChars="200" w:firstLine="402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Spiked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concentration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（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ng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/g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F9C7F2" w14:textId="77777777" w:rsidR="001E5C5D" w:rsidRDefault="0000000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reserve solution</w:t>
            </w:r>
          </w:p>
          <w:p w14:paraId="47786802" w14:textId="77777777" w:rsidR="001E5C5D" w:rsidRDefault="0000000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(30 days at -40°C)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3ADE14" w14:textId="77777777" w:rsidR="001E5C5D" w:rsidRDefault="00000000">
            <w:pPr>
              <w:autoSpaceDE w:val="0"/>
              <w:autoSpaceDN w:val="0"/>
              <w:adjustRightInd w:val="0"/>
              <w:ind w:firstLineChars="200" w:firstLine="402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freeze-thaw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A669ECC" w14:textId="77777777" w:rsidR="001E5C5D" w:rsidRDefault="00000000">
            <w:pPr>
              <w:autoSpaceDE w:val="0"/>
              <w:autoSpaceDN w:val="0"/>
              <w:adjustRightInd w:val="0"/>
              <w:ind w:firstLineChars="200" w:firstLine="402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sample tray</w:t>
            </w:r>
          </w:p>
          <w:p w14:paraId="4DE6E9ED" w14:textId="77777777" w:rsidR="001E5C5D" w:rsidRDefault="00000000">
            <w:pPr>
              <w:autoSpaceDE w:val="0"/>
              <w:autoSpaceDN w:val="0"/>
              <w:adjustRightInd w:val="0"/>
              <w:ind w:firstLineChars="200" w:firstLine="402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(8h at 4°C)</w:t>
            </w:r>
          </w:p>
        </w:tc>
        <w:tc>
          <w:tcPr>
            <w:tcW w:w="19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A8FFA4" w14:textId="77777777" w:rsidR="001E5C5D" w:rsidRDefault="0000000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Long-term stability (90 days at </w:t>
            </w:r>
            <w:r>
              <w:rPr>
                <w:rFonts w:eastAsia="SimSun" w:cs="Times New Roman" w:hint="eastAsia"/>
                <w:b/>
                <w:bCs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40°C)</w:t>
            </w:r>
          </w:p>
        </w:tc>
      </w:tr>
      <w:tr w:rsidR="001E5C5D" w14:paraId="57098238" w14:textId="77777777">
        <w:trPr>
          <w:trHeight w:val="43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CA8D820" w14:textId="77777777" w:rsidR="001E5C5D" w:rsidRDefault="001E5C5D">
            <w:pPr>
              <w:rPr>
                <w:rFonts w:eastAsia="SimSun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8015D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Mean ± SD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94066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Mean ± SD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886D4F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Mean ± SD</w:t>
            </w:r>
          </w:p>
        </w:tc>
        <w:tc>
          <w:tcPr>
            <w:tcW w:w="192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64B0A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Mean ± SD</w:t>
            </w:r>
          </w:p>
        </w:tc>
      </w:tr>
      <w:tr w:rsidR="001E5C5D" w14:paraId="3DB5B83B" w14:textId="77777777">
        <w:trPr>
          <w:trHeight w:val="437"/>
          <w:jc w:val="center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D5720A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84BF59" w14:textId="77777777" w:rsidR="001E5C5D" w:rsidRDefault="001E5C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ADB1BF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0.21±0.02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889BF6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0.21±0.01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439AE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0.20±0.02</w:t>
            </w:r>
          </w:p>
        </w:tc>
      </w:tr>
      <w:tr w:rsidR="001E5C5D" w14:paraId="2645E970" w14:textId="77777777">
        <w:trPr>
          <w:trHeight w:val="437"/>
          <w:jc w:val="center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9781C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1D1B8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10.32±6.67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749F2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8.35±0.25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CBB68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10.32±0.52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E4D3C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8.5±0.16</w:t>
            </w:r>
          </w:p>
        </w:tc>
      </w:tr>
      <w:tr w:rsidR="001E5C5D" w14:paraId="1F78D11B" w14:textId="77777777">
        <w:trPr>
          <w:trHeight w:val="437"/>
          <w:jc w:val="center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9443A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B5D67" w14:textId="77777777" w:rsidR="001E5C5D" w:rsidRDefault="001E5C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2DAE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19.71±1.04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45051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19.85±1.06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A00AD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20.56±0.88</w:t>
            </w:r>
          </w:p>
        </w:tc>
      </w:tr>
      <w:tr w:rsidR="001E5C5D" w14:paraId="452CAADD" w14:textId="77777777">
        <w:trPr>
          <w:trHeight w:val="450"/>
          <w:jc w:val="center"/>
        </w:trPr>
        <w:tc>
          <w:tcPr>
            <w:tcW w:w="22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8FAADC8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3E9BB9B" w14:textId="77777777" w:rsidR="001E5C5D" w:rsidRDefault="001E5C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8CEFD26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38.82±1.94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7D2A4D3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40.19±1.64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709FC9C" w14:textId="77777777" w:rsidR="001E5C5D" w:rsidRDefault="00000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39.92±2.18</w:t>
            </w:r>
          </w:p>
        </w:tc>
      </w:tr>
    </w:tbl>
    <w:p w14:paraId="5DA3B0FB" w14:textId="77777777" w:rsidR="001E5C5D" w:rsidRDefault="001E5C5D">
      <w:pPr>
        <w:spacing w:before="240"/>
        <w:rPr>
          <w:rFonts w:cs="Times New Roman"/>
          <w:color w:val="000000"/>
          <w:szCs w:val="24"/>
        </w:rPr>
      </w:pPr>
    </w:p>
    <w:sectPr w:rsidR="001E5C5D">
      <w:headerReference w:type="even" r:id="rId18"/>
      <w:footerReference w:type="even" r:id="rId19"/>
      <w:footerReference w:type="default" r:id="rId20"/>
      <w:headerReference w:type="first" r:id="rId2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FB25" w14:textId="77777777" w:rsidR="0049261A" w:rsidRDefault="0049261A">
      <w:r>
        <w:separator/>
      </w:r>
    </w:p>
  </w:endnote>
  <w:endnote w:type="continuationSeparator" w:id="0">
    <w:p w14:paraId="442E1C4C" w14:textId="77777777" w:rsidR="0049261A" w:rsidRDefault="0049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0EE3" w14:textId="77777777" w:rsidR="001E5C5D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69C6B" wp14:editId="581BB09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EA5D95" w14:textId="77777777" w:rsidR="001E5C5D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69C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14:paraId="1DEA5D95" w14:textId="77777777" w:rsidR="001E5C5D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3173" w14:textId="77777777" w:rsidR="001E5C5D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1F356" wp14:editId="17F0EE5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EEDD35" w14:textId="77777777" w:rsidR="001E5C5D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1F35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35EEDD35" w14:textId="77777777" w:rsidR="001E5C5D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A4C5" w14:textId="77777777" w:rsidR="0049261A" w:rsidRDefault="0049261A">
      <w:pPr>
        <w:spacing w:before="0" w:after="0"/>
      </w:pPr>
      <w:r>
        <w:separator/>
      </w:r>
    </w:p>
  </w:footnote>
  <w:footnote w:type="continuationSeparator" w:id="0">
    <w:p w14:paraId="30B147F9" w14:textId="77777777" w:rsidR="0049261A" w:rsidRDefault="004926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BA72" w14:textId="77777777" w:rsidR="001E5C5D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C15E" w14:textId="77777777" w:rsidR="001E5C5D" w:rsidRDefault="00000000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10F4D0CF" wp14:editId="1AFB4E13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4761262">
    <w:abstractNumId w:val="0"/>
  </w:num>
  <w:num w:numId="2" w16cid:durableId="1547453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MyNWFhZjEwMDMxZDczYWYwOWVmYjE4MThjNTY2NDY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E5C5D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261A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10795"/>
    <w:rsid w:val="00F46900"/>
    <w:rsid w:val="00F61D89"/>
    <w:rsid w:val="059A2623"/>
    <w:rsid w:val="14ED5A0F"/>
    <w:rsid w:val="1B6E0359"/>
    <w:rsid w:val="1DA811B8"/>
    <w:rsid w:val="1DA90A2F"/>
    <w:rsid w:val="231352C9"/>
    <w:rsid w:val="23F5677C"/>
    <w:rsid w:val="25CF2149"/>
    <w:rsid w:val="32DA01A0"/>
    <w:rsid w:val="332D2358"/>
    <w:rsid w:val="336F3D0D"/>
    <w:rsid w:val="35F449F5"/>
    <w:rsid w:val="36145394"/>
    <w:rsid w:val="39074838"/>
    <w:rsid w:val="46B8390E"/>
    <w:rsid w:val="4C4D68A6"/>
    <w:rsid w:val="4D3315D8"/>
    <w:rsid w:val="4FFF7839"/>
    <w:rsid w:val="5EA06D09"/>
    <w:rsid w:val="6FD66A2F"/>
    <w:rsid w:val="7DB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2910"/>
  <w15:docId w15:val="{C3A53BE2-28D4-4EA3-9BB7-841A50C3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before="120" w:after="240"/>
    </w:pPr>
    <w:rPr>
      <w:rFonts w:eastAsiaTheme="minorHAnsi" w:cstheme="minorBidi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autoRedefine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autoRedefine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autoRedefine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autoRedefine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autoRedefine/>
    <w:uiPriority w:val="99"/>
    <w:unhideWhenUsed/>
    <w:qFormat/>
    <w:rPr>
      <w:rFonts w:eastAsiaTheme="minorHAnsi" w:cstheme="minorBidi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autoRedefine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autoRedefine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autoRedefine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autoRedefine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autoRedefine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autoRedefine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autoRedefine/>
    <w:uiPriority w:val="99"/>
    <w:semiHidden/>
    <w:unhideWhenUsed/>
    <w:qFormat/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autoRedefine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autoRedefine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autoRedefine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autoRedefine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autoRedefine/>
    <w:uiPriority w:val="1"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DefaultParagraphFont"/>
    <w:autoRedefine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autoRedefine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DefaultParagraphFont"/>
    <w:autoRedefine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DefaultParagraphFont"/>
    <w:autoRedefine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autoRedefine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autoRedefine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autoRedefine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autoRedefine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DefaultParagraphFont"/>
    <w:autoRedefine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autoRedefine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autoRedefine/>
    <w:qFormat/>
    <w:rsid w:val="00F10795"/>
    <w:pPr>
      <w:spacing w:after="120"/>
    </w:pPr>
    <w:rPr>
      <w:i/>
    </w:rPr>
  </w:style>
  <w:style w:type="paragraph" w:customStyle="1" w:styleId="Revision1">
    <w:name w:val="Revision1"/>
    <w:autoRedefine/>
    <w:hidden/>
    <w:uiPriority w:val="99"/>
    <w:semiHidden/>
    <w:qFormat/>
    <w:rPr>
      <w:rFonts w:eastAsiaTheme="minorHAnsi" w:cstheme="minorBidi"/>
      <w:sz w:val="24"/>
      <w:szCs w:val="22"/>
      <w:lang w:val="en-US" w:eastAsia="en-US"/>
    </w:rPr>
  </w:style>
  <w:style w:type="paragraph" w:styleId="Revision">
    <w:name w:val="Revision"/>
    <w:hidden/>
    <w:uiPriority w:val="99"/>
    <w:unhideWhenUsed/>
    <w:rsid w:val="00F10795"/>
    <w:rPr>
      <w:rFonts w:eastAsiaTheme="minorHAnsi" w:cstheme="minorBid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Giada Zaffin</cp:lastModifiedBy>
  <cp:revision>5</cp:revision>
  <cp:lastPrinted>2013-10-03T12:51:00Z</cp:lastPrinted>
  <dcterms:created xsi:type="dcterms:W3CDTF">2022-11-17T16:58:00Z</dcterms:created>
  <dcterms:modified xsi:type="dcterms:W3CDTF">2024-03-07T12:40:00Z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2052-12.1.0.16388</vt:lpwstr>
  </property>
  <property fmtid="{D5CDD505-2E9C-101B-9397-08002B2CF9AE}" pid="11" name="ICV">
    <vt:lpwstr>81DA1F7518114487929B68D5D978E180_12</vt:lpwstr>
  </property>
</Properties>
</file>