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37BCC" w14:textId="77777777" w:rsidR="00473030" w:rsidRDefault="00000000">
      <w:pPr>
        <w:pStyle w:val="SupplementaryMaterial"/>
        <w:rPr>
          <w:i w:val="0"/>
          <w:iCs/>
        </w:rPr>
      </w:pPr>
      <w:bookmarkStart w:id="0" w:name="OLE_LINK1"/>
      <w:r>
        <w:rPr>
          <w:i w:val="0"/>
          <w:iCs/>
        </w:rPr>
        <w:t>Supplementary Material</w:t>
      </w:r>
      <w:bookmarkEnd w:id="0"/>
    </w:p>
    <w:p w14:paraId="66A0FC87" w14:textId="77777777" w:rsidR="00473030" w:rsidRDefault="00000000">
      <w:pPr>
        <w:pStyle w:val="Heading1"/>
      </w:pPr>
      <w:r>
        <w:t xml:space="preserve">Supplementary </w:t>
      </w:r>
      <w:r>
        <w:rPr>
          <w:rFonts w:eastAsia="SimSun" w:hint="eastAsia"/>
          <w:lang w:eastAsia="zh-CN"/>
        </w:rPr>
        <w:t>Figures</w:t>
      </w:r>
    </w:p>
    <w:p w14:paraId="4904A275" w14:textId="77777777" w:rsidR="00473030" w:rsidRDefault="00000000">
      <w:pPr>
        <w:pStyle w:val="Title"/>
        <w:spacing w:before="0" w:after="0"/>
        <w:rPr>
          <w:rFonts w:eastAsia="SimSun"/>
          <w:lang w:eastAsia="zh-CN"/>
        </w:rPr>
      </w:pPr>
      <w:r>
        <w:rPr>
          <w:rFonts w:eastAsia="SimSun" w:hint="eastAsia"/>
          <w:noProof/>
          <w:lang w:eastAsia="zh-CN"/>
        </w:rPr>
        <w:drawing>
          <wp:inline distT="0" distB="0" distL="114300" distR="114300" wp14:anchorId="161375D9" wp14:editId="039CB57E">
            <wp:extent cx="3589020" cy="4973955"/>
            <wp:effectExtent l="0" t="0" r="11430" b="17145"/>
            <wp:docPr id="2" name="图片 2" descr="MICE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ICE plots"/>
                    <pic:cNvPicPr>
                      <a:picLocks noChangeAspect="1"/>
                    </pic:cNvPicPr>
                  </pic:nvPicPr>
                  <pic:blipFill>
                    <a:blip r:embed="rId8"/>
                    <a:stretch>
                      <a:fillRect/>
                    </a:stretch>
                  </pic:blipFill>
                  <pic:spPr>
                    <a:xfrm>
                      <a:off x="0" y="0"/>
                      <a:ext cx="3589020" cy="4973955"/>
                    </a:xfrm>
                    <a:prstGeom prst="rect">
                      <a:avLst/>
                    </a:prstGeom>
                  </pic:spPr>
                </pic:pic>
              </a:graphicData>
            </a:graphic>
          </wp:inline>
        </w:drawing>
      </w:r>
    </w:p>
    <w:p w14:paraId="51D92D0F" w14:textId="77777777" w:rsidR="00473030" w:rsidRDefault="00000000">
      <w:pPr>
        <w:keepNext/>
        <w:rPr>
          <w:rFonts w:cs="Times New Roman"/>
          <w:bCs/>
          <w:szCs w:val="24"/>
        </w:rPr>
      </w:pPr>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eastAsia="SimSun" w:cs="Times New Roman" w:hint="eastAsia"/>
          <w:b/>
          <w:szCs w:val="24"/>
          <w:lang w:eastAsia="zh-CN"/>
        </w:rPr>
        <w:t xml:space="preserve"> </w:t>
      </w:r>
      <w:r>
        <w:rPr>
          <w:rFonts w:cs="Times New Roman" w:hint="eastAsia"/>
          <w:bCs/>
          <w:szCs w:val="24"/>
        </w:rPr>
        <w:t xml:space="preserve">The blue circles or blue curves in the graph represent the original data and the density distribution curve of the original data, respectively. The red circles or red curves represent the imputed data and the density distribution curve of the imputed data, </w:t>
      </w:r>
      <w:proofErr w:type="spellStart"/>
      <w:proofErr w:type="gramStart"/>
      <w:r>
        <w:rPr>
          <w:rFonts w:cs="Times New Roman" w:hint="eastAsia"/>
          <w:bCs/>
          <w:szCs w:val="24"/>
        </w:rPr>
        <w:t>respectively.All</w:t>
      </w:r>
      <w:proofErr w:type="spellEnd"/>
      <w:proofErr w:type="gramEnd"/>
      <w:r>
        <w:rPr>
          <w:rFonts w:cs="Times New Roman" w:hint="eastAsia"/>
          <w:bCs/>
          <w:szCs w:val="24"/>
        </w:rPr>
        <w:t xml:space="preserve"> of the above are based on the original dataset, with missing data imputed using MICE (Multiple Imputation by Chained Equations) based on predictive mean matching.</w:t>
      </w:r>
    </w:p>
    <w:p w14:paraId="13A26807" w14:textId="77777777" w:rsidR="00473030" w:rsidRDefault="00000000">
      <w:pPr>
        <w:rPr>
          <w:rFonts w:eastAsia="SimSun"/>
          <w:sz w:val="20"/>
          <w:szCs w:val="18"/>
          <w:lang w:eastAsia="zh-CN"/>
        </w:rPr>
      </w:pPr>
      <w:r>
        <w:rPr>
          <w:rFonts w:eastAsia="SimSun" w:hint="eastAsia"/>
          <w:sz w:val="20"/>
          <w:szCs w:val="18"/>
          <w:lang w:eastAsia="zh-CN"/>
        </w:rPr>
        <w:t xml:space="preserve">AGR: Albumin/Globulin Ratio; Alb: Albumin; ALT: Alanine Aminotransferase; Cr: Creatinine; FBS: Fasting Blood Sugar; FT4: Free Thyroxine; HGB: Hemoglobin; </w:t>
      </w:r>
      <w:proofErr w:type="spellStart"/>
      <w:r>
        <w:rPr>
          <w:rFonts w:eastAsia="SimSun" w:hint="eastAsia"/>
          <w:sz w:val="20"/>
          <w:szCs w:val="18"/>
          <w:lang w:eastAsia="zh-CN"/>
        </w:rPr>
        <w:t>HDLc</w:t>
      </w:r>
      <w:proofErr w:type="spellEnd"/>
      <w:r>
        <w:rPr>
          <w:rFonts w:eastAsia="SimSun" w:hint="eastAsia"/>
          <w:sz w:val="20"/>
          <w:szCs w:val="18"/>
          <w:lang w:eastAsia="zh-CN"/>
        </w:rPr>
        <w:t>: High-Density Lipoprotein Cholesterol; RBC: Red Blood Cells; TG: Triglycerides; TGAB: Thyroglobulin Antibodies; UI: Urine Iodine; UA: Uric Acid.</w:t>
      </w:r>
    </w:p>
    <w:p w14:paraId="587D8445" w14:textId="77777777" w:rsidR="00473030" w:rsidRDefault="00000000">
      <w:pPr>
        <w:rPr>
          <w:rFonts w:cs="Times New Roman"/>
          <w:bCs/>
          <w:szCs w:val="24"/>
          <w:lang w:eastAsia="zh-CN"/>
        </w:rPr>
      </w:pPr>
      <w:r>
        <w:rPr>
          <w:rFonts w:cs="Times New Roman" w:hint="eastAsia"/>
          <w:bCs/>
          <w:noProof/>
          <w:szCs w:val="24"/>
        </w:rPr>
        <w:lastRenderedPageBreak/>
        <w:drawing>
          <wp:anchor distT="0" distB="0" distL="114300" distR="114300" simplePos="0" relativeHeight="251659264" behindDoc="0" locked="0" layoutInCell="1" allowOverlap="1" wp14:anchorId="2DEB43F8" wp14:editId="359B467A">
            <wp:simplePos x="0" y="0"/>
            <wp:positionH relativeFrom="column">
              <wp:posOffset>-514350</wp:posOffset>
            </wp:positionH>
            <wp:positionV relativeFrom="paragraph">
              <wp:posOffset>3810</wp:posOffset>
            </wp:positionV>
            <wp:extent cx="6135370" cy="4601845"/>
            <wp:effectExtent l="0" t="0" r="17780" b="8255"/>
            <wp:wrapTopAndBottom/>
            <wp:docPr id="29" name="图片 29" descr="Bo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oruta"/>
                    <pic:cNvPicPr>
                      <a:picLocks noChangeAspect="1"/>
                    </pic:cNvPicPr>
                  </pic:nvPicPr>
                  <pic:blipFill>
                    <a:blip r:embed="rId9"/>
                    <a:stretch>
                      <a:fillRect/>
                    </a:stretch>
                  </pic:blipFill>
                  <pic:spPr>
                    <a:xfrm>
                      <a:off x="0" y="0"/>
                      <a:ext cx="6135370" cy="4601845"/>
                    </a:xfrm>
                    <a:prstGeom prst="rect">
                      <a:avLst/>
                    </a:prstGeom>
                  </pic:spPr>
                </pic:pic>
              </a:graphicData>
            </a:graphic>
          </wp:anchor>
        </w:drawing>
      </w:r>
    </w:p>
    <w:p w14:paraId="62483FF4" w14:textId="77777777" w:rsidR="00473030" w:rsidRDefault="00000000">
      <w:pPr>
        <w:rPr>
          <w:rFonts w:eastAsia="SimSun" w:cs="Times New Roman"/>
          <w:bCs/>
          <w:szCs w:val="24"/>
          <w:lang w:eastAsia="zh-CN"/>
        </w:rPr>
      </w:pPr>
      <w:r>
        <w:rPr>
          <w:rFonts w:cs="Times New Roman"/>
          <w:b/>
          <w:szCs w:val="24"/>
        </w:rPr>
        <w:t xml:space="preserve">Supplementary Figure </w:t>
      </w:r>
      <w:r>
        <w:rPr>
          <w:rFonts w:eastAsia="SimSun" w:cs="Times New Roman" w:hint="eastAsia"/>
          <w:b/>
          <w:szCs w:val="24"/>
          <w:lang w:eastAsia="zh-CN"/>
        </w:rPr>
        <w:t>2</w:t>
      </w:r>
      <w:r>
        <w:rPr>
          <w:rFonts w:cs="Times New Roman"/>
          <w:b/>
          <w:szCs w:val="24"/>
        </w:rPr>
        <w:t>.</w:t>
      </w:r>
      <w:r>
        <w:rPr>
          <w:rFonts w:eastAsia="SimSun" w:cs="Times New Roman" w:hint="eastAsia"/>
          <w:b/>
          <w:szCs w:val="24"/>
          <w:lang w:eastAsia="zh-CN"/>
        </w:rPr>
        <w:t xml:space="preserve"> </w:t>
      </w:r>
      <w:r>
        <w:rPr>
          <w:rFonts w:eastAsia="SimSun" w:cs="Times New Roman" w:hint="eastAsia"/>
          <w:bCs/>
          <w:szCs w:val="24"/>
          <w:lang w:eastAsia="zh-CN"/>
        </w:rPr>
        <w:t>Feature variable selection using Boruta method.</w:t>
      </w:r>
    </w:p>
    <w:p w14:paraId="08CA5B45" w14:textId="77777777" w:rsidR="00473030" w:rsidRDefault="00000000">
      <w:pPr>
        <w:rPr>
          <w:rFonts w:eastAsia="SimSun" w:cs="Times New Roman"/>
          <w:bCs/>
          <w:szCs w:val="24"/>
          <w:lang w:eastAsia="zh-CN"/>
        </w:rPr>
      </w:pPr>
      <w:r>
        <w:rPr>
          <w:rFonts w:eastAsia="SimSun" w:cs="Times New Roman" w:hint="eastAsia"/>
          <w:bCs/>
          <w:szCs w:val="24"/>
          <w:lang w:eastAsia="zh-CN"/>
        </w:rPr>
        <w:t>Different color box plots represent different results of Boruta feature selection: green indicates that the variable was accepted as a feature, yellow suggests the variable is leaning towards acceptance, and red indicates that the variable was rejected. Blue box plots represent shadow variables.</w:t>
      </w:r>
    </w:p>
    <w:p w14:paraId="561C218F" w14:textId="77777777" w:rsidR="00473030" w:rsidRDefault="00000000">
      <w:pPr>
        <w:rPr>
          <w:rFonts w:eastAsia="SimSun"/>
          <w:lang w:eastAsia="zh-CN"/>
        </w:rPr>
      </w:pPr>
      <w:r>
        <w:rPr>
          <w:rFonts w:eastAsia="SimSun" w:hint="eastAsia"/>
          <w:sz w:val="20"/>
          <w:szCs w:val="18"/>
          <w:lang w:eastAsia="zh-CN"/>
        </w:rPr>
        <w:t xml:space="preserve">AGR: Albumin/Globulin Ratio; Alb: Albumin; ALT: Alanine Aminotransferase; AST: Aspartate Aminotransferase; BASO: Basophils; BMI: Body Mass Index; BUN: Blood Urea Nitrogen; Cr: Creatinine; </w:t>
      </w:r>
      <w:proofErr w:type="spellStart"/>
      <w:r>
        <w:rPr>
          <w:rFonts w:eastAsia="SimSun" w:hint="eastAsia"/>
          <w:sz w:val="20"/>
          <w:szCs w:val="18"/>
          <w:lang w:eastAsia="zh-CN"/>
        </w:rPr>
        <w:t>Dbil</w:t>
      </w:r>
      <w:proofErr w:type="spellEnd"/>
      <w:r>
        <w:rPr>
          <w:rFonts w:eastAsia="SimSun" w:hint="eastAsia"/>
          <w:sz w:val="20"/>
          <w:szCs w:val="18"/>
          <w:lang w:eastAsia="zh-CN"/>
        </w:rPr>
        <w:t xml:space="preserve">: Direct Bilirubin; EOS: Eosinophils; eGFR: Estimated Glomerular Filtration Rate; FBS: Fasting Blood Sugar; FT3: Free Triiodothyronine; FT4: Free Thyroxine; </w:t>
      </w:r>
      <w:proofErr w:type="spellStart"/>
      <w:r>
        <w:rPr>
          <w:rFonts w:eastAsia="SimSun" w:hint="eastAsia"/>
          <w:sz w:val="20"/>
          <w:szCs w:val="18"/>
          <w:lang w:eastAsia="zh-CN"/>
        </w:rPr>
        <w:t>Glb</w:t>
      </w:r>
      <w:proofErr w:type="spellEnd"/>
      <w:r>
        <w:rPr>
          <w:rFonts w:eastAsia="SimSun" w:hint="eastAsia"/>
          <w:sz w:val="20"/>
          <w:szCs w:val="18"/>
          <w:lang w:eastAsia="zh-CN"/>
        </w:rPr>
        <w:t xml:space="preserve">: Globulin; HCT: Hematocrit; HGB: Hemoglobin; </w:t>
      </w:r>
      <w:proofErr w:type="spellStart"/>
      <w:r>
        <w:rPr>
          <w:rFonts w:eastAsia="SimSun" w:hint="eastAsia"/>
          <w:sz w:val="20"/>
          <w:szCs w:val="18"/>
          <w:lang w:eastAsia="zh-CN"/>
        </w:rPr>
        <w:t>HDLc</w:t>
      </w:r>
      <w:proofErr w:type="spellEnd"/>
      <w:r>
        <w:rPr>
          <w:rFonts w:eastAsia="SimSun" w:hint="eastAsia"/>
          <w:sz w:val="20"/>
          <w:szCs w:val="18"/>
          <w:lang w:eastAsia="zh-CN"/>
        </w:rPr>
        <w:t xml:space="preserve">: High-Density Lipoprotein Cholesterol; </w:t>
      </w:r>
      <w:proofErr w:type="spellStart"/>
      <w:r>
        <w:rPr>
          <w:rFonts w:eastAsia="SimSun" w:hint="eastAsia"/>
          <w:sz w:val="20"/>
          <w:szCs w:val="18"/>
          <w:lang w:eastAsia="zh-CN"/>
        </w:rPr>
        <w:t>LDLc</w:t>
      </w:r>
      <w:proofErr w:type="spellEnd"/>
      <w:r>
        <w:rPr>
          <w:rFonts w:eastAsia="SimSun" w:hint="eastAsia"/>
          <w:sz w:val="20"/>
          <w:szCs w:val="18"/>
          <w:lang w:eastAsia="zh-CN"/>
        </w:rPr>
        <w:t xml:space="preserve">: Low-Density Lipoprotein Cholesterol; LYM: Lymphocytes; MCH: Mean Corpuscular Hemoglobin; MCHC: Mean Corpuscular Hemoglobin Concentration; MCV: Mean Corpuscular Volume; MONO: Monocytes; MPV: Mean Platelet Volume; NEU: Neutrophils; PDW: Platelet Distribution Width; PCT: Procalcitonin; PLT: Platelets; RBC: Red Blood Cells; TBA: Total Bile Acid; TC: Total Cholesterol; TG: Triglycerides; TGAB: Thyroglobulin Antibodies; </w:t>
      </w:r>
      <w:proofErr w:type="spellStart"/>
      <w:r>
        <w:rPr>
          <w:rFonts w:eastAsia="SimSun" w:hint="eastAsia"/>
          <w:sz w:val="20"/>
          <w:szCs w:val="18"/>
          <w:lang w:eastAsia="zh-CN"/>
        </w:rPr>
        <w:t>Tbil</w:t>
      </w:r>
      <w:proofErr w:type="spellEnd"/>
      <w:r>
        <w:rPr>
          <w:rFonts w:eastAsia="SimSun" w:hint="eastAsia"/>
          <w:sz w:val="20"/>
          <w:szCs w:val="18"/>
          <w:lang w:eastAsia="zh-CN"/>
        </w:rPr>
        <w:t>: Total Bilirubin; TP: Total Protein; TPO: Thyroid Peroxidase; TSH: Thyroid-Stimulating Hormone; UA: Uric Acid; UG: Urine Glucose; UI: Urine Iodine; UK: Urine Ketones; ULE: Urine Leukocyte Esterase; UN: Urine Nitrite; UOB: Urine Occult Blood; UP: Urine Protein; WBC: White Blood Cells.</w:t>
      </w:r>
    </w:p>
    <w:p w14:paraId="0DE37C51" w14:textId="77777777" w:rsidR="00473030" w:rsidRDefault="00000000">
      <w:pPr>
        <w:pStyle w:val="Heading1"/>
      </w:pPr>
      <w:r>
        <w:lastRenderedPageBreak/>
        <w:t xml:space="preserve">Supplementary </w:t>
      </w:r>
      <w:r>
        <w:rPr>
          <w:rFonts w:eastAsia="SimSun" w:hint="eastAsia"/>
          <w:lang w:eastAsia="zh-CN"/>
        </w:rPr>
        <w:t>Tables</w:t>
      </w:r>
    </w:p>
    <w:p w14:paraId="6B24D902" w14:textId="77777777" w:rsidR="00473030" w:rsidRDefault="00000000">
      <w:r>
        <w:object w:dxaOrig="1440" w:dyaOrig="1440" w14:anchorId="20EB9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4.65pt;width:454.2pt;height:245.35pt;z-index:251661312;mso-wrap-distance-left:9pt;mso-wrap-distance-top:0;mso-wrap-distance-right:9pt;mso-wrap-distance-bottom:0;mso-position-horizontal:center;mso-width-relative:page;mso-height-relative:page">
            <v:imagedata r:id="rId10" o:title=""/>
            <o:lock v:ext="edit" aspectratio="f"/>
            <w10:wrap type="square"/>
          </v:shape>
          <o:OLEObject Type="Embed" ProgID="Excel.Sheet.12" ShapeID="_x0000_s1027" DrawAspect="Content" ObjectID="_1779080011" r:id="rId11"/>
        </w:object>
      </w:r>
    </w:p>
    <w:p w14:paraId="7FA61AA8" w14:textId="77777777" w:rsidR="00473030" w:rsidRDefault="00000000">
      <w:pPr>
        <w:rPr>
          <w:rFonts w:eastAsia="SimSun"/>
          <w:lang w:eastAsia="zh-CN"/>
        </w:rPr>
      </w:pPr>
      <w:r>
        <w:rPr>
          <w:rFonts w:cs="Times New Roman"/>
          <w:b/>
          <w:szCs w:val="24"/>
        </w:rPr>
        <w:t xml:space="preserve">Supplementary </w:t>
      </w:r>
      <w:r>
        <w:rPr>
          <w:rFonts w:eastAsia="SimSun" w:cs="Times New Roman" w:hint="eastAsia"/>
          <w:b/>
          <w:szCs w:val="24"/>
          <w:lang w:eastAsia="zh-CN"/>
        </w:rPr>
        <w:t>Table</w:t>
      </w:r>
      <w:r>
        <w:rPr>
          <w:rFonts w:cs="Times New Roman"/>
          <w:b/>
          <w:szCs w:val="24"/>
        </w:rPr>
        <w:t xml:space="preserv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eastAsia="SimSun" w:cs="Times New Roman" w:hint="eastAsia"/>
          <w:b/>
          <w:szCs w:val="24"/>
          <w:lang w:eastAsia="zh-CN"/>
        </w:rPr>
        <w:t xml:space="preserve"> </w:t>
      </w:r>
      <w:r>
        <w:rPr>
          <w:rFonts w:eastAsia="SimSun" w:cs="Times New Roman" w:hint="eastAsia"/>
          <w:bCs/>
          <w:szCs w:val="24"/>
          <w:lang w:eastAsia="zh-CN"/>
        </w:rPr>
        <w:t>Feature Variable Selection Table</w:t>
      </w:r>
      <w:r>
        <w:rPr>
          <w:rFonts w:eastAsia="SimSun" w:hint="eastAsia"/>
          <w:bCs/>
          <w:lang w:eastAsia="zh-CN"/>
        </w:rPr>
        <w:t>.</w:t>
      </w:r>
    </w:p>
    <w:p w14:paraId="2259A5D4" w14:textId="77777777" w:rsidR="00473030" w:rsidRDefault="00000000">
      <w:pPr>
        <w:rPr>
          <w:rFonts w:eastAsia="SimSun"/>
          <w:sz w:val="20"/>
          <w:szCs w:val="18"/>
          <w:lang w:eastAsia="zh-CN"/>
        </w:rPr>
      </w:pPr>
      <w:r>
        <w:rPr>
          <w:rFonts w:eastAsia="SimSun" w:hint="eastAsia"/>
          <w:sz w:val="20"/>
          <w:szCs w:val="18"/>
          <w:lang w:eastAsia="zh-CN"/>
        </w:rPr>
        <w:t xml:space="preserve">AGR: Albumin/Globulin Ratio; Alb: Albumin; AG: Anion Gap; ALT: Alanine Aminotransferase; AST: Aspartate Aminotransferase; BASO: Basophils; BMI: Body Mass Index; BUN: Blood Urea Nitrogen; Ca: Calcium; Cl: Chloride; CO2CP: Carbon Dioxide Content/Partial Pressure; Cr: Creatinine; </w:t>
      </w:r>
      <w:proofErr w:type="spellStart"/>
      <w:r>
        <w:rPr>
          <w:rFonts w:eastAsia="SimSun" w:hint="eastAsia"/>
          <w:sz w:val="20"/>
          <w:szCs w:val="18"/>
          <w:lang w:eastAsia="zh-CN"/>
        </w:rPr>
        <w:t>Dbil</w:t>
      </w:r>
      <w:proofErr w:type="spellEnd"/>
      <w:r>
        <w:rPr>
          <w:rFonts w:eastAsia="SimSun" w:hint="eastAsia"/>
          <w:sz w:val="20"/>
          <w:szCs w:val="18"/>
          <w:lang w:eastAsia="zh-CN"/>
        </w:rPr>
        <w:t xml:space="preserve">: Direct Bilirubin; EOS: Eosinophils; eGFR: Estimated Glomerular Filtration Rate; FBS: Fasting Blood Sugar; FT3: Free Triiodothyronine; FT4: Free Thyroxine; </w:t>
      </w:r>
      <w:proofErr w:type="spellStart"/>
      <w:r>
        <w:rPr>
          <w:rFonts w:eastAsia="SimSun" w:hint="eastAsia"/>
          <w:sz w:val="20"/>
          <w:szCs w:val="18"/>
          <w:lang w:eastAsia="zh-CN"/>
        </w:rPr>
        <w:t>Glb</w:t>
      </w:r>
      <w:proofErr w:type="spellEnd"/>
      <w:r>
        <w:rPr>
          <w:rFonts w:eastAsia="SimSun" w:hint="eastAsia"/>
          <w:sz w:val="20"/>
          <w:szCs w:val="18"/>
          <w:lang w:eastAsia="zh-CN"/>
        </w:rPr>
        <w:t xml:space="preserve">: Globulin; HCT: Hematocrit; HGB: Hemoglobin; </w:t>
      </w:r>
      <w:proofErr w:type="spellStart"/>
      <w:r>
        <w:rPr>
          <w:rFonts w:eastAsia="SimSun" w:hint="eastAsia"/>
          <w:sz w:val="20"/>
          <w:szCs w:val="18"/>
          <w:lang w:eastAsia="zh-CN"/>
        </w:rPr>
        <w:t>HDLc</w:t>
      </w:r>
      <w:proofErr w:type="spellEnd"/>
      <w:r>
        <w:rPr>
          <w:rFonts w:eastAsia="SimSun" w:hint="eastAsia"/>
          <w:sz w:val="20"/>
          <w:szCs w:val="18"/>
          <w:lang w:eastAsia="zh-CN"/>
        </w:rPr>
        <w:t xml:space="preserve">: High-Density Lipoprotein Cholesterol; K: Potassium; </w:t>
      </w:r>
      <w:proofErr w:type="spellStart"/>
      <w:r>
        <w:rPr>
          <w:rFonts w:eastAsia="SimSun" w:hint="eastAsia"/>
          <w:sz w:val="20"/>
          <w:szCs w:val="18"/>
          <w:lang w:eastAsia="zh-CN"/>
        </w:rPr>
        <w:t>LDLc</w:t>
      </w:r>
      <w:proofErr w:type="spellEnd"/>
      <w:r>
        <w:rPr>
          <w:rFonts w:eastAsia="SimSun" w:hint="eastAsia"/>
          <w:sz w:val="20"/>
          <w:szCs w:val="18"/>
          <w:lang w:eastAsia="zh-CN"/>
        </w:rPr>
        <w:t xml:space="preserve">: Low-Density Lipoprotein Cholesterol; LYM: Lymphocytes; MCH: Mean Corpuscular Hemoglobin; MCHC: Mean Corpuscular Hemoglobin Concentration; MCV: Mean Corpuscular Volume; Mg: Magnesium; MONO: Monocytes; MPV: Mean Platelet Volume; Na: Sodium; NEU: Neutrophils; P: Phosphorus; PDW: Platelet Distribution Width; PCT: Procalcitonin; PLT: Platelets; RBC: Red Blood Cells; TBA: Total Bile Acid; TC: Total Cholesterol; TG: Triglycerides; TGAB: Thyroglobulin Antibodies; </w:t>
      </w:r>
      <w:proofErr w:type="spellStart"/>
      <w:r>
        <w:rPr>
          <w:rFonts w:eastAsia="SimSun" w:hint="eastAsia"/>
          <w:sz w:val="20"/>
          <w:szCs w:val="18"/>
          <w:lang w:eastAsia="zh-CN"/>
        </w:rPr>
        <w:t>Tbil</w:t>
      </w:r>
      <w:proofErr w:type="spellEnd"/>
      <w:r>
        <w:rPr>
          <w:rFonts w:eastAsia="SimSun" w:hint="eastAsia"/>
          <w:sz w:val="20"/>
          <w:szCs w:val="18"/>
          <w:lang w:eastAsia="zh-CN"/>
        </w:rPr>
        <w:t>: Total Bilirubin; TP: Total Protein; TPO: Thyroid Peroxidase; TSH: Thyroid-Stimulating Hormone; UA: Uric Acid; UG: Urine Glucose; UI: Urine Iodine; UK: Urine Ketones; ULE: Urine Leukocyte Esterase; UN: Urine Nitrite; UOB: Urine Occult Blood; UP: Urine Protein; USG: Urine Specific Gravity; WBC: White Blood Cells.</w:t>
      </w:r>
    </w:p>
    <w:p w14:paraId="643B8729" w14:textId="77777777" w:rsidR="00473030" w:rsidRDefault="00473030">
      <w:pPr>
        <w:rPr>
          <w:rFonts w:eastAsia="SimSun"/>
          <w:lang w:eastAsia="zh-CN"/>
        </w:rPr>
      </w:pPr>
    </w:p>
    <w:p w14:paraId="5ABD253B" w14:textId="77777777" w:rsidR="00473030" w:rsidRDefault="00473030">
      <w:pPr>
        <w:rPr>
          <w:rFonts w:eastAsia="SimSun"/>
          <w:lang w:eastAsia="zh-CN"/>
        </w:rPr>
      </w:pPr>
    </w:p>
    <w:p w14:paraId="254A3382" w14:textId="77777777" w:rsidR="00473030" w:rsidRDefault="00000000">
      <w:pPr>
        <w:rPr>
          <w:rFonts w:cs="Times New Roman"/>
          <w:b/>
          <w:szCs w:val="24"/>
          <w:lang w:eastAsia="zh-CN"/>
        </w:rPr>
      </w:pPr>
      <w:r>
        <w:rPr>
          <w:rFonts w:cs="Times New Roman" w:hint="eastAsia"/>
          <w:b/>
          <w:szCs w:val="24"/>
          <w:lang w:eastAsia="zh-CN"/>
        </w:rPr>
        <w:br w:type="page"/>
      </w:r>
    </w:p>
    <w:p w14:paraId="2AA6CB5C" w14:textId="77777777" w:rsidR="00473030" w:rsidRDefault="00473030">
      <w:pPr>
        <w:rPr>
          <w:rFonts w:eastAsia="SimSun"/>
          <w:lang w:eastAsia="zh-CN"/>
        </w:rPr>
      </w:pPr>
    </w:p>
    <w:p w14:paraId="5BD446B0" w14:textId="77777777" w:rsidR="00473030" w:rsidRDefault="00000000">
      <w:pPr>
        <w:rPr>
          <w:rFonts w:eastAsia="SimSun"/>
          <w:lang w:eastAsia="zh-CN"/>
        </w:rPr>
      </w:pPr>
      <w:r>
        <w:rPr>
          <w:rFonts w:eastAsia="SimSun"/>
          <w:lang w:eastAsia="zh-CN"/>
        </w:rPr>
        <w:object w:dxaOrig="1440" w:dyaOrig="1440" w14:anchorId="092B7961">
          <v:shape id="_x0000_s1029" type="#_x0000_t75" style="position:absolute;margin-left:0;margin-top:8.5pt;width:443.35pt;height:283.85pt;z-index:251662336;mso-wrap-distance-left:9pt;mso-wrap-distance-top:0;mso-wrap-distance-right:9pt;mso-wrap-distance-bottom:0;mso-position-horizontal:center;mso-width-relative:page;mso-height-relative:page">
            <v:imagedata r:id="rId12" o:title=""/>
            <o:lock v:ext="edit" aspectratio="f"/>
            <w10:wrap type="square"/>
          </v:shape>
          <o:OLEObject Type="Embed" ProgID="Excel.Sheet.12" ShapeID="_x0000_s1029" DrawAspect="Content" ObjectID="_1779080012" r:id="rId13"/>
        </w:object>
      </w:r>
    </w:p>
    <w:p w14:paraId="79A8A59A" w14:textId="77777777" w:rsidR="00473030" w:rsidRDefault="00000000">
      <w:pPr>
        <w:spacing w:before="240"/>
        <w:rPr>
          <w:rFonts w:eastAsia="SimSun" w:cs="Times New Roman"/>
          <w:bCs/>
          <w:szCs w:val="24"/>
          <w:lang w:eastAsia="zh-CN"/>
        </w:rPr>
      </w:pPr>
      <w:r>
        <w:rPr>
          <w:rFonts w:cs="Times New Roman"/>
          <w:b/>
          <w:szCs w:val="24"/>
        </w:rPr>
        <w:t xml:space="preserve">Supplementary </w:t>
      </w:r>
      <w:r>
        <w:rPr>
          <w:rFonts w:eastAsia="SimSun" w:cs="Times New Roman" w:hint="eastAsia"/>
          <w:b/>
          <w:szCs w:val="24"/>
          <w:lang w:eastAsia="zh-CN"/>
        </w:rPr>
        <w:t>Table</w:t>
      </w:r>
      <w:r>
        <w:rPr>
          <w:rFonts w:cs="Times New Roman"/>
          <w:b/>
          <w:szCs w:val="24"/>
        </w:rPr>
        <w:t xml:space="preserve"> </w:t>
      </w:r>
      <w:r>
        <w:rPr>
          <w:rFonts w:eastAsia="SimSun" w:cs="Times New Roman" w:hint="eastAsia"/>
          <w:b/>
          <w:szCs w:val="24"/>
          <w:lang w:eastAsia="zh-CN"/>
        </w:rPr>
        <w:t>2</w:t>
      </w:r>
      <w:r>
        <w:rPr>
          <w:rFonts w:cs="Times New Roman"/>
          <w:b/>
          <w:szCs w:val="24"/>
        </w:rPr>
        <w:t>.</w:t>
      </w:r>
      <w:r>
        <w:rPr>
          <w:rFonts w:eastAsia="SimSun" w:cs="Times New Roman" w:hint="eastAsia"/>
          <w:b/>
          <w:szCs w:val="24"/>
          <w:lang w:eastAsia="zh-CN"/>
        </w:rPr>
        <w:t xml:space="preserve"> </w:t>
      </w:r>
      <w:r>
        <w:rPr>
          <w:rFonts w:eastAsia="SimSun" w:cs="Times New Roman" w:hint="eastAsia"/>
          <w:bCs/>
          <w:szCs w:val="24"/>
          <w:lang w:eastAsia="zh-CN"/>
        </w:rPr>
        <w:t>Table for Hyperparameter Selection of All Models.</w:t>
      </w:r>
    </w:p>
    <w:p w14:paraId="55E5F2B7" w14:textId="77777777" w:rsidR="00473030" w:rsidRDefault="00000000">
      <w:pPr>
        <w:spacing w:before="240"/>
        <w:rPr>
          <w:rFonts w:cs="Times New Roman"/>
          <w:bCs/>
          <w:szCs w:val="24"/>
        </w:rPr>
      </w:pPr>
      <w:r>
        <w:rPr>
          <w:rFonts w:cs="Times New Roman" w:hint="eastAsia"/>
          <w:bCs/>
          <w:szCs w:val="24"/>
        </w:rPr>
        <w:t xml:space="preserve">The table describes various machine learning models that have undergone Bayesian optimization, with each parameter combination subjected to 10-fold cross-validation. Based on the results of the cross-validation, the table displays the set of hyperparameters that achieved the best performance, using the minimum logarithmic loss as the benchmark for this study. </w:t>
      </w:r>
    </w:p>
    <w:p w14:paraId="719D345D" w14:textId="77777777" w:rsidR="00473030" w:rsidRDefault="00000000">
      <w:pPr>
        <w:spacing w:before="240"/>
        <w:rPr>
          <w:rFonts w:cs="Times New Roman"/>
          <w:bCs/>
          <w:szCs w:val="24"/>
          <w:lang w:eastAsia="zh-CN"/>
        </w:rPr>
      </w:pPr>
      <w:r>
        <w:rPr>
          <w:rFonts w:cs="Times New Roman" w:hint="eastAsia"/>
          <w:bCs/>
          <w:szCs w:val="24"/>
        </w:rPr>
        <w:t xml:space="preserve">Data preprocessing and model construction were performed using R language (version 4.1.3), Python (version 3.9.7), and TensorFlow (version 2.5.0). The model training process took place on a computer equipped with an NVIDIA RTX 4090 GPU, 64 GB of RAM, and an 11th Gen Intel(R) </w:t>
      </w:r>
      <w:proofErr w:type="gramStart"/>
      <w:r>
        <w:rPr>
          <w:rFonts w:cs="Times New Roman" w:hint="eastAsia"/>
          <w:bCs/>
          <w:szCs w:val="24"/>
        </w:rPr>
        <w:t>Core(</w:t>
      </w:r>
      <w:proofErr w:type="gramEnd"/>
      <w:r>
        <w:rPr>
          <w:rFonts w:cs="Times New Roman" w:hint="eastAsia"/>
          <w:bCs/>
          <w:szCs w:val="24"/>
        </w:rPr>
        <w:t>TM) i5-11400 @ 2.60GHz CPU. The operating system used was Windows 10 Professional 64-bit (Version 21H1 / DirectX 12).</w:t>
      </w:r>
    </w:p>
    <w:p w14:paraId="36EEC47A" w14:textId="77777777" w:rsidR="00473030" w:rsidRDefault="00000000">
      <w:pPr>
        <w:rPr>
          <w:rFonts w:cs="Times New Roman"/>
          <w:b/>
          <w:szCs w:val="24"/>
        </w:rPr>
      </w:pPr>
      <w:r>
        <w:rPr>
          <w:rFonts w:cs="Times New Roman"/>
          <w:b/>
          <w:szCs w:val="24"/>
        </w:rPr>
        <w:lastRenderedPageBreak/>
        <w:object w:dxaOrig="1440" w:dyaOrig="1440" w14:anchorId="63DC32E9">
          <v:shape id="_x0000_s1026" type="#_x0000_t75" style="position:absolute;margin-left:0;margin-top:4.1pt;width:469.85pt;height:326.7pt;z-index:251660288;mso-wrap-distance-left:9pt;mso-wrap-distance-top:0;mso-wrap-distance-right:9pt;mso-wrap-distance-bottom:0;mso-position-horizontal:center;mso-width-relative:page;mso-height-relative:page">
            <v:imagedata r:id="rId14" o:title=""/>
            <o:lock v:ext="edit" aspectratio="f"/>
            <w10:wrap type="square"/>
          </v:shape>
          <o:OLEObject Type="Embed" ProgID="Excel.Sheet.12" ShapeID="_x0000_s1026" DrawAspect="Content" ObjectID="_1779080013" r:id="rId15"/>
        </w:object>
      </w:r>
    </w:p>
    <w:p w14:paraId="00F45D5B" w14:textId="77777777" w:rsidR="00473030" w:rsidRDefault="00000000">
      <w:pPr>
        <w:rPr>
          <w:rFonts w:cs="Times New Roman"/>
          <w:bCs/>
          <w:szCs w:val="24"/>
          <w:lang w:eastAsia="zh-CN"/>
        </w:rPr>
      </w:pPr>
      <w:r>
        <w:rPr>
          <w:rFonts w:cs="Times New Roman"/>
          <w:b/>
          <w:szCs w:val="24"/>
        </w:rPr>
        <w:t xml:space="preserve">Supplementary </w:t>
      </w:r>
      <w:r>
        <w:rPr>
          <w:rFonts w:cs="Times New Roman" w:hint="eastAsia"/>
          <w:b/>
          <w:szCs w:val="24"/>
          <w:lang w:eastAsia="zh-CN"/>
        </w:rPr>
        <w:t>Table</w:t>
      </w:r>
      <w:r>
        <w:rPr>
          <w:rFonts w:cs="Times New Roman"/>
          <w:b/>
          <w:szCs w:val="24"/>
        </w:rPr>
        <w:t xml:space="preserve"> </w:t>
      </w:r>
      <w:r>
        <w:rPr>
          <w:rFonts w:eastAsia="SimSun" w:cs="Times New Roman" w:hint="eastAsia"/>
          <w:b/>
          <w:szCs w:val="24"/>
          <w:lang w:eastAsia="zh-CN"/>
        </w:rPr>
        <w:t>3</w:t>
      </w:r>
      <w:r>
        <w:rPr>
          <w:rFonts w:cs="Times New Roman"/>
          <w:b/>
          <w:szCs w:val="24"/>
        </w:rPr>
        <w:t>.</w:t>
      </w:r>
      <w:r>
        <w:rPr>
          <w:rFonts w:cs="Times New Roman" w:hint="eastAsia"/>
          <w:bCs/>
          <w:szCs w:val="24"/>
          <w:lang w:eastAsia="zh-CN"/>
        </w:rPr>
        <w:t xml:space="preserve"> </w:t>
      </w:r>
      <w:r>
        <w:rPr>
          <w:rFonts w:cs="Times New Roman"/>
          <w:bCs/>
          <w:szCs w:val="24"/>
        </w:rPr>
        <w:t>External Validation Data Baseline Table</w:t>
      </w:r>
      <w:r>
        <w:rPr>
          <w:rFonts w:cs="Times New Roman" w:hint="eastAsia"/>
          <w:bCs/>
          <w:szCs w:val="24"/>
          <w:lang w:eastAsia="zh-CN"/>
        </w:rPr>
        <w:t>.</w:t>
      </w:r>
    </w:p>
    <w:p w14:paraId="39AE2827" w14:textId="77777777" w:rsidR="00473030" w:rsidRDefault="00000000">
      <w:pPr>
        <w:rPr>
          <w:rFonts w:eastAsia="SimSun"/>
          <w:sz w:val="20"/>
          <w:szCs w:val="18"/>
          <w:lang w:eastAsia="zh-CN"/>
        </w:rPr>
      </w:pPr>
      <w:r>
        <w:rPr>
          <w:rFonts w:eastAsia="SimSun" w:hint="eastAsia"/>
          <w:sz w:val="20"/>
          <w:szCs w:val="18"/>
          <w:lang w:eastAsia="zh-CN"/>
        </w:rPr>
        <w:t xml:space="preserve">AGR: Albumin/Globulin Ratio; Alb: Albumin; ALT: Alanine Aminotransferase; Cr: Creatinine; FBS: Fasting Blood Sugar; FT4: Free Thyroxine; HGB: Hemoglobin; </w:t>
      </w:r>
      <w:proofErr w:type="spellStart"/>
      <w:r>
        <w:rPr>
          <w:rFonts w:eastAsia="SimSun" w:hint="eastAsia"/>
          <w:sz w:val="20"/>
          <w:szCs w:val="18"/>
          <w:lang w:eastAsia="zh-CN"/>
        </w:rPr>
        <w:t>HDLc</w:t>
      </w:r>
      <w:proofErr w:type="spellEnd"/>
      <w:r>
        <w:rPr>
          <w:rFonts w:eastAsia="SimSun" w:hint="eastAsia"/>
          <w:sz w:val="20"/>
          <w:szCs w:val="18"/>
          <w:lang w:eastAsia="zh-CN"/>
        </w:rPr>
        <w:t>: High-Density Lipoprotein Cholesterol; RBC: Red Blood Cells; TG: Triglycerides; TGAB: Thyroglobulin Antibodies; UI: Urine Iodine; UA: Uric Acid.</w:t>
      </w:r>
    </w:p>
    <w:p w14:paraId="69472D91" w14:textId="77777777" w:rsidR="00473030" w:rsidRDefault="00473030">
      <w:pPr>
        <w:rPr>
          <w:rFonts w:eastAsia="SimSun"/>
          <w:lang w:eastAsia="zh-CN"/>
        </w:rPr>
      </w:pPr>
    </w:p>
    <w:p w14:paraId="6AAC1154" w14:textId="77777777" w:rsidR="00473030" w:rsidRDefault="00473030">
      <w:pPr>
        <w:rPr>
          <w:rFonts w:eastAsia="SimSun"/>
          <w:lang w:eastAsia="zh-CN"/>
        </w:rPr>
      </w:pPr>
    </w:p>
    <w:p w14:paraId="6621B4CE" w14:textId="77777777" w:rsidR="00473030" w:rsidRDefault="00473030">
      <w:pPr>
        <w:rPr>
          <w:rFonts w:eastAsia="SimSun"/>
          <w:lang w:eastAsia="zh-CN"/>
        </w:rPr>
      </w:pPr>
    </w:p>
    <w:p w14:paraId="36223541" w14:textId="77777777" w:rsidR="00473030" w:rsidRDefault="00473030">
      <w:pPr>
        <w:rPr>
          <w:rFonts w:eastAsia="SimSun"/>
          <w:lang w:eastAsia="zh-CN"/>
        </w:rPr>
      </w:pPr>
    </w:p>
    <w:p w14:paraId="5961C019" w14:textId="77777777" w:rsidR="00473030" w:rsidRDefault="00473030"/>
    <w:sectPr w:rsidR="004730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BF690" w14:textId="77777777" w:rsidR="00D822A0" w:rsidRDefault="00D822A0">
      <w:r>
        <w:separator/>
      </w:r>
    </w:p>
  </w:endnote>
  <w:endnote w:type="continuationSeparator" w:id="0">
    <w:p w14:paraId="759B58EC" w14:textId="77777777" w:rsidR="00D822A0" w:rsidRDefault="00D8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0B200" w14:textId="77777777" w:rsidR="00D822A0" w:rsidRDefault="00D822A0">
      <w:pPr>
        <w:spacing w:before="0" w:after="0"/>
      </w:pPr>
      <w:r>
        <w:separator/>
      </w:r>
    </w:p>
  </w:footnote>
  <w:footnote w:type="continuationSeparator" w:id="0">
    <w:p w14:paraId="2D4A9557" w14:textId="77777777" w:rsidR="00D822A0" w:rsidRDefault="00D822A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567"/>
        </w:tabs>
        <w:ind w:left="567" w:hanging="567"/>
      </w:pPr>
      <w:rPr>
        <w:rFonts w:hint="default"/>
      </w:rPr>
    </w:lvl>
    <w:lvl w:ilvl="3">
      <w:start w:val="1"/>
      <w:numFmt w:val="decimal"/>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6121A175"/>
    <w:multiLevelType w:val="multilevel"/>
    <w:tmpl w:val="6121A175"/>
    <w:lvl w:ilvl="0">
      <w:start w:val="1"/>
      <w:numFmt w:val="decimal"/>
      <w:pStyle w:val="a"/>
      <w:lvlText w:val="%1."/>
      <w:lvlJc w:val="left"/>
      <w:pPr>
        <w:ind w:left="432" w:hanging="432"/>
      </w:pPr>
      <w:rPr>
        <w:rFonts w:hint="default"/>
      </w:rPr>
    </w:lvl>
    <w:lvl w:ilvl="1">
      <w:start w:val="1"/>
      <w:numFmt w:val="decimal"/>
      <w:pStyle w:val="Heading2"/>
      <w:lvlText w:val="%1.%2."/>
      <w:lvlJc w:val="left"/>
      <w:pPr>
        <w:ind w:left="575" w:hanging="575"/>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1" w:hanging="115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3" w:hanging="1583"/>
      </w:pPr>
      <w:rPr>
        <w:rFonts w:hint="default"/>
      </w:rPr>
    </w:lvl>
  </w:abstractNum>
  <w:num w:numId="1" w16cid:durableId="1259410991">
    <w:abstractNumId w:val="0"/>
  </w:num>
  <w:num w:numId="2" w16cid:durableId="98642213">
    <w:abstractNumId w:val="2"/>
  </w:num>
  <w:num w:numId="3" w16cid:durableId="2120753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Q4NTkwNmFiY2M5MGQzMzUyYmZkYTI0Zjg4Nzk3MmQifQ=="/>
  </w:docVars>
  <w:rsids>
    <w:rsidRoot w:val="00172A27"/>
    <w:rsid w:val="00172A27"/>
    <w:rsid w:val="00473030"/>
    <w:rsid w:val="00753D22"/>
    <w:rsid w:val="00762A52"/>
    <w:rsid w:val="00D822A0"/>
    <w:rsid w:val="17535D3E"/>
    <w:rsid w:val="1C9F6277"/>
    <w:rsid w:val="1EFA1543"/>
    <w:rsid w:val="24FB6014"/>
    <w:rsid w:val="25873D4C"/>
    <w:rsid w:val="26C708A4"/>
    <w:rsid w:val="2E4722CA"/>
    <w:rsid w:val="418238EE"/>
    <w:rsid w:val="43461A6B"/>
    <w:rsid w:val="450C6CB9"/>
    <w:rsid w:val="56420DC9"/>
    <w:rsid w:val="640442B9"/>
    <w:rsid w:val="6B3B652F"/>
    <w:rsid w:val="6EC151A6"/>
    <w:rsid w:val="70D73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4:docId w14:val="1265048B"/>
  <w15:docId w15:val="{73FB5D57-3765-48B1-8BB9-25B0B197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spacing w:before="120" w:after="240"/>
    </w:pPr>
    <w:rPr>
      <w:rFonts w:eastAsiaTheme="minorHAnsi" w:cstheme="minorBidi"/>
      <w:sz w:val="24"/>
      <w:szCs w:val="22"/>
    </w:rPr>
  </w:style>
  <w:style w:type="paragraph" w:styleId="Heading1">
    <w:name w:val="heading 1"/>
    <w:basedOn w:val="ListParagraph"/>
    <w:next w:val="Normal"/>
    <w:autoRedefine/>
    <w:uiPriority w:val="2"/>
    <w:qFormat/>
    <w:pPr>
      <w:numPr>
        <w:numId w:val="1"/>
      </w:numPr>
      <w:spacing w:before="240"/>
      <w:contextualSpacing w:val="0"/>
      <w:outlineLvl w:val="0"/>
    </w:pPr>
    <w:rPr>
      <w:b/>
    </w:rPr>
  </w:style>
  <w:style w:type="paragraph" w:styleId="Heading2">
    <w:name w:val="heading 2"/>
    <w:basedOn w:val="Normal"/>
    <w:next w:val="Normal"/>
    <w:autoRedefine/>
    <w:semiHidden/>
    <w:unhideWhenUsed/>
    <w:qFormat/>
    <w:pPr>
      <w:keepNext/>
      <w:keepLines/>
      <w:numPr>
        <w:ilvl w:val="1"/>
        <w:numId w:val="2"/>
      </w:numPr>
      <w:spacing w:before="260" w:after="260" w:line="413" w:lineRule="auto"/>
      <w:outlineLvl w:val="1"/>
    </w:pPr>
    <w:rPr>
      <w:rFonts w:ascii="Arial" w:eastAsia="SimHei" w:hAnsi="Arial"/>
      <w:b/>
      <w:sz w:val="32"/>
    </w:rPr>
  </w:style>
  <w:style w:type="paragraph" w:styleId="Heading3">
    <w:name w:val="heading 3"/>
    <w:basedOn w:val="Normal"/>
    <w:next w:val="Normal"/>
    <w:autoRedefine/>
    <w:semiHidden/>
    <w:unhideWhenUsed/>
    <w:qFormat/>
    <w:pPr>
      <w:keepNext/>
      <w:keepLines/>
      <w:numPr>
        <w:ilvl w:val="2"/>
        <w:numId w:val="2"/>
      </w:numPr>
      <w:spacing w:before="260" w:after="260" w:line="413" w:lineRule="auto"/>
      <w:outlineLvl w:val="2"/>
    </w:pPr>
    <w:rPr>
      <w:b/>
      <w:sz w:val="32"/>
    </w:rPr>
  </w:style>
  <w:style w:type="paragraph" w:styleId="Heading4">
    <w:name w:val="heading 4"/>
    <w:basedOn w:val="Normal"/>
    <w:next w:val="Normal"/>
    <w:autoRedefine/>
    <w:semiHidden/>
    <w:unhideWhenUsed/>
    <w:qFormat/>
    <w:pPr>
      <w:keepNext/>
      <w:keepLines/>
      <w:numPr>
        <w:ilvl w:val="3"/>
        <w:numId w:val="2"/>
      </w:numPr>
      <w:spacing w:before="280" w:after="290" w:line="372" w:lineRule="auto"/>
      <w:outlineLvl w:val="3"/>
    </w:pPr>
    <w:rPr>
      <w:rFonts w:ascii="Arial" w:eastAsia="SimHei" w:hAnsi="Arial"/>
      <w:b/>
      <w:sz w:val="28"/>
    </w:rPr>
  </w:style>
  <w:style w:type="paragraph" w:styleId="Heading5">
    <w:name w:val="heading 5"/>
    <w:basedOn w:val="Normal"/>
    <w:next w:val="Normal"/>
    <w:autoRedefine/>
    <w:semiHidden/>
    <w:unhideWhenUsed/>
    <w:qFormat/>
    <w:pPr>
      <w:keepNext/>
      <w:keepLines/>
      <w:numPr>
        <w:ilvl w:val="4"/>
        <w:numId w:val="2"/>
      </w:numPr>
      <w:spacing w:before="280" w:after="290" w:line="372" w:lineRule="auto"/>
      <w:outlineLvl w:val="4"/>
    </w:pPr>
    <w:rPr>
      <w:b/>
      <w:sz w:val="28"/>
    </w:rPr>
  </w:style>
  <w:style w:type="paragraph" w:styleId="Heading6">
    <w:name w:val="heading 6"/>
    <w:basedOn w:val="Normal"/>
    <w:next w:val="Normal"/>
    <w:autoRedefine/>
    <w:semiHidden/>
    <w:unhideWhenUsed/>
    <w:qFormat/>
    <w:pPr>
      <w:keepNext/>
      <w:keepLines/>
      <w:numPr>
        <w:ilvl w:val="5"/>
        <w:numId w:val="2"/>
      </w:numPr>
      <w:spacing w:before="240" w:after="64" w:line="317" w:lineRule="auto"/>
      <w:outlineLvl w:val="5"/>
    </w:pPr>
    <w:rPr>
      <w:rFonts w:ascii="Arial" w:eastAsia="SimHei" w:hAnsi="Arial"/>
      <w:b/>
    </w:rPr>
  </w:style>
  <w:style w:type="paragraph" w:styleId="Heading7">
    <w:name w:val="heading 7"/>
    <w:basedOn w:val="Normal"/>
    <w:next w:val="Normal"/>
    <w:autoRedefine/>
    <w:semiHidden/>
    <w:unhideWhenUsed/>
    <w:qFormat/>
    <w:pPr>
      <w:keepNext/>
      <w:keepLines/>
      <w:numPr>
        <w:ilvl w:val="6"/>
        <w:numId w:val="2"/>
      </w:numPr>
      <w:spacing w:before="240" w:after="64" w:line="317" w:lineRule="auto"/>
      <w:outlineLvl w:val="6"/>
    </w:pPr>
    <w:rPr>
      <w:b/>
    </w:rPr>
  </w:style>
  <w:style w:type="paragraph" w:styleId="Heading8">
    <w:name w:val="heading 8"/>
    <w:basedOn w:val="Normal"/>
    <w:next w:val="Normal"/>
    <w:autoRedefine/>
    <w:semiHidden/>
    <w:unhideWhenUsed/>
    <w:qFormat/>
    <w:pPr>
      <w:keepNext/>
      <w:keepLines/>
      <w:numPr>
        <w:ilvl w:val="7"/>
        <w:numId w:val="2"/>
      </w:numPr>
      <w:spacing w:before="240" w:after="64" w:line="317" w:lineRule="auto"/>
      <w:outlineLvl w:val="7"/>
    </w:pPr>
    <w:rPr>
      <w:rFonts w:ascii="Arial" w:eastAsia="SimHei" w:hAnsi="Arial"/>
    </w:rPr>
  </w:style>
  <w:style w:type="paragraph" w:styleId="Heading9">
    <w:name w:val="heading 9"/>
    <w:basedOn w:val="Normal"/>
    <w:next w:val="Normal"/>
    <w:autoRedefine/>
    <w:semiHidden/>
    <w:unhideWhenUsed/>
    <w:qFormat/>
    <w:pPr>
      <w:keepNext/>
      <w:keepLines/>
      <w:numPr>
        <w:ilvl w:val="8"/>
        <w:numId w:val="2"/>
      </w:numPr>
      <w:spacing w:before="240" w:after="64" w:line="317" w:lineRule="auto"/>
      <w:outlineLvl w:val="8"/>
    </w:pPr>
    <w:rPr>
      <w:rFonts w:ascii="Arial" w:eastAsia="SimHei"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
    <w:qFormat/>
    <w:pPr>
      <w:numPr>
        <w:numId w:val="3"/>
      </w:numPr>
      <w:contextualSpacing/>
    </w:pPr>
    <w:rPr>
      <w:rFonts w:eastAsia="Cambria" w:cs="Times New Roman"/>
      <w:szCs w:val="24"/>
    </w:rPr>
  </w:style>
  <w:style w:type="paragraph" w:styleId="NormalWeb">
    <w:name w:val="Normal (Web)"/>
    <w:basedOn w:val="Normal"/>
    <w:autoRedefine/>
    <w:qFormat/>
    <w:pPr>
      <w:spacing w:before="0" w:beforeAutospacing="1" w:after="0" w:afterAutospacing="1"/>
    </w:pPr>
    <w:rPr>
      <w:rFonts w:cs="Times New Roman"/>
      <w:lang w:eastAsia="zh-CN"/>
    </w:rPr>
  </w:style>
  <w:style w:type="paragraph" w:styleId="Title">
    <w:name w:val="Title"/>
    <w:basedOn w:val="Normal"/>
    <w:next w:val="Normal"/>
    <w:autoRedefine/>
    <w:qFormat/>
    <w:pPr>
      <w:suppressLineNumbers/>
      <w:spacing w:before="240" w:after="360"/>
      <w:jc w:val="center"/>
    </w:pPr>
    <w:rPr>
      <w:rFonts w:cs="Times New Roman"/>
      <w:b/>
      <w:sz w:val="32"/>
      <w:szCs w:val="32"/>
    </w:rPr>
  </w:style>
  <w:style w:type="paragraph" w:customStyle="1" w:styleId="a">
    <w:name w:val="二级标题"/>
    <w:basedOn w:val="Normal"/>
    <w:autoRedefine/>
    <w:qFormat/>
    <w:pPr>
      <w:numPr>
        <w:numId w:val="2"/>
      </w:numPr>
      <w:spacing w:line="300" w:lineRule="auto"/>
      <w:ind w:left="442" w:hanging="442"/>
      <w:outlineLvl w:val="0"/>
    </w:pPr>
    <w:rPr>
      <w:rFonts w:eastAsia="SimHei" w:cs="Times New Roman"/>
      <w:b/>
      <w:bCs/>
      <w:sz w:val="28"/>
      <w:szCs w:val="28"/>
    </w:rPr>
  </w:style>
  <w:style w:type="paragraph" w:customStyle="1" w:styleId="SupplementaryMaterial">
    <w:name w:val="Supplementary Material"/>
    <w:basedOn w:val="Title"/>
    <w:next w:val="Title"/>
    <w:autoRedefine/>
    <w:qFormat/>
    <w:pPr>
      <w:spacing w:after="120"/>
    </w:pPr>
    <w:rPr>
      <w:i/>
    </w:rPr>
  </w:style>
  <w:style w:type="paragraph" w:customStyle="1" w:styleId="Style17">
    <w:name w:val="_Style 17"/>
    <w:basedOn w:val="Normal"/>
    <w:next w:val="Normal"/>
    <w:autoRedefine/>
    <w:qFormat/>
    <w:pPr>
      <w:pBdr>
        <w:bottom w:val="single" w:sz="6" w:space="1" w:color="auto"/>
      </w:pBdr>
      <w:jc w:val="center"/>
    </w:pPr>
    <w:rPr>
      <w:rFonts w:ascii="Arial" w:eastAsia="SimSun"/>
      <w:vanish/>
      <w:sz w:val="16"/>
    </w:rPr>
  </w:style>
  <w:style w:type="paragraph" w:customStyle="1" w:styleId="Style18">
    <w:name w:val="_Style 18"/>
    <w:basedOn w:val="Normal"/>
    <w:next w:val="Normal"/>
    <w:autoRedefine/>
    <w:qFormat/>
    <w:pPr>
      <w:pBdr>
        <w:top w:val="single" w:sz="6" w:space="1" w:color="auto"/>
      </w:pBdr>
      <w:jc w:val="center"/>
    </w:pPr>
    <w:rPr>
      <w:rFonts w:ascii="Arial" w:eastAsia="SimSun"/>
      <w:vanish/>
      <w:sz w:val="16"/>
    </w:rPr>
  </w:style>
  <w:style w:type="paragraph" w:styleId="Revision">
    <w:name w:val="Revision"/>
    <w:hidden/>
    <w:uiPriority w:val="99"/>
    <w:unhideWhenUsed/>
    <w:rsid w:val="00753D22"/>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package" Target="embeddings/Microsoft_Excel_Worksheet2.xls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748</Words>
  <Characters>4269</Characters>
  <Application>Microsoft Office Word</Application>
  <DocSecurity>0</DocSecurity>
  <Lines>35</Lines>
  <Paragraphs>10</Paragraphs>
  <ScaleCrop>false</ScaleCrop>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小翁</dc:creator>
  <cp:lastModifiedBy>Gillian Attard</cp:lastModifiedBy>
  <cp:revision>2</cp:revision>
  <dcterms:created xsi:type="dcterms:W3CDTF">2024-02-03T20:41:00Z</dcterms:created>
  <dcterms:modified xsi:type="dcterms:W3CDTF">2024-06-05T06:07:00Z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25B0170495C844FFAEFDE5CCBAC472B3_13</vt:lpwstr>
  </property>
</Properties>
</file>