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79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780"/>
        <w:gridCol w:w="80"/>
        <w:gridCol w:w="1690"/>
        <w:gridCol w:w="1180"/>
        <w:gridCol w:w="1130"/>
        <w:gridCol w:w="1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3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Table 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Data obtained from sequencing data of V3-V4 and ITS1-5f variable regions of 16S and ITS rRNA of bacteria and fungi, respectively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Sample Id</w:t>
            </w:r>
          </w:p>
        </w:tc>
        <w:tc>
          <w:tcPr>
            <w:tcW w:w="178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Raw reads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(#)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Clean reads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(#)</w:t>
            </w:r>
          </w:p>
        </w:tc>
        <w:tc>
          <w:tcPr>
            <w:tcW w:w="118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Average (bP)</w:t>
            </w:r>
          </w:p>
        </w:tc>
        <w:tc>
          <w:tcPr>
            <w:tcW w:w="113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Q20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09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Q30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930" w:type="dxa"/>
            <w:gridSpan w:val="7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Bacteria (16S; V3-V4)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0" w:type="dxa"/>
            <w:tcBorders>
              <w:top w:val="single" w:color="auto" w:sz="6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63636"/>
                <w:sz w:val="20"/>
                <w:szCs w:val="20"/>
                <w:lang w:val="en-US" w:eastAsia="zh-CN"/>
              </w:rPr>
              <w:t>KMHS</w:t>
            </w:r>
          </w:p>
        </w:tc>
        <w:tc>
          <w:tcPr>
            <w:tcW w:w="186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63636"/>
                <w:sz w:val="20"/>
                <w:szCs w:val="20"/>
                <w:lang w:val="en-US" w:eastAsia="zh-CN"/>
              </w:rPr>
              <w:t>82683±5896.88</w:t>
            </w:r>
          </w:p>
        </w:tc>
        <w:tc>
          <w:tcPr>
            <w:tcW w:w="1690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56828±5279.14</w:t>
            </w:r>
          </w:p>
        </w:tc>
        <w:tc>
          <w:tcPr>
            <w:tcW w:w="1180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414±0.35</w:t>
            </w:r>
          </w:p>
        </w:tc>
        <w:tc>
          <w:tcPr>
            <w:tcW w:w="1130" w:type="dxa"/>
            <w:tcBorders>
              <w:top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090" w:type="dxa"/>
            <w:tcBorders>
              <w:top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KMDS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63636"/>
                <w:sz w:val="20"/>
                <w:szCs w:val="20"/>
                <w:lang w:val="en-US" w:eastAsia="zh-CN"/>
              </w:rPr>
              <w:t>78496±1221.47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53440±1695.85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415±1.35</w:t>
            </w:r>
          </w:p>
        </w:tc>
        <w:tc>
          <w:tcPr>
            <w:tcW w:w="11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98.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KMHR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63636"/>
                <w:sz w:val="20"/>
                <w:szCs w:val="20"/>
                <w:lang w:val="en-US" w:eastAsia="zh-CN"/>
              </w:rPr>
              <w:t>89360±2068.77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85206±2173.38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4.17</w:t>
            </w:r>
          </w:p>
        </w:tc>
        <w:tc>
          <w:tcPr>
            <w:tcW w:w="11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98.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KMDR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63636"/>
                <w:sz w:val="20"/>
                <w:szCs w:val="20"/>
                <w:lang w:val="en-US" w:eastAsia="zh-CN"/>
              </w:rPr>
              <w:t>87776±1118.32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82087±1320.08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8.66</w:t>
            </w:r>
          </w:p>
        </w:tc>
        <w:tc>
          <w:tcPr>
            <w:tcW w:w="11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363636"/>
                <w:sz w:val="20"/>
                <w:szCs w:val="20"/>
                <w:lang w:val="en-US" w:eastAsia="zh-CN"/>
              </w:rPr>
              <w:t>QJHS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63636"/>
                <w:sz w:val="20"/>
                <w:szCs w:val="20"/>
                <w:lang w:val="en-US" w:eastAsia="zh-CN"/>
              </w:rPr>
              <w:t>83394±3034.12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57511±3461.80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417±0.11</w:t>
            </w:r>
          </w:p>
        </w:tc>
        <w:tc>
          <w:tcPr>
            <w:tcW w:w="11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95.12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QJDS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63636"/>
                <w:sz w:val="20"/>
                <w:szCs w:val="20"/>
                <w:lang w:val="en-US" w:eastAsia="zh-CN"/>
              </w:rPr>
              <w:t>87785±843.12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61060±1326.42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0.49</w:t>
            </w:r>
          </w:p>
        </w:tc>
        <w:tc>
          <w:tcPr>
            <w:tcW w:w="1130" w:type="dxa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98.5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95.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QJHR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63636"/>
                <w:sz w:val="20"/>
                <w:szCs w:val="20"/>
                <w:lang w:val="en-US" w:eastAsia="zh-CN"/>
              </w:rPr>
              <w:t>90055±4791.24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84522±5262.63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0.97</w:t>
            </w:r>
          </w:p>
        </w:tc>
        <w:tc>
          <w:tcPr>
            <w:tcW w:w="11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QJDR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63636"/>
                <w:sz w:val="20"/>
                <w:szCs w:val="20"/>
                <w:lang w:val="en-US" w:eastAsia="zh-CN"/>
              </w:rPr>
              <w:t>87272±1047.99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82447±1010.24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0.52</w:t>
            </w:r>
          </w:p>
        </w:tc>
        <w:tc>
          <w:tcPr>
            <w:tcW w:w="11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8.43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363636"/>
                <w:sz w:val="20"/>
                <w:szCs w:val="20"/>
                <w:lang w:val="en-US" w:eastAsia="zh-CN"/>
              </w:rPr>
              <w:t>ZTHS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63636"/>
                <w:sz w:val="20"/>
                <w:szCs w:val="20"/>
                <w:lang w:val="en-US" w:eastAsia="zh-CN"/>
              </w:rPr>
              <w:t>86069±3369.16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60739±2423.73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  <w:tc>
          <w:tcPr>
            <w:tcW w:w="11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95.22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ZTDS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63636"/>
                <w:sz w:val="20"/>
                <w:szCs w:val="20"/>
                <w:lang w:val="en-US" w:eastAsia="zh-CN"/>
              </w:rPr>
              <w:t>81226±4054.05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55098±5018.95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2.68</w:t>
            </w:r>
          </w:p>
        </w:tc>
        <w:tc>
          <w:tcPr>
            <w:tcW w:w="11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ZTHR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63636"/>
                <w:sz w:val="20"/>
                <w:szCs w:val="20"/>
                <w:lang w:val="en-US" w:eastAsia="zh-CN"/>
              </w:rPr>
              <w:t>89645±3092.62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84158±2709.50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2.71</w:t>
            </w:r>
          </w:p>
        </w:tc>
        <w:tc>
          <w:tcPr>
            <w:tcW w:w="11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0" w:type="dxa"/>
            <w:tcBorders>
              <w:bottom w:val="single" w:color="auto" w:sz="6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363636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ZTDR</w:t>
            </w:r>
          </w:p>
        </w:tc>
        <w:tc>
          <w:tcPr>
            <w:tcW w:w="186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63636"/>
                <w:sz w:val="20"/>
                <w:szCs w:val="20"/>
                <w:lang w:val="en-US" w:eastAsia="zh-CN"/>
              </w:rPr>
              <w:t>88343±2632.49</w:t>
            </w:r>
          </w:p>
        </w:tc>
        <w:tc>
          <w:tcPr>
            <w:tcW w:w="1690" w:type="dxa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80832±1724.36</w:t>
            </w:r>
          </w:p>
        </w:tc>
        <w:tc>
          <w:tcPr>
            <w:tcW w:w="1180" w:type="dxa"/>
            <w:tcBorders>
              <w:bottom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2.87</w:t>
            </w:r>
          </w:p>
        </w:tc>
        <w:tc>
          <w:tcPr>
            <w:tcW w:w="1130" w:type="dxa"/>
            <w:tcBorders>
              <w:bottom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090" w:type="dxa"/>
            <w:tcBorders>
              <w:bottom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930" w:type="dxa"/>
            <w:gridSpan w:val="7"/>
          </w:tcPr>
          <w:p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Fungi (ITS; 1-5f)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0" w:type="dxa"/>
            <w:tcBorders>
              <w:top w:val="single" w:color="auto" w:sz="6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KMHS</w:t>
            </w:r>
          </w:p>
        </w:tc>
        <w:tc>
          <w:tcPr>
            <w:tcW w:w="1860" w:type="dxa"/>
            <w:gridSpan w:val="2"/>
            <w:tcBorders>
              <w:top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90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,0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65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10890.45</w:t>
            </w:r>
          </w:p>
        </w:tc>
        <w:tc>
          <w:tcPr>
            <w:tcW w:w="1690" w:type="dxa"/>
            <w:tcBorders>
              <w:top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75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±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8191.6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80" w:type="dxa"/>
            <w:tcBorders>
              <w:top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26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±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10.4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0" w:type="dxa"/>
            <w:tcBorders>
              <w:top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7.04</w:t>
            </w:r>
          </w:p>
        </w:tc>
        <w:tc>
          <w:tcPr>
            <w:tcW w:w="1090" w:type="dxa"/>
            <w:tcBorders>
              <w:top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KMDS</w:t>
            </w:r>
          </w:p>
        </w:tc>
        <w:tc>
          <w:tcPr>
            <w:tcW w:w="1860" w:type="dxa"/>
            <w:gridSpan w:val="2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98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885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±4429.6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87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804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±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2342.4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24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±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28.58</w:t>
            </w:r>
          </w:p>
        </w:tc>
        <w:tc>
          <w:tcPr>
            <w:tcW w:w="11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99.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KMHR</w:t>
            </w:r>
          </w:p>
        </w:tc>
        <w:tc>
          <w:tcPr>
            <w:tcW w:w="1860" w:type="dxa"/>
            <w:gridSpan w:val="2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90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041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±3836.7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75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631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±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3783.71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28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±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0.13</w:t>
            </w:r>
          </w:p>
        </w:tc>
        <w:tc>
          <w:tcPr>
            <w:tcW w:w="11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KMDR</w:t>
            </w:r>
          </w:p>
        </w:tc>
        <w:tc>
          <w:tcPr>
            <w:tcW w:w="1860" w:type="dxa"/>
            <w:gridSpan w:val="2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88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75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±4983.6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76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23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±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6738.24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275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±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15.55</w:t>
            </w:r>
          </w:p>
        </w:tc>
        <w:tc>
          <w:tcPr>
            <w:tcW w:w="11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QJHS</w:t>
            </w:r>
          </w:p>
        </w:tc>
        <w:tc>
          <w:tcPr>
            <w:tcW w:w="1860" w:type="dxa"/>
            <w:gridSpan w:val="2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86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939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±24611.1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74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661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±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21402.2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25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±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7.79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QJDS</w:t>
            </w:r>
          </w:p>
        </w:tc>
        <w:tc>
          <w:tcPr>
            <w:tcW w:w="1860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96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700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±343.92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77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352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±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2240.5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24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±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10.6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QJHR</w:t>
            </w:r>
          </w:p>
        </w:tc>
        <w:tc>
          <w:tcPr>
            <w:tcW w:w="1860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85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±673.91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73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783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±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365.71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1.19</w:t>
            </w:r>
          </w:p>
        </w:tc>
        <w:tc>
          <w:tcPr>
            <w:tcW w:w="11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QJDR</w:t>
            </w:r>
          </w:p>
        </w:tc>
        <w:tc>
          <w:tcPr>
            <w:tcW w:w="1860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±2976.83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77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443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±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2710.93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363636"/>
                <w:sz w:val="20"/>
                <w:szCs w:val="20"/>
                <w:lang w:val="en-US" w:eastAsia="zh-CN"/>
              </w:rPr>
              <w:t>ZTHS</w:t>
            </w:r>
          </w:p>
        </w:tc>
        <w:tc>
          <w:tcPr>
            <w:tcW w:w="1860" w:type="dxa"/>
            <w:gridSpan w:val="2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99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±4488.5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84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71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±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5857.4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13.43</w:t>
            </w:r>
          </w:p>
        </w:tc>
        <w:tc>
          <w:tcPr>
            <w:tcW w:w="11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ZTDS</w:t>
            </w:r>
          </w:p>
        </w:tc>
        <w:tc>
          <w:tcPr>
            <w:tcW w:w="1860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97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±2171.44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69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526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±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10316.3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19.36</w:t>
            </w:r>
          </w:p>
        </w:tc>
        <w:tc>
          <w:tcPr>
            <w:tcW w:w="11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99.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8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ZTHR</w:t>
            </w:r>
          </w:p>
        </w:tc>
        <w:tc>
          <w:tcPr>
            <w:tcW w:w="1860" w:type="dxa"/>
            <w:gridSpan w:val="2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2214.1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77701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±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2497.1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10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0" w:type="dxa"/>
            <w:tcBorders>
              <w:bottom w:val="single" w:color="auto" w:sz="6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363636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ZTDR</w:t>
            </w:r>
          </w:p>
        </w:tc>
        <w:tc>
          <w:tcPr>
            <w:tcW w:w="1860" w:type="dxa"/>
            <w:gridSpan w:val="2"/>
            <w:tcBorders>
              <w:bottom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914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3593.84</w:t>
            </w:r>
          </w:p>
        </w:tc>
        <w:tc>
          <w:tcPr>
            <w:tcW w:w="1690" w:type="dxa"/>
            <w:tcBorders>
              <w:bottom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±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3990.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180" w:type="dxa"/>
            <w:tcBorders>
              <w:bottom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0" w:type="dxa"/>
            <w:tcBorders>
              <w:bottom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.7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90" w:type="dxa"/>
            <w:tcBorders>
              <w:bottom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930" w:type="dxa"/>
            <w:gridSpan w:val="7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Here; Q20 and Q30 are the percentages of bases with base quality values greater than 20 (sequencing error rate less than 1%) and 30 (sequencing error rate less than 0.1%). Data is represented as standard error of means (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±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SEM, n=3).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 xml:space="preserve">S2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Re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lative abundance of top 10 dominant bacterial and fungal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phyla in different sample</w:t>
      </w:r>
    </w:p>
    <w:tbl>
      <w:tblPr>
        <w:tblStyle w:val="9"/>
        <w:tblW w:w="8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102"/>
        <w:gridCol w:w="1145"/>
        <w:gridCol w:w="1069"/>
        <w:gridCol w:w="1047"/>
        <w:gridCol w:w="1102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  <w:t>Taxonomy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KMHS</w:t>
            </w:r>
          </w:p>
        </w:tc>
        <w:tc>
          <w:tcPr>
            <w:tcW w:w="11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QJHS</w:t>
            </w: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ZTHS</w:t>
            </w:r>
          </w:p>
        </w:tc>
        <w:tc>
          <w:tcPr>
            <w:tcW w:w="10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KMDS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QJDS</w:t>
            </w:r>
          </w:p>
        </w:tc>
        <w:tc>
          <w:tcPr>
            <w:tcW w:w="109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ZTDS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Bacteria (16S; V3-V4)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Proteobacteria</w:t>
            </w:r>
          </w:p>
        </w:tc>
        <w:tc>
          <w:tcPr>
            <w:tcW w:w="110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0.4397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0.0501</w:t>
            </w:r>
          </w:p>
        </w:tc>
        <w:tc>
          <w:tcPr>
            <w:tcW w:w="114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0.3825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0.0321</w:t>
            </w:r>
          </w:p>
        </w:tc>
        <w:tc>
          <w:tcPr>
            <w:tcW w:w="106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0.4318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0.0135</w:t>
            </w:r>
          </w:p>
        </w:tc>
        <w:tc>
          <w:tcPr>
            <w:tcW w:w="1047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0.4233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0.0120</w:t>
            </w:r>
          </w:p>
        </w:tc>
        <w:tc>
          <w:tcPr>
            <w:tcW w:w="110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0.3994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0.0564</w:t>
            </w:r>
          </w:p>
        </w:tc>
        <w:tc>
          <w:tcPr>
            <w:tcW w:w="109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0.5105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0.1790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Cyanobacteria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0.0008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0.0008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0.0028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0.0030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0.0003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0.0001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0.0013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0.0014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0.0016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0.0012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0.0030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Firmicutes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.0015±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.0115±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.0010±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.0006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.0026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.017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.0043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.1527±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.2383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Actinobacteriota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.3271±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.0488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.066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.008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.2809±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.032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.284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.0193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.08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.0194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.1348±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Chloroflexi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0.0237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0.0043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0.0988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0.0202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0.0261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0.0027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0.0363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0.0088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0.1152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0.0624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0.0166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Acidobacteriota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0.0902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0.0063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0.1355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0.0222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0.1099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0.0228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0.0975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0.0057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0.1231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0.0137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0..0651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0..0344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Gemmatimonadota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0.0265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0.0084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0.1301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0.0211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0.0387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0.0057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0.0318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0.0055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0.0889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0.0124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0.0209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Bacteroidota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0.0408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0.0140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0.0850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0.0177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0.0602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0.0094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0.0500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.0151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0.0709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0.0116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0.0656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Myxococcota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0.0111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0.0032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0.0329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0.0032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0.0078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0.0252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0.0110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0.0427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0.0041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0.0082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tcBorders>
              <w:bottom w:val="single" w:color="auto" w:sz="4" w:space="0"/>
            </w:tcBorders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Crenarchaeota</w:t>
            </w:r>
          </w:p>
        </w:tc>
        <w:tc>
          <w:tcPr>
            <w:tcW w:w="110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0.0150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0.0085</w:t>
            </w:r>
          </w:p>
        </w:tc>
        <w:tc>
          <w:tcPr>
            <w:tcW w:w="114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0.0020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0.0007</w:t>
            </w:r>
          </w:p>
        </w:tc>
        <w:tc>
          <w:tcPr>
            <w:tcW w:w="106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0.0149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0.0059</w:t>
            </w:r>
          </w:p>
        </w:tc>
        <w:tc>
          <w:tcPr>
            <w:tcW w:w="104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0.0218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0.0149</w:t>
            </w:r>
          </w:p>
        </w:tc>
        <w:tc>
          <w:tcPr>
            <w:tcW w:w="110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0.0012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0.0009</w:t>
            </w:r>
          </w:p>
        </w:tc>
        <w:tc>
          <w:tcPr>
            <w:tcW w:w="109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0.0038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  <w:t>Taxonomy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KMHR</w:t>
            </w:r>
          </w:p>
        </w:tc>
        <w:tc>
          <w:tcPr>
            <w:tcW w:w="11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QJHR</w:t>
            </w: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ZTHR</w:t>
            </w:r>
          </w:p>
        </w:tc>
        <w:tc>
          <w:tcPr>
            <w:tcW w:w="10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KMDR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QJDR</w:t>
            </w:r>
          </w:p>
        </w:tc>
        <w:tc>
          <w:tcPr>
            <w:tcW w:w="109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ZTDR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3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Bacteria (16S; V3-V4)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Proteobacteria</w:t>
            </w:r>
          </w:p>
        </w:tc>
        <w:tc>
          <w:tcPr>
            <w:tcW w:w="110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0.4562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0.1317</w:t>
            </w:r>
          </w:p>
        </w:tc>
        <w:tc>
          <w:tcPr>
            <w:tcW w:w="114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0.2556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0.0168</w:t>
            </w:r>
          </w:p>
        </w:tc>
        <w:tc>
          <w:tcPr>
            <w:tcW w:w="106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0.7105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0.0550</w:t>
            </w:r>
          </w:p>
        </w:tc>
        <w:tc>
          <w:tcPr>
            <w:tcW w:w="1047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0.5971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0.3361</w:t>
            </w:r>
          </w:p>
        </w:tc>
        <w:tc>
          <w:tcPr>
            <w:tcW w:w="110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0.2531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0.0438</w:t>
            </w:r>
          </w:p>
        </w:tc>
        <w:tc>
          <w:tcPr>
            <w:tcW w:w="109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0.5197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Cyanobacteria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0.4891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.098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.6625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.056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.218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0.0806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.3224±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.337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.686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.0677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.3611±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Firmicutes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.008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.012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.0019±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.0014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.0099±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7" w:type="dxa"/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Actinobacteriota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0.0326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0.0228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0.0199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.0096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0.0140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0.0111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0.0269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0.0219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.018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0.0081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0.0384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Chloroflexi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0.0012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0.0006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.0098±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0.0079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0.0014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0.0010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.0025±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0.0029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0.0066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0.0032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0.0106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Acidobacteriota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0.0003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0.0025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0.0029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0.0003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0.0006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0.0007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0.0016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0.0010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0.0018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Gemmatimonadota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0.00007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0.0001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.0002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0.0004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0.0005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Bacteroidota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0.0166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0.0126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0.0154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0.0089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0.0479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0.0569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0.0405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0.0486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0.0116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0.0049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0.0337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Myxococcota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0.0006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0.0110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0.0006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0.0110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0.0054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0.0014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0.0020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0.0004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0.0079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tcBorders>
              <w:bottom w:val="single" w:color="auto" w:sz="4" w:space="0"/>
            </w:tcBorders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Crenarchaeota</w:t>
            </w:r>
          </w:p>
        </w:tc>
        <w:tc>
          <w:tcPr>
            <w:tcW w:w="110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0.00005</w:t>
            </w:r>
          </w:p>
        </w:tc>
        <w:tc>
          <w:tcPr>
            <w:tcW w:w="114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0.0001</w:t>
            </w:r>
          </w:p>
        </w:tc>
        <w:tc>
          <w:tcPr>
            <w:tcW w:w="106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0.00004</w:t>
            </w:r>
          </w:p>
        </w:tc>
        <w:tc>
          <w:tcPr>
            <w:tcW w:w="104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0.0001</w:t>
            </w:r>
          </w:p>
        </w:tc>
        <w:tc>
          <w:tcPr>
            <w:tcW w:w="110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0.0004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0.0002</w:t>
            </w:r>
          </w:p>
        </w:tc>
        <w:tc>
          <w:tcPr>
            <w:tcW w:w="109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  <w:t>Taxonomy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KMHS</w:t>
            </w:r>
          </w:p>
        </w:tc>
        <w:tc>
          <w:tcPr>
            <w:tcW w:w="114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QJHS</w:t>
            </w: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ZTHS</w:t>
            </w:r>
          </w:p>
        </w:tc>
        <w:tc>
          <w:tcPr>
            <w:tcW w:w="10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KMDS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QJDS</w:t>
            </w:r>
          </w:p>
        </w:tc>
        <w:tc>
          <w:tcPr>
            <w:tcW w:w="109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ZTDS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Fungi (ITS; 1-5f)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Ascomycota</w:t>
            </w:r>
          </w:p>
        </w:tc>
        <w:tc>
          <w:tcPr>
            <w:tcW w:w="110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0.7581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0.0330</w:t>
            </w:r>
          </w:p>
        </w:tc>
        <w:tc>
          <w:tcPr>
            <w:tcW w:w="114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0.6677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0.1272</w:t>
            </w:r>
          </w:p>
        </w:tc>
        <w:tc>
          <w:tcPr>
            <w:tcW w:w="106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0.6141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0.0908</w:t>
            </w:r>
          </w:p>
        </w:tc>
        <w:tc>
          <w:tcPr>
            <w:tcW w:w="1047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0.5565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0.3854</w:t>
            </w:r>
          </w:p>
        </w:tc>
        <w:tc>
          <w:tcPr>
            <w:tcW w:w="110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0.6953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0.0122</w:t>
            </w:r>
          </w:p>
        </w:tc>
        <w:tc>
          <w:tcPr>
            <w:tcW w:w="109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0.5989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Basidiomycota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0.1162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0.0414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0.0048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0.0039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0.2394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0.1216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0.3677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0.3425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0.0826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0.0407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0.1091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Mortierellomycota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0.0172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0.0054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0.2164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0.1264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0.0271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0.0041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0.0127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0.0146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0.0504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0.0117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0.0172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Mucoromycota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0.0004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0.0001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0.0125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0.0127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.0003±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0.0052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0.0084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0.0520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0.0356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0.1322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Rozellomycota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0.0142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0.0110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0.0002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0.0351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0.0194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0.0049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0.0036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0.0015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0.0007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0.0712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Fungi_phy_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Incertae_sedis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0.0049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0.0036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0.0073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0.0016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0.0054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0.0014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0.0058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0.0066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0.0461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0.0246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0.0039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Chytridiomycota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0.0337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0.0116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0.0063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0.0069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0.0257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0.0034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0.0087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0.0126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0.0028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0.0019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0.0120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Aphelidiomycota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0.0002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0.0063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0.0055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0.0003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0.0105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0.0147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0.0067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0.0049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0.0087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Basidiobolomycota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0.0004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0.0009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0.0010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tcBorders>
              <w:bottom w:val="single" w:color="auto" w:sz="4" w:space="0"/>
            </w:tcBorders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Olpidiomycota</w:t>
            </w:r>
          </w:p>
        </w:tc>
        <w:tc>
          <w:tcPr>
            <w:tcW w:w="110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0.0005</w:t>
            </w:r>
          </w:p>
        </w:tc>
        <w:tc>
          <w:tcPr>
            <w:tcW w:w="114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06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0.0001</w:t>
            </w:r>
          </w:p>
        </w:tc>
        <w:tc>
          <w:tcPr>
            <w:tcW w:w="104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0.0004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0.0003</w:t>
            </w:r>
          </w:p>
        </w:tc>
        <w:tc>
          <w:tcPr>
            <w:tcW w:w="110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09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0.0010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  <w:t>Taxonomy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KMHR</w:t>
            </w:r>
          </w:p>
        </w:tc>
        <w:tc>
          <w:tcPr>
            <w:tcW w:w="114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QJHR</w:t>
            </w: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ZTHR</w:t>
            </w:r>
          </w:p>
        </w:tc>
        <w:tc>
          <w:tcPr>
            <w:tcW w:w="10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KMDR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QJDR</w:t>
            </w:r>
          </w:p>
        </w:tc>
        <w:tc>
          <w:tcPr>
            <w:tcW w:w="109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ZTDR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Fungi (ITS; 1-5f)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67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Ascomycota</w:t>
            </w:r>
          </w:p>
        </w:tc>
        <w:tc>
          <w:tcPr>
            <w:tcW w:w="110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0.8852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0.0546</w:t>
            </w:r>
          </w:p>
        </w:tc>
        <w:tc>
          <w:tcPr>
            <w:tcW w:w="114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0.9095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0.0858</w:t>
            </w:r>
          </w:p>
        </w:tc>
        <w:tc>
          <w:tcPr>
            <w:tcW w:w="106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0.9059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0.0732</w:t>
            </w:r>
          </w:p>
        </w:tc>
        <w:tc>
          <w:tcPr>
            <w:tcW w:w="1047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0.8597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0.1470</w:t>
            </w:r>
          </w:p>
        </w:tc>
        <w:tc>
          <w:tcPr>
            <w:tcW w:w="110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0.8701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0.0284</w:t>
            </w:r>
          </w:p>
        </w:tc>
        <w:tc>
          <w:tcPr>
            <w:tcW w:w="109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0.8030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  <w:t>Basidiomycota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0.0025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0.0023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0.0026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0.0038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0.0024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0.0028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0.0093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0.0135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0.0074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0.0101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0.0043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Mortierellomycota</w:t>
            </w:r>
          </w:p>
        </w:tc>
        <w:tc>
          <w:tcPr>
            <w:tcW w:w="1102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0.0001</w:t>
            </w:r>
          </w:p>
        </w:tc>
        <w:tc>
          <w:tcPr>
            <w:tcW w:w="1145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06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.00003±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4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0.0286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0.0494</w:t>
            </w:r>
          </w:p>
        </w:tc>
        <w:tc>
          <w:tcPr>
            <w:tcW w:w="1102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0.0001</w:t>
            </w:r>
          </w:p>
        </w:tc>
        <w:tc>
          <w:tcPr>
            <w:tcW w:w="109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Mucoromycota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Rozellomycota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0.0001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0.0001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0.0048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0.0084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Fungi_phy_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Incertae_sedis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0.0002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0.0001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0.0020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.0034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0.0047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0.0053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Chytridiomycota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0.0004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Aphelidiomycota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0.0004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Basidiobolomycota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06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0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tcBorders>
              <w:bottom w:val="single" w:color="auto" w:sz="4" w:space="0"/>
            </w:tcBorders>
            <w:vAlign w:val="top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Olpidiomycota</w:t>
            </w:r>
          </w:p>
        </w:tc>
        <w:tc>
          <w:tcPr>
            <w:tcW w:w="110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0.0002</w:t>
            </w:r>
          </w:p>
        </w:tc>
        <w:tc>
          <w:tcPr>
            <w:tcW w:w="114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06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0.0010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0.0002</w:t>
            </w:r>
          </w:p>
        </w:tc>
        <w:tc>
          <w:tcPr>
            <w:tcW w:w="104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10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0.0000</w:t>
            </w:r>
          </w:p>
        </w:tc>
        <w:tc>
          <w:tcPr>
            <w:tcW w:w="109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0.0006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±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0.0010</w:t>
            </w:r>
          </w:p>
        </w:tc>
      </w:tr>
    </w:tbl>
    <w:p>
      <w:pPr>
        <w:spacing w:after="0" w:line="240" w:lineRule="auto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Re</w:t>
      </w:r>
      <w:r>
        <w:rPr>
          <w:rFonts w:hint="default" w:ascii="Times New Roman" w:hAnsi="Times New Roman" w:cs="Times New Roman"/>
          <w:sz w:val="20"/>
          <w:szCs w:val="20"/>
        </w:rPr>
        <w:t xml:space="preserve">lative abundance in bacterial 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and fungal </w:t>
      </w:r>
      <w:r>
        <w:rPr>
          <w:rFonts w:hint="default" w:ascii="Times New Roman" w:hAnsi="Times New Roman" w:cs="Times New Roman"/>
          <w:sz w:val="20"/>
          <w:szCs w:val="20"/>
        </w:rPr>
        <w:t>communities of the top 10 species with highest abundance at phylum level. Data is represented as standard error of means (</w:t>
      </w:r>
      <w:r>
        <w:rPr>
          <w:rFonts w:hint="default" w:ascii="Times New Roman" w:hAnsi="Times New Roman" w:eastAsia="宋体" w:cs="Times New Roman"/>
          <w:sz w:val="20"/>
          <w:szCs w:val="20"/>
        </w:rPr>
        <w:t>±</w:t>
      </w:r>
      <w:r>
        <w:rPr>
          <w:rFonts w:hint="default" w:ascii="Times New Roman" w:hAnsi="Times New Roman" w:cs="Times New Roman"/>
          <w:sz w:val="20"/>
          <w:szCs w:val="20"/>
        </w:rPr>
        <w:t>SEM, n=3)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.</w:t>
      </w:r>
    </w:p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>
      <w:pPr>
        <w:jc w:val="both"/>
        <w:rPr>
          <w:rFonts w:hint="eastAsia"/>
          <w:sz w:val="20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ksdb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YzFmNTEyN2JjZDkzZDA4MzBiZmMyNzE3ZDA2NWQifQ=="/>
  </w:docVars>
  <w:rsids>
    <w:rsidRoot w:val="00172A27"/>
    <w:rsid w:val="02B74F49"/>
    <w:rsid w:val="04A722F0"/>
    <w:rsid w:val="04AB4234"/>
    <w:rsid w:val="09300B06"/>
    <w:rsid w:val="0CB26758"/>
    <w:rsid w:val="0E841B78"/>
    <w:rsid w:val="11902A8A"/>
    <w:rsid w:val="11B97FED"/>
    <w:rsid w:val="12625312"/>
    <w:rsid w:val="137912FC"/>
    <w:rsid w:val="1461426A"/>
    <w:rsid w:val="16623DF0"/>
    <w:rsid w:val="1AD143EF"/>
    <w:rsid w:val="1EC60D44"/>
    <w:rsid w:val="23BE3545"/>
    <w:rsid w:val="26C54B2C"/>
    <w:rsid w:val="2C931228"/>
    <w:rsid w:val="2FAF0127"/>
    <w:rsid w:val="370A2F83"/>
    <w:rsid w:val="38123949"/>
    <w:rsid w:val="3F6525B0"/>
    <w:rsid w:val="42FF2D1C"/>
    <w:rsid w:val="45AE49C7"/>
    <w:rsid w:val="4AE44CD1"/>
    <w:rsid w:val="4AE90539"/>
    <w:rsid w:val="51047479"/>
    <w:rsid w:val="525C3CE7"/>
    <w:rsid w:val="558F3732"/>
    <w:rsid w:val="5EE10506"/>
    <w:rsid w:val="606D5311"/>
    <w:rsid w:val="60856D3E"/>
    <w:rsid w:val="64E020AF"/>
    <w:rsid w:val="67F424D7"/>
    <w:rsid w:val="69244FB3"/>
    <w:rsid w:val="6EB84B6B"/>
    <w:rsid w:val="76F679B7"/>
    <w:rsid w:val="77C33D3D"/>
    <w:rsid w:val="790F5CC2"/>
    <w:rsid w:val="7AC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MingLiU" w:hAnsi="MingLiU" w:eastAsia="MingLiU" w:cs="Times New Roman"/>
      <w:b/>
      <w:color w:val="000000"/>
      <w:sz w:val="32"/>
      <w:szCs w:val="24"/>
    </w:rPr>
  </w:style>
  <w:style w:type="paragraph" w:styleId="3">
    <w:name w:val="heading 2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MingLiU" w:hAnsi="MingLiU" w:eastAsia="MingLiU" w:cs="Times New Roman"/>
      <w:b/>
      <w:i/>
      <w:color w:val="000000"/>
      <w:sz w:val="28"/>
      <w:szCs w:val="24"/>
    </w:rPr>
  </w:style>
  <w:style w:type="paragraph" w:styleId="4">
    <w:name w:val="heading 3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MingLiU" w:hAnsi="MingLiU" w:eastAsia="MingLiU" w:cs="Times New Roman"/>
      <w:b/>
      <w:color w:val="000000"/>
      <w:sz w:val="26"/>
      <w:szCs w:val="2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2023-09-23T10:45:00Z</dcterms:created>
  <dc:creator>MI</dc:creator>
  <cp:lastModifiedBy>全力以赴</cp:lastModifiedBy>
  <dcterms:modified xsi:type="dcterms:W3CDTF">2024-01-30T06:16:45Z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EDB6537CB5CC406A95D1BEF9CBB21BBC_13</vt:lpwstr>
  </property>
</Properties>
</file>