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77"/>
        </w:tabs>
        <w:bidi w:val="0"/>
        <w:spacing w:line="48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Supplementary materials</w:t>
      </w:r>
    </w:p>
    <w:p>
      <w:pPr>
        <w:tabs>
          <w:tab w:val="left" w:pos="1777"/>
        </w:tabs>
        <w:bidi w:val="0"/>
        <w:spacing w:line="48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Supplementary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Table 1.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Information of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selected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species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populations and relevant micro-habitat types sampled in each population.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  <w:t>DXS: Daxueshan snow mountains; BWS: Bowashan snow mountains; WMS: Wumingshan snow mountains; DML: Demula snow mountains; JZW: Jianziwan snow mountains; ZDS: Zheduoshan snow mountains; YLS: Yelashan snow mountains. Abbreviations for study populations are consistent through the whole text, tables and figures.</w:t>
      </w:r>
    </w:p>
    <w:tbl>
      <w:tblPr>
        <w:tblStyle w:val="2"/>
        <w:tblW w:w="134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240"/>
        <w:gridCol w:w="2606"/>
        <w:gridCol w:w="240"/>
        <w:gridCol w:w="1712"/>
        <w:gridCol w:w="240"/>
        <w:gridCol w:w="2606"/>
        <w:gridCol w:w="240"/>
        <w:gridCol w:w="1433"/>
        <w:gridCol w:w="240"/>
        <w:gridCol w:w="2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93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Study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population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Geographical information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Elevation (m)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Species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Life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history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Sampling micro-habitat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N28°34′17″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E99°48′26″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4346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Comastoma falcatum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Annual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Shrub + Grass + Bare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WS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N28°53′5″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E100°18′45″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4595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Lomatogonium longifolium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Perennial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Shrub + Grass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W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MS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N29°8′22″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100°3′39″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4678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Comastoma traillianum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Annual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Shrub + Grass + Bare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N29°19′19″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E97°1′57″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4774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Lomatogonium longifolium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Perennial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Shrub + Bare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N30°1′41″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E100°52′13″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4333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Comastoma traillianum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Annual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Shrub + Grass + Bare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N30°5′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E101°28′24″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4499</w:t>
            </w:r>
          </w:p>
        </w:tc>
        <w:tc>
          <w:tcPr>
            <w:tcW w:w="240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Comastoma traillianum</w:t>
            </w:r>
          </w:p>
        </w:tc>
        <w:tc>
          <w:tcPr>
            <w:tcW w:w="240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Annual</w:t>
            </w:r>
          </w:p>
        </w:tc>
        <w:tc>
          <w:tcPr>
            <w:tcW w:w="240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Shrub + Grass + Cushion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LS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N30°10′33″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E97°19′47″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4616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Lomatogonium perenne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Perennial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Shrub + Grass</w:t>
            </w:r>
          </w:p>
        </w:tc>
      </w:tr>
    </w:tbl>
    <w:p>
      <w:pPr>
        <w:tabs>
          <w:tab w:val="left" w:pos="1777"/>
        </w:tabs>
        <w:bidi w:val="0"/>
        <w:spacing w:line="48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lnNumType w:countBy="0" w:restart="continuous"/>
          <w:cols w:space="425" w:num="1"/>
          <w:docGrid w:type="lines" w:linePitch="312" w:charSpace="0"/>
        </w:sectPr>
      </w:pPr>
    </w:p>
    <w:p>
      <w:pPr>
        <w:spacing w:line="48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bookmarkStart w:id="0" w:name="OLE_LINK40"/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Supplementary Table 2.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Results of two-way ANOVA for testing the effect of study population and micro-habitat on the resource allocation strategies of target species. Note: the effect of interaction was ignored.</w:t>
      </w:r>
    </w:p>
    <w:tbl>
      <w:tblPr>
        <w:tblStyle w:val="2"/>
        <w:tblW w:w="9351" w:type="dxa"/>
        <w:tblInd w:w="-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377"/>
        <w:gridCol w:w="684"/>
        <w:gridCol w:w="728"/>
        <w:gridCol w:w="430"/>
        <w:gridCol w:w="588"/>
        <w:gridCol w:w="754"/>
        <w:gridCol w:w="240"/>
        <w:gridCol w:w="366"/>
        <w:gridCol w:w="622"/>
        <w:gridCol w:w="728"/>
        <w:gridCol w:w="421"/>
        <w:gridCol w:w="641"/>
        <w:gridCol w:w="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01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Tested parameter</w:t>
            </w:r>
          </w:p>
        </w:tc>
        <w:tc>
          <w:tcPr>
            <w:tcW w:w="356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C. traillianum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L. longifolium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3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Tested factor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Study population</w:t>
            </w:r>
          </w:p>
        </w:tc>
        <w:tc>
          <w:tcPr>
            <w:tcW w:w="17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Micro-habitat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Study population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Micro-habitat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df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</w:t>
            </w: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</w:t>
            </w:r>
          </w:p>
        </w:tc>
        <w:tc>
          <w:tcPr>
            <w:tcW w:w="4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df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</w:t>
            </w: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df</w:t>
            </w:r>
          </w:p>
        </w:tc>
        <w:tc>
          <w:tcPr>
            <w:tcW w:w="6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</w:t>
            </w: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</w:t>
            </w: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df</w:t>
            </w:r>
          </w:p>
        </w:tc>
        <w:tc>
          <w:tcPr>
            <w:tcW w:w="6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</w:t>
            </w: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1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Individual height</w:t>
            </w:r>
          </w:p>
        </w:tc>
        <w:tc>
          <w:tcPr>
            <w:tcW w:w="37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26.4</w:t>
            </w: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0.001</w:t>
            </w:r>
          </w:p>
        </w:tc>
        <w:tc>
          <w:tcPr>
            <w:tcW w:w="43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22.75</w:t>
            </w: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0.001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50.17</w:t>
            </w: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0.001</w:t>
            </w: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33.06</w:t>
            </w: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Individual mass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25.81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0.001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0.001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Average flower mass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14.59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0.001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0.001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6.84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Reproductive effort (RE)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88.75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0.001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0.001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Root fraction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169.33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0.001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45.82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0.001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16.61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Stem mass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35.01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0.001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0.001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11.78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Flower number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56.26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0.001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0.001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Leaf number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0.001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0.001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Average leaf mass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0.006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1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Root : shoot ratio (R-S-R)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144.90 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0.001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40.27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0.001</w:t>
            </w:r>
          </w:p>
        </w:tc>
        <w:tc>
          <w:tcPr>
            <w:tcW w:w="240" w:type="dxa"/>
            <w:vMerge w:val="continue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2.16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18.84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0.001</w:t>
            </w:r>
          </w:p>
        </w:tc>
      </w:tr>
      <w:bookmarkEnd w:id="0"/>
    </w:tbl>
    <w:p>
      <w:pPr>
        <w:spacing w:line="48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lnNumType w:countBy="0" w:restart="continuous"/>
          <w:cols w:space="425" w:num="1"/>
          <w:docGrid w:type="lines" w:linePitch="312" w:charSpace="0"/>
        </w:sect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5015865"/>
            <wp:effectExtent l="0" t="0" r="1905" b="635"/>
            <wp:docPr id="5" name="图片 5" descr="Figure_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_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01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77"/>
        </w:tabs>
        <w:bidi w:val="0"/>
        <w:spacing w:line="480" w:lineRule="auto"/>
        <w:jc w:val="both"/>
        <w:rPr>
          <w:rFonts w:hint="default" w:ascii="Times New Roman" w:hAnsi="Times New Roman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Supplementary Figure 1. </w:t>
      </w:r>
      <w:r>
        <w:rPr>
          <w:rFonts w:hint="eastAsia" w:ascii="Times New Roman" w:hAnsi="Times New Roman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Study area and populations. The abbreviations for the study populations are as follows: DXS - Daxueshan snow mountains, BWS - Bowashan snow mountains, WMS - Wumingshan snow mountains, DML - Demula snow mountains, JZW - Jianziwan snow mountains, ZDS - Zheduoshan snow mountains, and YLS - Yelashan snow mountains. Refer to Table S1 for detailed information on the study population and species. </w:t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2075815"/>
            <wp:effectExtent l="0" t="0" r="11430" b="6985"/>
            <wp:docPr id="7" name="图片 7" descr="Figure_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igure_S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77"/>
        </w:tabs>
        <w:bidi w:val="0"/>
        <w:spacing w:line="480" w:lineRule="auto"/>
        <w:jc w:val="both"/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  <w:bookmarkStart w:id="1" w:name="OLE_LINK38"/>
      <w:r>
        <w:rPr>
          <w:rFonts w:hint="eastAsia" w:ascii="Times New Roman" w:hAnsi="Times New Roman" w:cs="Times New Roman"/>
          <w:b/>
          <w:bCs/>
          <w:i w:val="0"/>
          <w:iCs w:val="0"/>
          <w:sz w:val="24"/>
          <w:szCs w:val="24"/>
          <w:lang w:val="en-US" w:eastAsia="zh-CN"/>
        </w:rPr>
        <w:t xml:space="preserve">Supplementary Figure </w:t>
      </w:r>
      <w:bookmarkStart w:id="2" w:name="_GoBack"/>
      <w:bookmarkEnd w:id="2"/>
      <w:r>
        <w:rPr>
          <w:rFonts w:hint="eastAsia" w:ascii="Times New Roman" w:hAnsi="Times New Roman" w:cs="Times New Roman"/>
          <w:b/>
          <w:bCs/>
          <w:i w:val="0"/>
          <w:iCs w:val="0"/>
          <w:sz w:val="24"/>
          <w:szCs w:val="24"/>
          <w:lang w:val="en-US" w:eastAsia="zh-CN"/>
        </w:rPr>
        <w:t xml:space="preserve">2.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  <w:t>Stem, average flower and leaf mass of target species established within specific micro-habitats in indicated populations.</w:t>
      </w:r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WNkYzI3NTY2MjAwNDY3M2Y1OGI0ODQ4MDQxNWMifQ=="/>
  </w:docVars>
  <w:rsids>
    <w:rsidRoot w:val="00000000"/>
    <w:rsid w:val="61341DD6"/>
    <w:rsid w:val="75387395"/>
    <w:rsid w:val="7A7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2023-12-04T07:44:00Z</dcterms:created>
  <dc:creator>43595</dc:creator>
  <cp:lastModifiedBy>旷野</cp:lastModifiedBy>
  <dcterms:modified xsi:type="dcterms:W3CDTF">2024-02-18T01:25:32Z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21AFB404A49A4E5E9AB87E25B6ED70F4_12</vt:lpwstr>
  </property>
</Properties>
</file>