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F7722F" w:rsidRDefault="00654E8F" w:rsidP="0001436A">
      <w:pPr>
        <w:pStyle w:val="SupplementaryMaterial"/>
        <w:rPr>
          <w:b w:val="0"/>
        </w:rPr>
      </w:pPr>
      <w:r w:rsidRPr="00F7722F">
        <w:t>Supplementary Material</w:t>
      </w:r>
    </w:p>
    <w:p w14:paraId="6C1D127E" w14:textId="13E9BF6B" w:rsidR="007E0B0E" w:rsidRPr="00F7722F" w:rsidRDefault="007E0B0E" w:rsidP="007E0B0E">
      <w:pPr>
        <w:pStyle w:val="Titolo"/>
      </w:pPr>
      <w:bookmarkStart w:id="0" w:name="_Hlk157944853"/>
      <w:r w:rsidRPr="00F7722F">
        <w:t xml:space="preserve">24-hour continuous noninvasive multiparameter home monitoring of vitals in patients with Rett syndrome </w:t>
      </w:r>
      <w:bookmarkEnd w:id="0"/>
      <w:r w:rsidRPr="00F7722F">
        <w:t>by an innovative wearable technology: Evidence of an overlooked chronic fatigue status</w:t>
      </w:r>
    </w:p>
    <w:p w14:paraId="03670255" w14:textId="3DAEF1C9" w:rsidR="007E0B0E" w:rsidRPr="00F7722F" w:rsidRDefault="007E0B0E" w:rsidP="007E0B0E">
      <w:pPr>
        <w:spacing w:before="240" w:after="0"/>
        <w:jc w:val="both"/>
        <w:rPr>
          <w:b/>
          <w:bCs/>
          <w:vertAlign w:val="superscript"/>
          <w:lang w:val="it-IT"/>
        </w:rPr>
      </w:pPr>
      <w:r w:rsidRPr="00F7722F">
        <w:rPr>
          <w:b/>
          <w:bCs/>
          <w:lang w:val="it-IT"/>
        </w:rPr>
        <w:t>Silvia Leoncini</w:t>
      </w:r>
      <w:r w:rsidR="009F5730" w:rsidRPr="00F7722F">
        <w:rPr>
          <w:b/>
          <w:bCs/>
          <w:lang w:val="it-IT"/>
        </w:rPr>
        <w:t>*</w:t>
      </w:r>
      <w:r w:rsidRPr="00F7722F">
        <w:rPr>
          <w:b/>
          <w:bCs/>
          <w:lang w:val="it-IT"/>
        </w:rPr>
        <w:t>, Lidia Boasiako, Sofia Di Lucia, Amir Beker, Valeria Scandurra, Aglaia Vignoli, Maria Paola Canevini, Giulia Prato, Lino Nobili, Antonio Gennaro Nicotera, Gabriella Di Rosa, Maria Beatrice Testa Chiarini, Renato Cutrera, Salvatore Grosso, Giacomo Lazzeri, Enrico Tongiorgi, Pasquale Morano, Matteo Botteghi, Alessandro Barducci, Claudio De Felice*</w:t>
      </w:r>
    </w:p>
    <w:p w14:paraId="774007D8" w14:textId="457296F9" w:rsidR="003739B4" w:rsidRPr="00F7722F" w:rsidRDefault="002868E2" w:rsidP="003739B4">
      <w:pPr>
        <w:keepNext/>
        <w:rPr>
          <w:rFonts w:cs="Times New Roman"/>
          <w:szCs w:val="24"/>
        </w:rPr>
      </w:pPr>
      <w:r w:rsidRPr="00F7722F">
        <w:rPr>
          <w:rFonts w:cs="Times New Roman"/>
          <w:b/>
        </w:rPr>
        <w:t xml:space="preserve">* Correspondence: </w:t>
      </w:r>
      <w:r w:rsidRPr="00F7722F">
        <w:rPr>
          <w:rFonts w:cs="Times New Roman"/>
        </w:rPr>
        <w:t>Corresponding Author</w:t>
      </w:r>
      <w:r w:rsidR="009F5730" w:rsidRPr="00F7722F">
        <w:rPr>
          <w:rFonts w:cs="Times New Roman"/>
        </w:rPr>
        <w:t>s</w:t>
      </w:r>
      <w:r w:rsidR="00994A3D" w:rsidRPr="00F7722F">
        <w:rPr>
          <w:rFonts w:cs="Times New Roman"/>
        </w:rPr>
        <w:t xml:space="preserve">: </w:t>
      </w:r>
      <w:hyperlink r:id="rId12" w:history="1">
        <w:r w:rsidR="009F5730" w:rsidRPr="00F7722F">
          <w:rPr>
            <w:rStyle w:val="Collegamentoipertestuale"/>
            <w:rFonts w:cs="Times New Roman"/>
            <w:color w:val="auto"/>
          </w:rPr>
          <w:t>geniente@gmail.com</w:t>
        </w:r>
      </w:hyperlink>
      <w:r w:rsidR="003739B4" w:rsidRPr="00F7722F">
        <w:rPr>
          <w:rFonts w:cs="Times New Roman"/>
        </w:rPr>
        <w:t xml:space="preserve"> and </w:t>
      </w:r>
      <w:hyperlink r:id="rId13" w:history="1">
        <w:r w:rsidR="003739B4" w:rsidRPr="00F7722F">
          <w:rPr>
            <w:rStyle w:val="Collegamentoipertestuale"/>
            <w:rFonts w:cs="Times New Roman"/>
            <w:color w:val="auto"/>
          </w:rPr>
          <w:t>s.leoncini74@gmail.com</w:t>
        </w:r>
      </w:hyperlink>
    </w:p>
    <w:p w14:paraId="217F3AE0" w14:textId="6E79D284" w:rsidR="002868E2" w:rsidRPr="00F7722F" w:rsidRDefault="002868E2" w:rsidP="00994A3D">
      <w:pPr>
        <w:spacing w:before="240" w:after="0"/>
        <w:rPr>
          <w:rFonts w:cs="Times New Roman"/>
        </w:rPr>
      </w:pPr>
    </w:p>
    <w:p w14:paraId="30FED13A" w14:textId="35E1BA9B" w:rsidR="00096A10" w:rsidRPr="00F7722F" w:rsidRDefault="00994A3D" w:rsidP="00096A10">
      <w:pPr>
        <w:jc w:val="both"/>
        <w:rPr>
          <w:rFonts w:eastAsia="Calibri" w:cs="Times New Roman"/>
          <w:szCs w:val="24"/>
        </w:rPr>
      </w:pPr>
      <w:r w:rsidRPr="00F7722F">
        <w:rPr>
          <w:rFonts w:cs="Times New Roman"/>
          <w:b/>
          <w:szCs w:val="24"/>
        </w:rPr>
        <w:t xml:space="preserve">Supplementary </w:t>
      </w:r>
      <w:r w:rsidR="00CC4C40" w:rsidRPr="00F7722F">
        <w:rPr>
          <w:rFonts w:cs="Times New Roman"/>
          <w:b/>
          <w:szCs w:val="24"/>
        </w:rPr>
        <w:t xml:space="preserve">Table </w:t>
      </w:r>
      <w:r w:rsidR="002778DA" w:rsidRPr="00F7722F">
        <w:rPr>
          <w:rFonts w:cs="Times New Roman"/>
          <w:b/>
          <w:szCs w:val="24"/>
        </w:rPr>
        <w:t>1</w:t>
      </w:r>
      <w:r w:rsidRPr="00F7722F">
        <w:rPr>
          <w:rFonts w:cs="Times New Roman"/>
          <w:b/>
          <w:szCs w:val="24"/>
        </w:rPr>
        <w:t>.</w:t>
      </w:r>
      <w:r w:rsidRPr="00F7722F">
        <w:rPr>
          <w:rFonts w:cs="Times New Roman"/>
          <w:szCs w:val="24"/>
        </w:rPr>
        <w:t xml:space="preserve"> </w:t>
      </w:r>
      <w:r w:rsidR="00CC4C40" w:rsidRPr="00F7722F">
        <w:rPr>
          <w:rFonts w:cs="Times New Roman"/>
          <w:szCs w:val="24"/>
        </w:rPr>
        <w:t>Twentyfour-hour</w:t>
      </w:r>
      <w:r w:rsidR="00CC4C40" w:rsidRPr="00F7722F">
        <w:rPr>
          <w:rFonts w:eastAsia="Calibri" w:cs="Times New Roman"/>
          <w:szCs w:val="24"/>
        </w:rPr>
        <w:t xml:space="preserve"> continuous home monitoring of RTT patients (</w:t>
      </w:r>
      <w:r w:rsidR="00CC4C40" w:rsidRPr="00F7722F">
        <w:rPr>
          <w:rFonts w:eastAsia="Calibri" w:cs="Times New Roman"/>
          <w:i/>
          <w:szCs w:val="24"/>
        </w:rPr>
        <w:t>n</w:t>
      </w:r>
      <w:r w:rsidR="00CC4C40" w:rsidRPr="00F7722F">
        <w:rPr>
          <w:rFonts w:eastAsia="Calibri" w:cs="Times New Roman"/>
          <w:szCs w:val="24"/>
        </w:rPr>
        <w:t xml:space="preserve">=10) as a function </w:t>
      </w:r>
      <w:r w:rsidR="00096A10" w:rsidRPr="00F7722F">
        <w:rPr>
          <w:rFonts w:eastAsia="Calibri" w:cs="Times New Roman"/>
          <w:szCs w:val="24"/>
        </w:rPr>
        <w:t>beta blocker therapy</w:t>
      </w:r>
    </w:p>
    <w:tbl>
      <w:tblPr>
        <w:tblStyle w:val="Grigliatabella1"/>
        <w:tblW w:w="7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2132"/>
        <w:gridCol w:w="1693"/>
        <w:gridCol w:w="1703"/>
        <w:gridCol w:w="993"/>
      </w:tblGrid>
      <w:tr w:rsidR="00F7722F" w:rsidRPr="00F7722F" w14:paraId="39B22AC5" w14:textId="77777777" w:rsidTr="002C0905">
        <w:trPr>
          <w:trHeight w:val="325"/>
          <w:jc w:val="center"/>
        </w:trPr>
        <w:tc>
          <w:tcPr>
            <w:tcW w:w="2700" w:type="dxa"/>
            <w:gridSpan w:val="2"/>
            <w:vMerge w:val="restart"/>
            <w:tcBorders>
              <w:top w:val="single" w:sz="4" w:space="0" w:color="auto"/>
              <w:bottom w:val="single" w:sz="4" w:space="0" w:color="auto"/>
            </w:tcBorders>
          </w:tcPr>
          <w:p w14:paraId="3AAD63FB" w14:textId="77777777" w:rsidR="00096A10" w:rsidRPr="00F7722F" w:rsidRDefault="00096A10" w:rsidP="002C0905">
            <w:pPr>
              <w:spacing w:before="0" w:after="0"/>
              <w:contextualSpacing/>
              <w:rPr>
                <w:rFonts w:eastAsia="Calibri" w:cs="Times New Roman"/>
                <w:b/>
                <w:sz w:val="18"/>
                <w:szCs w:val="20"/>
              </w:rPr>
            </w:pPr>
            <w:r w:rsidRPr="00F7722F">
              <w:rPr>
                <w:rFonts w:eastAsia="Calibri" w:cs="Times New Roman"/>
                <w:b/>
                <w:sz w:val="18"/>
                <w:szCs w:val="20"/>
              </w:rPr>
              <w:t>Variable</w:t>
            </w:r>
          </w:p>
        </w:tc>
        <w:tc>
          <w:tcPr>
            <w:tcW w:w="3396" w:type="dxa"/>
            <w:gridSpan w:val="2"/>
            <w:tcBorders>
              <w:top w:val="single" w:sz="4" w:space="0" w:color="auto"/>
            </w:tcBorders>
          </w:tcPr>
          <w:p w14:paraId="28E159B8" w14:textId="77777777" w:rsidR="00096A10" w:rsidRPr="00F7722F" w:rsidRDefault="00096A10" w:rsidP="002C0905">
            <w:pPr>
              <w:spacing w:before="0" w:after="0"/>
              <w:contextualSpacing/>
              <w:jc w:val="center"/>
              <w:rPr>
                <w:rFonts w:eastAsia="Calibri" w:cs="Times New Roman"/>
                <w:b/>
                <w:bCs/>
                <w:sz w:val="18"/>
                <w:szCs w:val="20"/>
              </w:rPr>
            </w:pPr>
            <w:r w:rsidRPr="00F7722F">
              <w:rPr>
                <w:rFonts w:eastAsia="Calibri" w:cs="Times New Roman"/>
                <w:b/>
                <w:bCs/>
                <w:sz w:val="18"/>
                <w:szCs w:val="20"/>
              </w:rPr>
              <w:t>Beta-blocker therapy</w:t>
            </w:r>
          </w:p>
        </w:tc>
        <w:tc>
          <w:tcPr>
            <w:tcW w:w="993" w:type="dxa"/>
            <w:vMerge w:val="restart"/>
            <w:tcBorders>
              <w:top w:val="single" w:sz="4" w:space="0" w:color="auto"/>
            </w:tcBorders>
          </w:tcPr>
          <w:p w14:paraId="683BB0E6" w14:textId="77777777" w:rsidR="00096A10" w:rsidRPr="00F7722F" w:rsidRDefault="00096A10" w:rsidP="002C0905">
            <w:pPr>
              <w:spacing w:before="0" w:after="0"/>
              <w:contextualSpacing/>
              <w:jc w:val="center"/>
              <w:rPr>
                <w:rFonts w:eastAsia="Calibri" w:cs="Times New Roman"/>
                <w:b/>
                <w:i/>
                <w:sz w:val="18"/>
                <w:szCs w:val="20"/>
              </w:rPr>
            </w:pPr>
          </w:p>
          <w:p w14:paraId="54FE4537" w14:textId="77777777" w:rsidR="00096A10" w:rsidRPr="00F7722F" w:rsidRDefault="00096A10" w:rsidP="002C0905">
            <w:pPr>
              <w:spacing w:before="0" w:after="0"/>
              <w:contextualSpacing/>
              <w:jc w:val="center"/>
              <w:rPr>
                <w:rFonts w:eastAsia="Calibri" w:cs="Times New Roman"/>
                <w:sz w:val="18"/>
                <w:szCs w:val="20"/>
              </w:rPr>
            </w:pPr>
            <w:r w:rsidRPr="00F7722F">
              <w:rPr>
                <w:rFonts w:eastAsia="Calibri" w:cs="Times New Roman"/>
                <w:b/>
                <w:i/>
                <w:sz w:val="18"/>
                <w:szCs w:val="20"/>
              </w:rPr>
              <w:t>p</w:t>
            </w:r>
            <w:r w:rsidRPr="00F7722F">
              <w:rPr>
                <w:rFonts w:eastAsia="Calibri" w:cs="Times New Roman"/>
                <w:b/>
                <w:sz w:val="18"/>
                <w:szCs w:val="20"/>
              </w:rPr>
              <w:t>-value</w:t>
            </w:r>
          </w:p>
        </w:tc>
      </w:tr>
      <w:tr w:rsidR="00F7722F" w:rsidRPr="00F7722F" w14:paraId="0BDA1B3B" w14:textId="77777777" w:rsidTr="002C0905">
        <w:trPr>
          <w:trHeight w:val="227"/>
          <w:jc w:val="center"/>
        </w:trPr>
        <w:tc>
          <w:tcPr>
            <w:tcW w:w="2700" w:type="dxa"/>
            <w:gridSpan w:val="2"/>
            <w:vMerge/>
            <w:tcBorders>
              <w:bottom w:val="single" w:sz="4" w:space="0" w:color="auto"/>
            </w:tcBorders>
          </w:tcPr>
          <w:p w14:paraId="031F8E9A" w14:textId="77777777" w:rsidR="00096A10" w:rsidRPr="00F7722F" w:rsidRDefault="00096A10" w:rsidP="002C0905">
            <w:pPr>
              <w:spacing w:before="0" w:after="0"/>
              <w:contextualSpacing/>
              <w:jc w:val="center"/>
              <w:rPr>
                <w:rFonts w:eastAsia="Calibri" w:cs="Times New Roman"/>
                <w:b/>
                <w:sz w:val="18"/>
                <w:szCs w:val="20"/>
              </w:rPr>
            </w:pPr>
          </w:p>
        </w:tc>
        <w:tc>
          <w:tcPr>
            <w:tcW w:w="1693" w:type="dxa"/>
            <w:tcBorders>
              <w:bottom w:val="single" w:sz="4" w:space="0" w:color="auto"/>
            </w:tcBorders>
          </w:tcPr>
          <w:p w14:paraId="6CAE64E9" w14:textId="77777777" w:rsidR="00096A10" w:rsidRPr="00F7722F" w:rsidRDefault="00096A10" w:rsidP="002C0905">
            <w:pPr>
              <w:spacing w:before="0" w:after="0"/>
              <w:ind w:left="719" w:hanging="719"/>
              <w:contextualSpacing/>
              <w:jc w:val="center"/>
              <w:rPr>
                <w:rFonts w:eastAsia="Calibri" w:cs="Times New Roman"/>
                <w:b/>
                <w:sz w:val="18"/>
                <w:szCs w:val="20"/>
              </w:rPr>
            </w:pPr>
            <w:r w:rsidRPr="00F7722F">
              <w:rPr>
                <w:rFonts w:eastAsia="Calibri" w:cs="Times New Roman"/>
                <w:b/>
                <w:sz w:val="18"/>
                <w:szCs w:val="20"/>
              </w:rPr>
              <w:t>No (n=9)</w:t>
            </w:r>
          </w:p>
        </w:tc>
        <w:tc>
          <w:tcPr>
            <w:tcW w:w="1703" w:type="dxa"/>
            <w:tcBorders>
              <w:bottom w:val="single" w:sz="4" w:space="0" w:color="auto"/>
            </w:tcBorders>
          </w:tcPr>
          <w:p w14:paraId="79623CF9" w14:textId="77777777" w:rsidR="00096A10" w:rsidRPr="00F7722F" w:rsidRDefault="00096A10" w:rsidP="002C0905">
            <w:pPr>
              <w:spacing w:before="0" w:after="0"/>
              <w:contextualSpacing/>
              <w:jc w:val="center"/>
              <w:rPr>
                <w:rFonts w:eastAsia="Calibri" w:cs="Times New Roman"/>
                <w:b/>
                <w:sz w:val="18"/>
                <w:szCs w:val="20"/>
              </w:rPr>
            </w:pPr>
            <w:r w:rsidRPr="00F7722F">
              <w:rPr>
                <w:rFonts w:eastAsia="Calibri" w:cs="Times New Roman"/>
                <w:b/>
                <w:sz w:val="18"/>
                <w:szCs w:val="20"/>
              </w:rPr>
              <w:t>Yes (n=1)</w:t>
            </w:r>
          </w:p>
        </w:tc>
        <w:tc>
          <w:tcPr>
            <w:tcW w:w="993" w:type="dxa"/>
            <w:vMerge/>
            <w:tcBorders>
              <w:bottom w:val="single" w:sz="4" w:space="0" w:color="auto"/>
            </w:tcBorders>
          </w:tcPr>
          <w:p w14:paraId="48CA16D1" w14:textId="77777777" w:rsidR="00096A10" w:rsidRPr="00F7722F" w:rsidRDefault="00096A10" w:rsidP="002C0905">
            <w:pPr>
              <w:spacing w:before="0" w:after="0"/>
              <w:contextualSpacing/>
              <w:jc w:val="center"/>
              <w:rPr>
                <w:rFonts w:eastAsia="Calibri" w:cs="Times New Roman"/>
                <w:b/>
                <w:sz w:val="18"/>
                <w:szCs w:val="20"/>
              </w:rPr>
            </w:pPr>
          </w:p>
        </w:tc>
      </w:tr>
      <w:tr w:rsidR="00F7722F" w:rsidRPr="00F7722F" w14:paraId="403A43E9" w14:textId="77777777" w:rsidTr="002C0905">
        <w:trPr>
          <w:jc w:val="center"/>
        </w:trPr>
        <w:tc>
          <w:tcPr>
            <w:tcW w:w="568" w:type="dxa"/>
            <w:vMerge w:val="restart"/>
            <w:tcBorders>
              <w:top w:val="single" w:sz="4" w:space="0" w:color="auto"/>
            </w:tcBorders>
            <w:textDirection w:val="btLr"/>
            <w:vAlign w:val="center"/>
          </w:tcPr>
          <w:p w14:paraId="49536EF7"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6"/>
              </w:rPr>
              <w:t>Wearable monitoring parameters</w:t>
            </w:r>
          </w:p>
        </w:tc>
        <w:tc>
          <w:tcPr>
            <w:tcW w:w="2132" w:type="dxa"/>
            <w:tcBorders>
              <w:top w:val="single" w:sz="4" w:space="0" w:color="auto"/>
            </w:tcBorders>
          </w:tcPr>
          <w:p w14:paraId="20D4CCFA"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HR (bpm)</w:t>
            </w:r>
          </w:p>
        </w:tc>
        <w:tc>
          <w:tcPr>
            <w:tcW w:w="1693" w:type="dxa"/>
            <w:tcBorders>
              <w:top w:val="single" w:sz="4" w:space="0" w:color="auto"/>
            </w:tcBorders>
          </w:tcPr>
          <w:p w14:paraId="1EC86518"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97.8 </w:t>
            </w:r>
          </w:p>
          <w:p w14:paraId="08DB0E22"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[52-153]</w:t>
            </w:r>
          </w:p>
        </w:tc>
        <w:tc>
          <w:tcPr>
            <w:tcW w:w="1703" w:type="dxa"/>
            <w:tcBorders>
              <w:top w:val="single" w:sz="4" w:space="0" w:color="auto"/>
            </w:tcBorders>
          </w:tcPr>
          <w:p w14:paraId="56B9DB9B"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79.7 </w:t>
            </w:r>
          </w:p>
          <w:p w14:paraId="332ABE6C"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[46.5-135.5]</w:t>
            </w:r>
          </w:p>
        </w:tc>
        <w:tc>
          <w:tcPr>
            <w:tcW w:w="993" w:type="dxa"/>
            <w:tcBorders>
              <w:top w:val="single" w:sz="4" w:space="0" w:color="auto"/>
            </w:tcBorders>
          </w:tcPr>
          <w:p w14:paraId="09D80B68"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0.1487</w:t>
            </w:r>
          </w:p>
        </w:tc>
      </w:tr>
      <w:tr w:rsidR="00F7722F" w:rsidRPr="00F7722F" w14:paraId="1250122D" w14:textId="77777777" w:rsidTr="002C0905">
        <w:trPr>
          <w:jc w:val="center"/>
        </w:trPr>
        <w:tc>
          <w:tcPr>
            <w:tcW w:w="568" w:type="dxa"/>
            <w:vMerge/>
          </w:tcPr>
          <w:p w14:paraId="164C2527" w14:textId="77777777" w:rsidR="00096A10" w:rsidRPr="00F7722F" w:rsidRDefault="00096A10" w:rsidP="002C0905">
            <w:pPr>
              <w:spacing w:before="0" w:after="0"/>
              <w:contextualSpacing/>
              <w:rPr>
                <w:rFonts w:eastAsia="Calibri" w:cs="Times New Roman"/>
                <w:sz w:val="18"/>
                <w:szCs w:val="20"/>
              </w:rPr>
            </w:pPr>
          </w:p>
        </w:tc>
        <w:tc>
          <w:tcPr>
            <w:tcW w:w="2132" w:type="dxa"/>
          </w:tcPr>
          <w:p w14:paraId="023A050A"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RR (breaths per min)</w:t>
            </w:r>
          </w:p>
        </w:tc>
        <w:tc>
          <w:tcPr>
            <w:tcW w:w="1693" w:type="dxa"/>
          </w:tcPr>
          <w:p w14:paraId="06E00922"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25.9 </w:t>
            </w:r>
          </w:p>
          <w:p w14:paraId="5BCB0F2E"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[12-47.5]</w:t>
            </w:r>
          </w:p>
        </w:tc>
        <w:tc>
          <w:tcPr>
            <w:tcW w:w="1703" w:type="dxa"/>
          </w:tcPr>
          <w:p w14:paraId="18124087"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27.6 </w:t>
            </w:r>
          </w:p>
          <w:p w14:paraId="0F424A05"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[12.0-48.5]</w:t>
            </w:r>
          </w:p>
        </w:tc>
        <w:tc>
          <w:tcPr>
            <w:tcW w:w="993" w:type="dxa"/>
          </w:tcPr>
          <w:p w14:paraId="7D1E6686" w14:textId="77777777" w:rsidR="00096A10" w:rsidRPr="00F7722F" w:rsidRDefault="00096A10" w:rsidP="002C0905">
            <w:pPr>
              <w:spacing w:before="0" w:after="0"/>
              <w:contextualSpacing/>
              <w:jc w:val="center"/>
              <w:rPr>
                <w:rFonts w:eastAsia="Calibri" w:cs="Times New Roman"/>
                <w:b/>
                <w:sz w:val="18"/>
                <w:szCs w:val="20"/>
              </w:rPr>
            </w:pPr>
            <w:r w:rsidRPr="00F7722F">
              <w:rPr>
                <w:rFonts w:cs="Times New Roman"/>
                <w:sz w:val="18"/>
                <w:szCs w:val="20"/>
              </w:rPr>
              <w:t>0.9145</w:t>
            </w:r>
          </w:p>
        </w:tc>
      </w:tr>
      <w:tr w:rsidR="00F7722F" w:rsidRPr="00F7722F" w14:paraId="2C3E5AA3" w14:textId="77777777" w:rsidTr="002C0905">
        <w:trPr>
          <w:jc w:val="center"/>
        </w:trPr>
        <w:tc>
          <w:tcPr>
            <w:tcW w:w="568" w:type="dxa"/>
            <w:vMerge/>
          </w:tcPr>
          <w:p w14:paraId="72B46F02" w14:textId="77777777" w:rsidR="00096A10" w:rsidRPr="00F7722F" w:rsidRDefault="00096A10" w:rsidP="002C0905">
            <w:pPr>
              <w:spacing w:before="0" w:after="0"/>
              <w:contextualSpacing/>
              <w:rPr>
                <w:rFonts w:eastAsia="Calibri" w:cs="Times New Roman"/>
                <w:sz w:val="18"/>
                <w:szCs w:val="20"/>
              </w:rPr>
            </w:pPr>
          </w:p>
        </w:tc>
        <w:tc>
          <w:tcPr>
            <w:tcW w:w="2132" w:type="dxa"/>
          </w:tcPr>
          <w:p w14:paraId="0F13972A"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HR max % (bpm)</w:t>
            </w:r>
          </w:p>
        </w:tc>
        <w:tc>
          <w:tcPr>
            <w:tcW w:w="1693" w:type="dxa"/>
          </w:tcPr>
          <w:p w14:paraId="7D9AEE69"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73.0 </w:t>
            </w:r>
          </w:p>
          <w:p w14:paraId="3BB92F46"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[62.2-82.5]</w:t>
            </w:r>
          </w:p>
        </w:tc>
        <w:tc>
          <w:tcPr>
            <w:tcW w:w="1703" w:type="dxa"/>
          </w:tcPr>
          <w:p w14:paraId="4A577775"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64.8 </w:t>
            </w:r>
          </w:p>
          <w:p w14:paraId="188E93FB"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[56-73.7]</w:t>
            </w:r>
          </w:p>
        </w:tc>
        <w:tc>
          <w:tcPr>
            <w:tcW w:w="993" w:type="dxa"/>
          </w:tcPr>
          <w:p w14:paraId="30CFBACF"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b/>
                <w:sz w:val="18"/>
                <w:szCs w:val="20"/>
              </w:rPr>
              <w:t>&lt;0.0001</w:t>
            </w:r>
          </w:p>
        </w:tc>
      </w:tr>
      <w:tr w:rsidR="00F7722F" w:rsidRPr="00F7722F" w14:paraId="0F766BFB" w14:textId="77777777" w:rsidTr="002C0905">
        <w:trPr>
          <w:jc w:val="center"/>
        </w:trPr>
        <w:tc>
          <w:tcPr>
            <w:tcW w:w="568" w:type="dxa"/>
            <w:vMerge/>
            <w:tcBorders>
              <w:bottom w:val="single" w:sz="4" w:space="0" w:color="auto"/>
            </w:tcBorders>
          </w:tcPr>
          <w:p w14:paraId="6F27E4F8" w14:textId="77777777" w:rsidR="00096A10" w:rsidRPr="00F7722F" w:rsidRDefault="00096A10" w:rsidP="002C0905">
            <w:pPr>
              <w:spacing w:before="0" w:after="0"/>
              <w:contextualSpacing/>
              <w:rPr>
                <w:rFonts w:eastAsia="Calibri" w:cs="Times New Roman"/>
                <w:sz w:val="18"/>
                <w:szCs w:val="20"/>
              </w:rPr>
            </w:pPr>
          </w:p>
        </w:tc>
        <w:tc>
          <w:tcPr>
            <w:tcW w:w="2132" w:type="dxa"/>
            <w:tcBorders>
              <w:bottom w:val="single" w:sz="4" w:space="0" w:color="auto"/>
            </w:tcBorders>
          </w:tcPr>
          <w:p w14:paraId="6888026A"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Skin Temperature (°C)</w:t>
            </w:r>
          </w:p>
        </w:tc>
        <w:tc>
          <w:tcPr>
            <w:tcW w:w="1693" w:type="dxa"/>
            <w:tcBorders>
              <w:bottom w:val="single" w:sz="4" w:space="0" w:color="auto"/>
            </w:tcBorders>
          </w:tcPr>
          <w:p w14:paraId="44D19451"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38.7 </w:t>
            </w:r>
          </w:p>
          <w:p w14:paraId="3733D246"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[37.1-39.2]</w:t>
            </w:r>
          </w:p>
        </w:tc>
        <w:tc>
          <w:tcPr>
            <w:tcW w:w="1703" w:type="dxa"/>
            <w:tcBorders>
              <w:bottom w:val="single" w:sz="4" w:space="0" w:color="auto"/>
            </w:tcBorders>
          </w:tcPr>
          <w:p w14:paraId="5A16A204"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35.3 </w:t>
            </w:r>
          </w:p>
          <w:p w14:paraId="31526472"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[25.4-37.1]</w:t>
            </w:r>
          </w:p>
        </w:tc>
        <w:tc>
          <w:tcPr>
            <w:tcW w:w="993" w:type="dxa"/>
            <w:tcBorders>
              <w:bottom w:val="single" w:sz="4" w:space="0" w:color="auto"/>
            </w:tcBorders>
          </w:tcPr>
          <w:p w14:paraId="40E43FF5" w14:textId="77777777" w:rsidR="00096A10" w:rsidRPr="00F7722F" w:rsidRDefault="00096A10" w:rsidP="002C0905">
            <w:pPr>
              <w:spacing w:before="0" w:after="0"/>
              <w:contextualSpacing/>
              <w:jc w:val="center"/>
              <w:rPr>
                <w:rFonts w:eastAsia="Calibri" w:cs="Times New Roman"/>
                <w:b/>
                <w:sz w:val="18"/>
                <w:szCs w:val="20"/>
              </w:rPr>
            </w:pPr>
            <w:r w:rsidRPr="00F7722F">
              <w:rPr>
                <w:rFonts w:cs="Times New Roman"/>
                <w:b/>
                <w:sz w:val="18"/>
                <w:szCs w:val="20"/>
              </w:rPr>
              <w:t>&lt;0.0001</w:t>
            </w:r>
          </w:p>
        </w:tc>
      </w:tr>
      <w:tr w:rsidR="00F7722F" w:rsidRPr="00F7722F" w14:paraId="0FDE3EE8" w14:textId="77777777" w:rsidTr="002C0905">
        <w:trPr>
          <w:jc w:val="center"/>
        </w:trPr>
        <w:tc>
          <w:tcPr>
            <w:tcW w:w="568" w:type="dxa"/>
            <w:vMerge w:val="restart"/>
            <w:tcBorders>
              <w:top w:val="single" w:sz="4" w:space="0" w:color="auto"/>
            </w:tcBorders>
            <w:textDirection w:val="btLr"/>
            <w:vAlign w:val="center"/>
          </w:tcPr>
          <w:p w14:paraId="4D1924B8" w14:textId="77777777" w:rsidR="00096A10" w:rsidRPr="00F7722F" w:rsidRDefault="00096A10" w:rsidP="002C0905">
            <w:pPr>
              <w:spacing w:before="0" w:after="0"/>
              <w:ind w:left="113" w:right="113"/>
              <w:contextualSpacing/>
              <w:jc w:val="center"/>
              <w:rPr>
                <w:rFonts w:eastAsia="Calibri" w:cs="Times New Roman"/>
                <w:sz w:val="18"/>
                <w:szCs w:val="20"/>
              </w:rPr>
            </w:pPr>
            <w:r w:rsidRPr="00F7722F">
              <w:rPr>
                <w:rFonts w:eastAsia="Calibri" w:cs="Times New Roman"/>
                <w:sz w:val="18"/>
                <w:szCs w:val="16"/>
              </w:rPr>
              <w:t>HRV time-domain parameters</w:t>
            </w:r>
          </w:p>
        </w:tc>
        <w:tc>
          <w:tcPr>
            <w:tcW w:w="2132" w:type="dxa"/>
            <w:tcBorders>
              <w:top w:val="single" w:sz="4" w:space="0" w:color="auto"/>
            </w:tcBorders>
          </w:tcPr>
          <w:p w14:paraId="58A28AF2"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RMSSD (ms)</w:t>
            </w:r>
          </w:p>
        </w:tc>
        <w:tc>
          <w:tcPr>
            <w:tcW w:w="1693" w:type="dxa"/>
            <w:tcBorders>
              <w:top w:val="single" w:sz="4" w:space="0" w:color="auto"/>
            </w:tcBorders>
          </w:tcPr>
          <w:p w14:paraId="6EB95987"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161.7 </w:t>
            </w:r>
          </w:p>
          <w:p w14:paraId="57AC744C"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[14.8-549.5]</w:t>
            </w:r>
          </w:p>
        </w:tc>
        <w:tc>
          <w:tcPr>
            <w:tcW w:w="1703" w:type="dxa"/>
            <w:tcBorders>
              <w:top w:val="single" w:sz="4" w:space="0" w:color="auto"/>
            </w:tcBorders>
          </w:tcPr>
          <w:p w14:paraId="0DF662F3"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217.8 </w:t>
            </w:r>
          </w:p>
          <w:p w14:paraId="403EC7DD"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[46.7-378.5]</w:t>
            </w:r>
          </w:p>
        </w:tc>
        <w:tc>
          <w:tcPr>
            <w:tcW w:w="993" w:type="dxa"/>
            <w:tcBorders>
              <w:top w:val="single" w:sz="4" w:space="0" w:color="auto"/>
            </w:tcBorders>
          </w:tcPr>
          <w:p w14:paraId="43863CFB" w14:textId="77777777" w:rsidR="00096A10" w:rsidRPr="00F7722F" w:rsidRDefault="00096A10" w:rsidP="002C0905">
            <w:pPr>
              <w:spacing w:before="0" w:after="0"/>
              <w:contextualSpacing/>
              <w:jc w:val="center"/>
              <w:rPr>
                <w:rFonts w:eastAsia="Calibri" w:cs="Times New Roman"/>
                <w:b/>
                <w:sz w:val="18"/>
                <w:szCs w:val="20"/>
              </w:rPr>
            </w:pPr>
            <w:r w:rsidRPr="00F7722F">
              <w:rPr>
                <w:rFonts w:cs="Times New Roman"/>
                <w:sz w:val="18"/>
                <w:szCs w:val="20"/>
              </w:rPr>
              <w:t>0.2400</w:t>
            </w:r>
          </w:p>
        </w:tc>
      </w:tr>
      <w:tr w:rsidR="00F7722F" w:rsidRPr="00F7722F" w14:paraId="3C809C65" w14:textId="77777777" w:rsidTr="002C0905">
        <w:trPr>
          <w:jc w:val="center"/>
        </w:trPr>
        <w:tc>
          <w:tcPr>
            <w:tcW w:w="568" w:type="dxa"/>
            <w:vMerge/>
          </w:tcPr>
          <w:p w14:paraId="5C1FF5F7" w14:textId="77777777" w:rsidR="00096A10" w:rsidRPr="00F7722F" w:rsidRDefault="00096A10" w:rsidP="002C0905">
            <w:pPr>
              <w:spacing w:before="0" w:after="0"/>
              <w:contextualSpacing/>
              <w:rPr>
                <w:rFonts w:eastAsia="Calibri" w:cs="Times New Roman"/>
                <w:sz w:val="18"/>
                <w:szCs w:val="20"/>
              </w:rPr>
            </w:pPr>
          </w:p>
        </w:tc>
        <w:tc>
          <w:tcPr>
            <w:tcW w:w="2132" w:type="dxa"/>
          </w:tcPr>
          <w:p w14:paraId="512BDA99"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SDNN (ms)</w:t>
            </w:r>
          </w:p>
        </w:tc>
        <w:tc>
          <w:tcPr>
            <w:tcW w:w="1693" w:type="dxa"/>
          </w:tcPr>
          <w:p w14:paraId="1A6DFF91"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133.1 </w:t>
            </w:r>
          </w:p>
          <w:p w14:paraId="08F22B4E"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[18.2-432.6]</w:t>
            </w:r>
          </w:p>
        </w:tc>
        <w:tc>
          <w:tcPr>
            <w:tcW w:w="1703" w:type="dxa"/>
          </w:tcPr>
          <w:p w14:paraId="4D7409B4"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149 </w:t>
            </w:r>
          </w:p>
          <w:p w14:paraId="77A52B55"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[37.8-268.9]</w:t>
            </w:r>
          </w:p>
        </w:tc>
        <w:tc>
          <w:tcPr>
            <w:tcW w:w="993" w:type="dxa"/>
          </w:tcPr>
          <w:p w14:paraId="167C6021"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0.5553</w:t>
            </w:r>
          </w:p>
        </w:tc>
      </w:tr>
      <w:tr w:rsidR="00F7722F" w:rsidRPr="00F7722F" w14:paraId="6A72C957" w14:textId="77777777" w:rsidTr="002C0905">
        <w:trPr>
          <w:jc w:val="center"/>
        </w:trPr>
        <w:tc>
          <w:tcPr>
            <w:tcW w:w="568" w:type="dxa"/>
            <w:vMerge/>
          </w:tcPr>
          <w:p w14:paraId="2CFC9055" w14:textId="77777777" w:rsidR="00096A10" w:rsidRPr="00F7722F" w:rsidRDefault="00096A10" w:rsidP="002C0905">
            <w:pPr>
              <w:spacing w:before="0" w:after="0"/>
              <w:contextualSpacing/>
              <w:rPr>
                <w:rFonts w:eastAsia="Calibri" w:cs="Times New Roman"/>
                <w:sz w:val="18"/>
                <w:szCs w:val="20"/>
              </w:rPr>
            </w:pPr>
          </w:p>
        </w:tc>
        <w:tc>
          <w:tcPr>
            <w:tcW w:w="2132" w:type="dxa"/>
          </w:tcPr>
          <w:p w14:paraId="7039C4D9"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SDRR (ms)</w:t>
            </w:r>
          </w:p>
        </w:tc>
        <w:tc>
          <w:tcPr>
            <w:tcW w:w="1693" w:type="dxa"/>
          </w:tcPr>
          <w:p w14:paraId="7341ACF8"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19.2</w:t>
            </w:r>
          </w:p>
          <w:p w14:paraId="399594EA"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[2.4-52.8]</w:t>
            </w:r>
          </w:p>
        </w:tc>
        <w:tc>
          <w:tcPr>
            <w:tcW w:w="1703" w:type="dxa"/>
          </w:tcPr>
          <w:p w14:paraId="3A7EA15C"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14.9 </w:t>
            </w:r>
          </w:p>
          <w:p w14:paraId="270123C9"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[1.4-49.2]</w:t>
            </w:r>
          </w:p>
        </w:tc>
        <w:tc>
          <w:tcPr>
            <w:tcW w:w="993" w:type="dxa"/>
          </w:tcPr>
          <w:p w14:paraId="71C695EE"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0.1264</w:t>
            </w:r>
          </w:p>
        </w:tc>
      </w:tr>
      <w:tr w:rsidR="00F7722F" w:rsidRPr="00F7722F" w14:paraId="2CEE769B" w14:textId="77777777" w:rsidTr="002C0905">
        <w:trPr>
          <w:jc w:val="center"/>
        </w:trPr>
        <w:tc>
          <w:tcPr>
            <w:tcW w:w="568" w:type="dxa"/>
            <w:vMerge/>
          </w:tcPr>
          <w:p w14:paraId="50A2EE70" w14:textId="77777777" w:rsidR="00096A10" w:rsidRPr="00F7722F" w:rsidRDefault="00096A10" w:rsidP="002C0905">
            <w:pPr>
              <w:spacing w:before="0" w:after="0"/>
              <w:contextualSpacing/>
              <w:rPr>
                <w:rFonts w:eastAsia="Calibri" w:cs="Times New Roman"/>
                <w:sz w:val="18"/>
                <w:szCs w:val="20"/>
              </w:rPr>
            </w:pPr>
          </w:p>
        </w:tc>
        <w:tc>
          <w:tcPr>
            <w:tcW w:w="2132" w:type="dxa"/>
          </w:tcPr>
          <w:p w14:paraId="15A224BE"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CVSD (ms)</w:t>
            </w:r>
          </w:p>
        </w:tc>
        <w:tc>
          <w:tcPr>
            <w:tcW w:w="1693" w:type="dxa"/>
          </w:tcPr>
          <w:p w14:paraId="08684FA3"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0.27 </w:t>
            </w:r>
          </w:p>
          <w:p w14:paraId="24C3E60D"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[0.03-0.47]</w:t>
            </w:r>
          </w:p>
        </w:tc>
        <w:tc>
          <w:tcPr>
            <w:tcW w:w="1703" w:type="dxa"/>
          </w:tcPr>
          <w:p w14:paraId="0A5D3F4B"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0.20 </w:t>
            </w:r>
          </w:p>
          <w:p w14:paraId="3651C70F"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[0.04-0.46]</w:t>
            </w:r>
          </w:p>
        </w:tc>
        <w:tc>
          <w:tcPr>
            <w:tcW w:w="993" w:type="dxa"/>
          </w:tcPr>
          <w:p w14:paraId="7A4E67BB"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0.5000</w:t>
            </w:r>
          </w:p>
        </w:tc>
      </w:tr>
      <w:tr w:rsidR="00F7722F" w:rsidRPr="00F7722F" w14:paraId="6423BA6B" w14:textId="77777777" w:rsidTr="002C0905">
        <w:trPr>
          <w:jc w:val="center"/>
        </w:trPr>
        <w:tc>
          <w:tcPr>
            <w:tcW w:w="568" w:type="dxa"/>
            <w:vMerge/>
          </w:tcPr>
          <w:p w14:paraId="5348F3F2" w14:textId="77777777" w:rsidR="00096A10" w:rsidRPr="00F7722F" w:rsidRDefault="00096A10" w:rsidP="002C0905">
            <w:pPr>
              <w:spacing w:before="0" w:after="0"/>
              <w:contextualSpacing/>
              <w:rPr>
                <w:rFonts w:eastAsia="Calibri" w:cs="Times New Roman"/>
                <w:sz w:val="18"/>
                <w:szCs w:val="20"/>
              </w:rPr>
            </w:pPr>
          </w:p>
        </w:tc>
        <w:tc>
          <w:tcPr>
            <w:tcW w:w="2132" w:type="dxa"/>
          </w:tcPr>
          <w:p w14:paraId="30C36A60"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pNNI-20 (%)</w:t>
            </w:r>
          </w:p>
        </w:tc>
        <w:tc>
          <w:tcPr>
            <w:tcW w:w="1693" w:type="dxa"/>
          </w:tcPr>
          <w:p w14:paraId="53D4A816"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63.4 </w:t>
            </w:r>
          </w:p>
          <w:p w14:paraId="20412B36"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[11.1-93]</w:t>
            </w:r>
          </w:p>
        </w:tc>
        <w:tc>
          <w:tcPr>
            <w:tcW w:w="1703" w:type="dxa"/>
          </w:tcPr>
          <w:p w14:paraId="7F237A93"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69.9 </w:t>
            </w:r>
          </w:p>
          <w:p w14:paraId="0F224FF1"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[34.3-94.1]</w:t>
            </w:r>
          </w:p>
        </w:tc>
        <w:tc>
          <w:tcPr>
            <w:tcW w:w="993" w:type="dxa"/>
          </w:tcPr>
          <w:p w14:paraId="326191D1"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0.4009</w:t>
            </w:r>
          </w:p>
        </w:tc>
      </w:tr>
      <w:tr w:rsidR="00F7722F" w:rsidRPr="00F7722F" w14:paraId="3B464BB7" w14:textId="77777777" w:rsidTr="002C0905">
        <w:trPr>
          <w:jc w:val="center"/>
        </w:trPr>
        <w:tc>
          <w:tcPr>
            <w:tcW w:w="568" w:type="dxa"/>
            <w:vMerge/>
          </w:tcPr>
          <w:p w14:paraId="49B37D40" w14:textId="77777777" w:rsidR="00096A10" w:rsidRPr="00F7722F" w:rsidRDefault="00096A10" w:rsidP="002C0905">
            <w:pPr>
              <w:spacing w:before="0" w:after="0"/>
              <w:contextualSpacing/>
              <w:rPr>
                <w:rFonts w:eastAsia="Calibri" w:cs="Times New Roman"/>
                <w:sz w:val="18"/>
                <w:szCs w:val="20"/>
              </w:rPr>
            </w:pPr>
          </w:p>
        </w:tc>
        <w:tc>
          <w:tcPr>
            <w:tcW w:w="2132" w:type="dxa"/>
          </w:tcPr>
          <w:p w14:paraId="05D8ED0D" w14:textId="77777777" w:rsidR="00096A10" w:rsidRPr="00F7722F" w:rsidRDefault="00096A10" w:rsidP="002C0905">
            <w:pPr>
              <w:spacing w:before="0" w:after="0"/>
              <w:contextualSpacing/>
              <w:rPr>
                <w:rFonts w:eastAsia="Calibri" w:cs="Times New Roman"/>
                <w:b/>
                <w:sz w:val="18"/>
                <w:szCs w:val="20"/>
              </w:rPr>
            </w:pPr>
            <w:r w:rsidRPr="00F7722F">
              <w:rPr>
                <w:rFonts w:eastAsia="Calibri" w:cs="Times New Roman"/>
                <w:sz w:val="18"/>
                <w:szCs w:val="18"/>
              </w:rPr>
              <w:t>pNNI-50 (%)</w:t>
            </w:r>
          </w:p>
        </w:tc>
        <w:tc>
          <w:tcPr>
            <w:tcW w:w="1693" w:type="dxa"/>
          </w:tcPr>
          <w:p w14:paraId="6E0AB54E"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39.0 </w:t>
            </w:r>
          </w:p>
          <w:p w14:paraId="2BDA6A46"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[0-88.9]</w:t>
            </w:r>
          </w:p>
        </w:tc>
        <w:tc>
          <w:tcPr>
            <w:tcW w:w="1703" w:type="dxa"/>
          </w:tcPr>
          <w:p w14:paraId="752BB97F"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46.6 </w:t>
            </w:r>
          </w:p>
          <w:p w14:paraId="29783493"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[11.5-82.9]</w:t>
            </w:r>
          </w:p>
        </w:tc>
        <w:tc>
          <w:tcPr>
            <w:tcW w:w="993" w:type="dxa"/>
          </w:tcPr>
          <w:p w14:paraId="0385B390"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0.5877</w:t>
            </w:r>
          </w:p>
        </w:tc>
      </w:tr>
      <w:tr w:rsidR="00F7722F" w:rsidRPr="00F7722F" w14:paraId="695C5DA4" w14:textId="77777777" w:rsidTr="002C0905">
        <w:trPr>
          <w:jc w:val="center"/>
        </w:trPr>
        <w:tc>
          <w:tcPr>
            <w:tcW w:w="568" w:type="dxa"/>
            <w:vMerge/>
          </w:tcPr>
          <w:p w14:paraId="12D3925C" w14:textId="77777777" w:rsidR="00096A10" w:rsidRPr="00F7722F" w:rsidRDefault="00096A10" w:rsidP="002C0905">
            <w:pPr>
              <w:spacing w:before="0" w:after="0"/>
              <w:contextualSpacing/>
              <w:rPr>
                <w:rFonts w:eastAsia="Calibri" w:cs="Times New Roman"/>
                <w:sz w:val="18"/>
                <w:szCs w:val="20"/>
              </w:rPr>
            </w:pPr>
          </w:p>
        </w:tc>
        <w:tc>
          <w:tcPr>
            <w:tcW w:w="2132" w:type="dxa"/>
          </w:tcPr>
          <w:p w14:paraId="59A295F5"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SDSD (ms)</w:t>
            </w:r>
          </w:p>
        </w:tc>
        <w:tc>
          <w:tcPr>
            <w:tcW w:w="1693" w:type="dxa"/>
          </w:tcPr>
          <w:p w14:paraId="4D5FBD3B"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160.5 </w:t>
            </w:r>
          </w:p>
          <w:p w14:paraId="6CEB697B"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[14.5-367.3]</w:t>
            </w:r>
          </w:p>
        </w:tc>
        <w:tc>
          <w:tcPr>
            <w:tcW w:w="1703" w:type="dxa"/>
          </w:tcPr>
          <w:p w14:paraId="1E3A86DA"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163.1 </w:t>
            </w:r>
          </w:p>
          <w:p w14:paraId="465413B7"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[33.8-289.9]</w:t>
            </w:r>
          </w:p>
        </w:tc>
        <w:tc>
          <w:tcPr>
            <w:tcW w:w="993" w:type="dxa"/>
          </w:tcPr>
          <w:p w14:paraId="22852800"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0.8876</w:t>
            </w:r>
          </w:p>
        </w:tc>
      </w:tr>
      <w:tr w:rsidR="00F7722F" w:rsidRPr="00F7722F" w14:paraId="5C1E7B6C" w14:textId="77777777" w:rsidTr="002C0905">
        <w:trPr>
          <w:jc w:val="center"/>
        </w:trPr>
        <w:tc>
          <w:tcPr>
            <w:tcW w:w="568" w:type="dxa"/>
            <w:vMerge/>
          </w:tcPr>
          <w:p w14:paraId="17814E06" w14:textId="77777777" w:rsidR="00096A10" w:rsidRPr="00F7722F" w:rsidRDefault="00096A10" w:rsidP="002C0905">
            <w:pPr>
              <w:spacing w:before="0" w:after="0"/>
              <w:contextualSpacing/>
              <w:rPr>
                <w:rFonts w:eastAsia="Calibri" w:cs="Times New Roman"/>
                <w:sz w:val="18"/>
                <w:szCs w:val="20"/>
              </w:rPr>
            </w:pPr>
          </w:p>
        </w:tc>
        <w:tc>
          <w:tcPr>
            <w:tcW w:w="2132" w:type="dxa"/>
          </w:tcPr>
          <w:p w14:paraId="569AEFCE"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M-NNI (ms)</w:t>
            </w:r>
          </w:p>
        </w:tc>
        <w:tc>
          <w:tcPr>
            <w:tcW w:w="1693" w:type="dxa"/>
          </w:tcPr>
          <w:p w14:paraId="10EE9173"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554.7</w:t>
            </w:r>
          </w:p>
          <w:p w14:paraId="2B4E9390"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[410-977]</w:t>
            </w:r>
          </w:p>
        </w:tc>
        <w:tc>
          <w:tcPr>
            <w:tcW w:w="1703" w:type="dxa"/>
          </w:tcPr>
          <w:p w14:paraId="007FCA4B"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558.5 </w:t>
            </w:r>
          </w:p>
          <w:p w14:paraId="41803D98"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[435.6-1101.9]</w:t>
            </w:r>
          </w:p>
        </w:tc>
        <w:tc>
          <w:tcPr>
            <w:tcW w:w="993" w:type="dxa"/>
          </w:tcPr>
          <w:p w14:paraId="6FC7B959"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0.4136</w:t>
            </w:r>
          </w:p>
        </w:tc>
      </w:tr>
      <w:tr w:rsidR="00F7722F" w:rsidRPr="00F7722F" w14:paraId="46981F0D" w14:textId="77777777" w:rsidTr="002C0905">
        <w:trPr>
          <w:jc w:val="center"/>
        </w:trPr>
        <w:tc>
          <w:tcPr>
            <w:tcW w:w="568" w:type="dxa"/>
            <w:vMerge/>
            <w:tcBorders>
              <w:bottom w:val="single" w:sz="4" w:space="0" w:color="auto"/>
            </w:tcBorders>
          </w:tcPr>
          <w:p w14:paraId="1871D440" w14:textId="77777777" w:rsidR="00096A10" w:rsidRPr="00F7722F" w:rsidRDefault="00096A10" w:rsidP="002C0905">
            <w:pPr>
              <w:spacing w:before="0" w:after="0"/>
              <w:contextualSpacing/>
              <w:rPr>
                <w:rFonts w:eastAsia="Calibri" w:cs="Times New Roman"/>
                <w:sz w:val="18"/>
                <w:szCs w:val="20"/>
              </w:rPr>
            </w:pPr>
          </w:p>
        </w:tc>
        <w:tc>
          <w:tcPr>
            <w:tcW w:w="2132" w:type="dxa"/>
            <w:tcBorders>
              <w:bottom w:val="single" w:sz="4" w:space="0" w:color="auto"/>
            </w:tcBorders>
          </w:tcPr>
          <w:p w14:paraId="61E851F2" w14:textId="77777777" w:rsidR="00096A10" w:rsidRPr="00F7722F" w:rsidRDefault="00096A10" w:rsidP="002C0905">
            <w:pPr>
              <w:spacing w:before="0" w:after="0"/>
              <w:contextualSpacing/>
              <w:rPr>
                <w:rFonts w:eastAsia="Calibri" w:cs="Times New Roman"/>
                <w:sz w:val="18"/>
                <w:szCs w:val="20"/>
              </w:rPr>
            </w:pPr>
            <w:r w:rsidRPr="00F7722F">
              <w:rPr>
                <w:rFonts w:eastAsia="Calibri" w:cs="Times New Roman"/>
                <w:sz w:val="18"/>
                <w:szCs w:val="18"/>
              </w:rPr>
              <w:t>CVNNI (ms)</w:t>
            </w:r>
          </w:p>
        </w:tc>
        <w:tc>
          <w:tcPr>
            <w:tcW w:w="1693" w:type="dxa"/>
            <w:tcBorders>
              <w:bottom w:val="single" w:sz="4" w:space="0" w:color="auto"/>
            </w:tcBorders>
          </w:tcPr>
          <w:p w14:paraId="289CA1AF"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0.18 </w:t>
            </w:r>
          </w:p>
          <w:p w14:paraId="1BF37837"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[0.03-0.47]</w:t>
            </w:r>
          </w:p>
        </w:tc>
        <w:tc>
          <w:tcPr>
            <w:tcW w:w="1703" w:type="dxa"/>
            <w:tcBorders>
              <w:bottom w:val="single" w:sz="4" w:space="0" w:color="auto"/>
            </w:tcBorders>
          </w:tcPr>
          <w:p w14:paraId="66578DF3"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0.18 </w:t>
            </w:r>
          </w:p>
          <w:p w14:paraId="47ED976B"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[0.03-0.32]</w:t>
            </w:r>
          </w:p>
        </w:tc>
        <w:tc>
          <w:tcPr>
            <w:tcW w:w="993" w:type="dxa"/>
            <w:tcBorders>
              <w:bottom w:val="single" w:sz="4" w:space="0" w:color="auto"/>
            </w:tcBorders>
          </w:tcPr>
          <w:p w14:paraId="00D6AC2E"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0.9718</w:t>
            </w:r>
          </w:p>
        </w:tc>
      </w:tr>
      <w:tr w:rsidR="00F7722F" w:rsidRPr="00F7722F" w14:paraId="62AEA5AA" w14:textId="77777777" w:rsidTr="002C0905">
        <w:trPr>
          <w:jc w:val="center"/>
        </w:trPr>
        <w:tc>
          <w:tcPr>
            <w:tcW w:w="568" w:type="dxa"/>
            <w:vMerge w:val="restart"/>
            <w:tcBorders>
              <w:top w:val="single" w:sz="4" w:space="0" w:color="auto"/>
            </w:tcBorders>
            <w:textDirection w:val="btLr"/>
            <w:vAlign w:val="center"/>
          </w:tcPr>
          <w:p w14:paraId="54EC145B" w14:textId="77777777" w:rsidR="00096A10" w:rsidRPr="00F7722F" w:rsidRDefault="00096A10" w:rsidP="002C0905">
            <w:pPr>
              <w:spacing w:before="0" w:after="0"/>
              <w:ind w:left="113" w:right="113"/>
              <w:jc w:val="center"/>
              <w:rPr>
                <w:rFonts w:eastAsia="Calibri" w:cs="Times New Roman"/>
                <w:sz w:val="18"/>
                <w:szCs w:val="16"/>
              </w:rPr>
            </w:pPr>
            <w:r w:rsidRPr="00F7722F">
              <w:rPr>
                <w:rFonts w:eastAsia="Calibri" w:cs="Times New Roman"/>
                <w:sz w:val="18"/>
                <w:szCs w:val="18"/>
              </w:rPr>
              <w:t>HRV frequency-domain parameters</w:t>
            </w:r>
          </w:p>
        </w:tc>
        <w:tc>
          <w:tcPr>
            <w:tcW w:w="2132" w:type="dxa"/>
            <w:tcBorders>
              <w:top w:val="single" w:sz="4" w:space="0" w:color="auto"/>
            </w:tcBorders>
          </w:tcPr>
          <w:p w14:paraId="7FD5DC2B" w14:textId="77777777" w:rsidR="00096A10" w:rsidRPr="00F7722F" w:rsidRDefault="00096A10" w:rsidP="002C0905">
            <w:pPr>
              <w:spacing w:before="0" w:after="0"/>
              <w:rPr>
                <w:rFonts w:eastAsia="Calibri" w:cs="Times New Roman"/>
                <w:sz w:val="18"/>
                <w:szCs w:val="18"/>
              </w:rPr>
            </w:pPr>
            <w:r w:rsidRPr="00F7722F">
              <w:rPr>
                <w:rFonts w:eastAsia="Calibri" w:cs="Times New Roman"/>
                <w:sz w:val="18"/>
                <w:szCs w:val="18"/>
              </w:rPr>
              <w:t>LFnu (Hz)</w:t>
            </w:r>
          </w:p>
        </w:tc>
        <w:tc>
          <w:tcPr>
            <w:tcW w:w="1693" w:type="dxa"/>
            <w:tcBorders>
              <w:top w:val="single" w:sz="4" w:space="0" w:color="auto"/>
            </w:tcBorders>
          </w:tcPr>
          <w:p w14:paraId="4A6C5A27" w14:textId="77777777" w:rsidR="00096A10" w:rsidRPr="00F7722F" w:rsidRDefault="00096A10" w:rsidP="002C0905">
            <w:pPr>
              <w:spacing w:before="0" w:after="0"/>
              <w:jc w:val="center"/>
              <w:rPr>
                <w:rFonts w:cs="Times New Roman"/>
                <w:sz w:val="18"/>
                <w:szCs w:val="18"/>
              </w:rPr>
            </w:pPr>
            <w:r w:rsidRPr="00F7722F">
              <w:rPr>
                <w:rFonts w:cs="Times New Roman"/>
                <w:sz w:val="18"/>
                <w:szCs w:val="18"/>
              </w:rPr>
              <w:t>18.3</w:t>
            </w:r>
          </w:p>
          <w:p w14:paraId="39CB5FD0" w14:textId="77777777" w:rsidR="00096A10" w:rsidRPr="00F7722F" w:rsidRDefault="00096A10" w:rsidP="002C0905">
            <w:pPr>
              <w:spacing w:before="0" w:after="0"/>
              <w:jc w:val="center"/>
              <w:rPr>
                <w:rFonts w:cs="Times New Roman"/>
                <w:sz w:val="18"/>
                <w:szCs w:val="20"/>
              </w:rPr>
            </w:pPr>
            <w:r w:rsidRPr="00F7722F">
              <w:rPr>
                <w:rFonts w:cs="Times New Roman"/>
                <w:sz w:val="18"/>
                <w:szCs w:val="18"/>
              </w:rPr>
              <w:t xml:space="preserve"> [17.2-19.2]</w:t>
            </w:r>
          </w:p>
        </w:tc>
        <w:tc>
          <w:tcPr>
            <w:tcW w:w="1703" w:type="dxa"/>
            <w:tcBorders>
              <w:top w:val="single" w:sz="4" w:space="0" w:color="auto"/>
            </w:tcBorders>
          </w:tcPr>
          <w:p w14:paraId="4A2779A4" w14:textId="77777777" w:rsidR="00096A10" w:rsidRPr="00F7722F" w:rsidRDefault="00096A10" w:rsidP="002C0905">
            <w:pPr>
              <w:spacing w:before="0" w:after="0"/>
              <w:jc w:val="center"/>
              <w:rPr>
                <w:rFonts w:cs="Times New Roman"/>
                <w:sz w:val="18"/>
                <w:szCs w:val="18"/>
              </w:rPr>
            </w:pPr>
            <w:r w:rsidRPr="00F7722F">
              <w:rPr>
                <w:rFonts w:cs="Times New Roman"/>
                <w:sz w:val="18"/>
                <w:szCs w:val="18"/>
              </w:rPr>
              <w:t>15514.5</w:t>
            </w:r>
          </w:p>
          <w:p w14:paraId="67726291" w14:textId="77777777" w:rsidR="00096A10" w:rsidRPr="00F7722F" w:rsidRDefault="00096A10" w:rsidP="002C0905">
            <w:pPr>
              <w:spacing w:before="0" w:after="0"/>
              <w:jc w:val="center"/>
              <w:rPr>
                <w:rFonts w:cs="Times New Roman"/>
                <w:sz w:val="18"/>
                <w:szCs w:val="20"/>
              </w:rPr>
            </w:pPr>
            <w:r w:rsidRPr="00F7722F">
              <w:rPr>
                <w:rFonts w:cs="Times New Roman"/>
                <w:sz w:val="18"/>
                <w:szCs w:val="18"/>
              </w:rPr>
              <w:t>[14566.5-16018.0]</w:t>
            </w:r>
          </w:p>
        </w:tc>
        <w:tc>
          <w:tcPr>
            <w:tcW w:w="993" w:type="dxa"/>
            <w:tcBorders>
              <w:top w:val="single" w:sz="4" w:space="0" w:color="auto"/>
            </w:tcBorders>
          </w:tcPr>
          <w:p w14:paraId="2A3C3449" w14:textId="77777777" w:rsidR="00096A10" w:rsidRPr="00F7722F" w:rsidRDefault="00096A10" w:rsidP="002C0905">
            <w:pPr>
              <w:spacing w:before="0" w:after="0"/>
              <w:contextualSpacing/>
              <w:jc w:val="center"/>
              <w:rPr>
                <w:rFonts w:cs="Times New Roman"/>
                <w:sz w:val="18"/>
                <w:szCs w:val="20"/>
              </w:rPr>
            </w:pPr>
            <w:r w:rsidRPr="00F7722F">
              <w:rPr>
                <w:rFonts w:cs="Times New Roman"/>
                <w:b/>
                <w:bCs/>
                <w:sz w:val="18"/>
                <w:szCs w:val="18"/>
              </w:rPr>
              <w:t>&lt;0.0001</w:t>
            </w:r>
          </w:p>
        </w:tc>
      </w:tr>
      <w:tr w:rsidR="00F7722F" w:rsidRPr="00F7722F" w14:paraId="18E7EBBD" w14:textId="77777777" w:rsidTr="002C0905">
        <w:trPr>
          <w:jc w:val="center"/>
        </w:trPr>
        <w:tc>
          <w:tcPr>
            <w:tcW w:w="568" w:type="dxa"/>
            <w:vMerge/>
            <w:textDirection w:val="btLr"/>
            <w:vAlign w:val="center"/>
          </w:tcPr>
          <w:p w14:paraId="61166018" w14:textId="77777777" w:rsidR="00096A10" w:rsidRPr="00F7722F" w:rsidRDefault="00096A10" w:rsidP="002C0905">
            <w:pPr>
              <w:spacing w:before="0" w:after="0"/>
              <w:ind w:left="113" w:right="113"/>
              <w:jc w:val="center"/>
              <w:rPr>
                <w:rFonts w:eastAsia="Calibri" w:cs="Times New Roman"/>
                <w:sz w:val="18"/>
                <w:szCs w:val="16"/>
              </w:rPr>
            </w:pPr>
          </w:p>
        </w:tc>
        <w:tc>
          <w:tcPr>
            <w:tcW w:w="2132" w:type="dxa"/>
          </w:tcPr>
          <w:p w14:paraId="327163CB" w14:textId="77777777" w:rsidR="00096A10" w:rsidRPr="00F7722F" w:rsidRDefault="00096A10" w:rsidP="002C0905">
            <w:pPr>
              <w:spacing w:before="0" w:after="0"/>
              <w:rPr>
                <w:rFonts w:eastAsia="Calibri" w:cs="Times New Roman"/>
                <w:sz w:val="18"/>
                <w:szCs w:val="18"/>
              </w:rPr>
            </w:pPr>
            <w:r w:rsidRPr="00F7722F">
              <w:rPr>
                <w:rFonts w:eastAsia="Calibri" w:cs="Times New Roman"/>
                <w:sz w:val="18"/>
                <w:szCs w:val="18"/>
              </w:rPr>
              <w:t>HFnu (Hz)</w:t>
            </w:r>
          </w:p>
        </w:tc>
        <w:tc>
          <w:tcPr>
            <w:tcW w:w="1693" w:type="dxa"/>
          </w:tcPr>
          <w:p w14:paraId="430E2BE0" w14:textId="77777777" w:rsidR="00096A10" w:rsidRPr="00F7722F" w:rsidRDefault="00096A10" w:rsidP="002C0905">
            <w:pPr>
              <w:spacing w:before="0" w:after="0"/>
              <w:jc w:val="center"/>
              <w:rPr>
                <w:rFonts w:cs="Times New Roman"/>
                <w:sz w:val="18"/>
                <w:szCs w:val="18"/>
              </w:rPr>
            </w:pPr>
            <w:r w:rsidRPr="00F7722F">
              <w:rPr>
                <w:rFonts w:cs="Times New Roman"/>
                <w:sz w:val="18"/>
                <w:szCs w:val="18"/>
              </w:rPr>
              <w:t xml:space="preserve">82.7 </w:t>
            </w:r>
          </w:p>
          <w:p w14:paraId="11B61502" w14:textId="77777777" w:rsidR="00096A10" w:rsidRPr="00F7722F" w:rsidRDefault="00096A10" w:rsidP="002C0905">
            <w:pPr>
              <w:spacing w:before="0" w:after="0"/>
              <w:jc w:val="center"/>
              <w:rPr>
                <w:rFonts w:cs="Times New Roman"/>
                <w:sz w:val="18"/>
                <w:szCs w:val="20"/>
              </w:rPr>
            </w:pPr>
            <w:r w:rsidRPr="00F7722F">
              <w:rPr>
                <w:rFonts w:cs="Times New Roman"/>
                <w:sz w:val="18"/>
                <w:szCs w:val="18"/>
              </w:rPr>
              <w:t>[81.6-84.4]</w:t>
            </w:r>
          </w:p>
        </w:tc>
        <w:tc>
          <w:tcPr>
            <w:tcW w:w="1703" w:type="dxa"/>
          </w:tcPr>
          <w:p w14:paraId="11509F08" w14:textId="77777777" w:rsidR="00096A10" w:rsidRPr="00F7722F" w:rsidRDefault="00096A10" w:rsidP="002C0905">
            <w:pPr>
              <w:spacing w:before="0" w:after="0"/>
              <w:jc w:val="center"/>
              <w:rPr>
                <w:rFonts w:cs="Times New Roman"/>
                <w:sz w:val="18"/>
                <w:szCs w:val="18"/>
              </w:rPr>
            </w:pPr>
            <w:r w:rsidRPr="00F7722F">
              <w:rPr>
                <w:rFonts w:cs="Times New Roman"/>
                <w:sz w:val="18"/>
                <w:szCs w:val="18"/>
              </w:rPr>
              <w:t>84.4</w:t>
            </w:r>
          </w:p>
          <w:p w14:paraId="5CF1BD50" w14:textId="77777777" w:rsidR="00096A10" w:rsidRPr="00F7722F" w:rsidRDefault="00096A10" w:rsidP="002C0905">
            <w:pPr>
              <w:spacing w:before="0" w:after="0"/>
              <w:jc w:val="center"/>
              <w:rPr>
                <w:rFonts w:cs="Times New Roman"/>
                <w:sz w:val="18"/>
                <w:szCs w:val="20"/>
              </w:rPr>
            </w:pPr>
            <w:r w:rsidRPr="00F7722F">
              <w:rPr>
                <w:rFonts w:cs="Times New Roman"/>
                <w:sz w:val="18"/>
                <w:szCs w:val="18"/>
              </w:rPr>
              <w:t>[83.3-85.2]</w:t>
            </w:r>
          </w:p>
        </w:tc>
        <w:tc>
          <w:tcPr>
            <w:tcW w:w="993" w:type="dxa"/>
          </w:tcPr>
          <w:p w14:paraId="40F883DF" w14:textId="77777777" w:rsidR="00096A10" w:rsidRPr="00F7722F" w:rsidRDefault="00096A10" w:rsidP="002C0905">
            <w:pPr>
              <w:spacing w:before="0" w:after="0"/>
              <w:contextualSpacing/>
              <w:jc w:val="center"/>
              <w:rPr>
                <w:rFonts w:cs="Times New Roman"/>
                <w:sz w:val="18"/>
                <w:szCs w:val="20"/>
              </w:rPr>
            </w:pPr>
            <w:r w:rsidRPr="00F7722F">
              <w:rPr>
                <w:rFonts w:cs="Times New Roman"/>
                <w:b/>
                <w:bCs/>
                <w:sz w:val="18"/>
                <w:szCs w:val="18"/>
              </w:rPr>
              <w:t>&lt;0.0001</w:t>
            </w:r>
          </w:p>
        </w:tc>
      </w:tr>
      <w:tr w:rsidR="00F7722F" w:rsidRPr="00F7722F" w14:paraId="3B172589" w14:textId="77777777" w:rsidTr="002C0905">
        <w:trPr>
          <w:jc w:val="center"/>
        </w:trPr>
        <w:tc>
          <w:tcPr>
            <w:tcW w:w="568" w:type="dxa"/>
            <w:vMerge/>
            <w:textDirection w:val="btLr"/>
            <w:vAlign w:val="center"/>
          </w:tcPr>
          <w:p w14:paraId="144B7074" w14:textId="77777777" w:rsidR="00096A10" w:rsidRPr="00F7722F" w:rsidRDefault="00096A10" w:rsidP="002C0905">
            <w:pPr>
              <w:spacing w:before="0" w:after="0"/>
              <w:ind w:left="113" w:right="113"/>
              <w:jc w:val="center"/>
              <w:rPr>
                <w:rFonts w:eastAsia="Calibri" w:cs="Times New Roman"/>
                <w:sz w:val="18"/>
                <w:szCs w:val="16"/>
              </w:rPr>
            </w:pPr>
          </w:p>
        </w:tc>
        <w:tc>
          <w:tcPr>
            <w:tcW w:w="2132" w:type="dxa"/>
          </w:tcPr>
          <w:p w14:paraId="2D25CDDC" w14:textId="77777777" w:rsidR="00096A10" w:rsidRPr="00F7722F" w:rsidRDefault="00096A10" w:rsidP="002C0905">
            <w:pPr>
              <w:spacing w:before="0" w:after="0"/>
              <w:rPr>
                <w:rFonts w:eastAsia="Calibri" w:cs="Times New Roman"/>
                <w:sz w:val="18"/>
                <w:szCs w:val="18"/>
              </w:rPr>
            </w:pPr>
            <w:r w:rsidRPr="00F7722F">
              <w:rPr>
                <w:rFonts w:eastAsia="Calibri" w:cs="Times New Roman"/>
                <w:sz w:val="18"/>
                <w:szCs w:val="18"/>
              </w:rPr>
              <w:t>LF / HF ratio</w:t>
            </w:r>
          </w:p>
        </w:tc>
        <w:tc>
          <w:tcPr>
            <w:tcW w:w="1693" w:type="dxa"/>
          </w:tcPr>
          <w:p w14:paraId="1E5741D9" w14:textId="77777777" w:rsidR="00096A10" w:rsidRPr="00F7722F" w:rsidRDefault="00096A10" w:rsidP="002C0905">
            <w:pPr>
              <w:spacing w:before="0" w:after="0"/>
              <w:jc w:val="center"/>
              <w:rPr>
                <w:rFonts w:cs="Times New Roman"/>
                <w:sz w:val="18"/>
                <w:szCs w:val="18"/>
              </w:rPr>
            </w:pPr>
            <w:r w:rsidRPr="00F7722F">
              <w:rPr>
                <w:rFonts w:cs="Times New Roman"/>
                <w:sz w:val="18"/>
                <w:szCs w:val="18"/>
              </w:rPr>
              <w:t>0.218</w:t>
            </w:r>
          </w:p>
          <w:p w14:paraId="1485DBE8" w14:textId="77777777" w:rsidR="00096A10" w:rsidRPr="00F7722F" w:rsidRDefault="00096A10" w:rsidP="002C0905">
            <w:pPr>
              <w:spacing w:before="0" w:after="0"/>
              <w:jc w:val="center"/>
              <w:rPr>
                <w:rFonts w:cs="Times New Roman"/>
                <w:sz w:val="18"/>
                <w:szCs w:val="20"/>
              </w:rPr>
            </w:pPr>
            <w:r w:rsidRPr="00F7722F">
              <w:rPr>
                <w:rFonts w:cs="Times New Roman"/>
                <w:sz w:val="18"/>
                <w:szCs w:val="18"/>
              </w:rPr>
              <w:t xml:space="preserve"> [0.195-0.230]</w:t>
            </w:r>
          </w:p>
        </w:tc>
        <w:tc>
          <w:tcPr>
            <w:tcW w:w="1703" w:type="dxa"/>
          </w:tcPr>
          <w:p w14:paraId="6E51FDFD" w14:textId="77777777" w:rsidR="00096A10" w:rsidRPr="00F7722F" w:rsidRDefault="00096A10" w:rsidP="002C0905">
            <w:pPr>
              <w:spacing w:before="0" w:after="0"/>
              <w:jc w:val="center"/>
              <w:rPr>
                <w:rFonts w:cs="Times New Roman"/>
                <w:sz w:val="18"/>
                <w:szCs w:val="18"/>
              </w:rPr>
            </w:pPr>
            <w:r w:rsidRPr="00F7722F">
              <w:rPr>
                <w:rFonts w:cs="Times New Roman"/>
                <w:sz w:val="18"/>
                <w:szCs w:val="18"/>
              </w:rPr>
              <w:t xml:space="preserve">0.187 </w:t>
            </w:r>
          </w:p>
          <w:p w14:paraId="5A89C147" w14:textId="77777777" w:rsidR="00096A10" w:rsidRPr="00F7722F" w:rsidRDefault="00096A10" w:rsidP="002C0905">
            <w:pPr>
              <w:spacing w:before="0" w:after="0"/>
              <w:jc w:val="center"/>
              <w:rPr>
                <w:rFonts w:cs="Times New Roman"/>
                <w:sz w:val="18"/>
                <w:szCs w:val="20"/>
              </w:rPr>
            </w:pPr>
            <w:r w:rsidRPr="00F7722F">
              <w:rPr>
                <w:rFonts w:cs="Times New Roman"/>
                <w:sz w:val="18"/>
                <w:szCs w:val="18"/>
              </w:rPr>
              <w:t>[0.177-0.204]</w:t>
            </w:r>
          </w:p>
        </w:tc>
        <w:tc>
          <w:tcPr>
            <w:tcW w:w="993" w:type="dxa"/>
          </w:tcPr>
          <w:p w14:paraId="71C8B00F" w14:textId="77777777" w:rsidR="00096A10" w:rsidRPr="00F7722F" w:rsidRDefault="00096A10" w:rsidP="002C0905">
            <w:pPr>
              <w:spacing w:before="0" w:after="0"/>
              <w:contextualSpacing/>
              <w:jc w:val="center"/>
              <w:rPr>
                <w:rFonts w:cs="Times New Roman"/>
                <w:sz w:val="18"/>
                <w:szCs w:val="20"/>
              </w:rPr>
            </w:pPr>
            <w:r w:rsidRPr="00F7722F">
              <w:rPr>
                <w:rFonts w:cs="Times New Roman"/>
                <w:b/>
                <w:bCs/>
                <w:sz w:val="18"/>
                <w:szCs w:val="18"/>
              </w:rPr>
              <w:t>&lt;0.0001</w:t>
            </w:r>
          </w:p>
        </w:tc>
      </w:tr>
      <w:tr w:rsidR="00F7722F" w:rsidRPr="00F7722F" w14:paraId="260CAFCF" w14:textId="77777777" w:rsidTr="002C0905">
        <w:trPr>
          <w:jc w:val="center"/>
        </w:trPr>
        <w:tc>
          <w:tcPr>
            <w:tcW w:w="568" w:type="dxa"/>
            <w:vMerge/>
            <w:tcBorders>
              <w:bottom w:val="single" w:sz="4" w:space="0" w:color="auto"/>
            </w:tcBorders>
            <w:textDirection w:val="btLr"/>
            <w:vAlign w:val="center"/>
          </w:tcPr>
          <w:p w14:paraId="0207DCCE" w14:textId="77777777" w:rsidR="00096A10" w:rsidRPr="00F7722F" w:rsidRDefault="00096A10" w:rsidP="002C0905">
            <w:pPr>
              <w:spacing w:before="0" w:after="0"/>
              <w:ind w:left="113" w:right="113"/>
              <w:jc w:val="center"/>
              <w:rPr>
                <w:rFonts w:eastAsia="Calibri" w:cs="Times New Roman"/>
                <w:sz w:val="18"/>
                <w:szCs w:val="16"/>
              </w:rPr>
            </w:pPr>
          </w:p>
        </w:tc>
        <w:tc>
          <w:tcPr>
            <w:tcW w:w="2132" w:type="dxa"/>
            <w:tcBorders>
              <w:bottom w:val="single" w:sz="4" w:space="0" w:color="auto"/>
            </w:tcBorders>
          </w:tcPr>
          <w:p w14:paraId="02AE6AC2" w14:textId="77777777" w:rsidR="00096A10" w:rsidRPr="00F7722F" w:rsidRDefault="00096A10" w:rsidP="002C0905">
            <w:pPr>
              <w:spacing w:before="0" w:after="0"/>
              <w:rPr>
                <w:rFonts w:eastAsia="Calibri" w:cs="Times New Roman"/>
                <w:sz w:val="18"/>
                <w:szCs w:val="18"/>
              </w:rPr>
            </w:pPr>
            <w:r w:rsidRPr="00F7722F">
              <w:rPr>
                <w:rFonts w:eastAsia="Calibri" w:cs="Times New Roman"/>
                <w:sz w:val="18"/>
                <w:szCs w:val="18"/>
              </w:rPr>
              <w:t>Total power (ms</w:t>
            </w:r>
            <w:r w:rsidRPr="00F7722F">
              <w:rPr>
                <w:rFonts w:eastAsia="Calibri" w:cs="Times New Roman"/>
                <w:sz w:val="18"/>
                <w:szCs w:val="18"/>
                <w:vertAlign w:val="superscript"/>
              </w:rPr>
              <w:t>2</w:t>
            </w:r>
            <w:r w:rsidRPr="00F7722F">
              <w:rPr>
                <w:rFonts w:eastAsia="Calibri" w:cs="Times New Roman"/>
                <w:sz w:val="18"/>
                <w:szCs w:val="18"/>
              </w:rPr>
              <w:t>)</w:t>
            </w:r>
          </w:p>
        </w:tc>
        <w:tc>
          <w:tcPr>
            <w:tcW w:w="1693" w:type="dxa"/>
            <w:tcBorders>
              <w:bottom w:val="single" w:sz="4" w:space="0" w:color="auto"/>
            </w:tcBorders>
          </w:tcPr>
          <w:p w14:paraId="7842567D" w14:textId="77777777" w:rsidR="00096A10" w:rsidRPr="00F7722F" w:rsidRDefault="00096A10" w:rsidP="002C0905">
            <w:pPr>
              <w:spacing w:before="0" w:after="0"/>
              <w:jc w:val="center"/>
              <w:rPr>
                <w:rFonts w:cs="Times New Roman"/>
                <w:sz w:val="18"/>
                <w:szCs w:val="18"/>
              </w:rPr>
            </w:pPr>
            <w:r w:rsidRPr="00F7722F">
              <w:rPr>
                <w:rFonts w:cs="Times New Roman"/>
                <w:sz w:val="18"/>
                <w:szCs w:val="18"/>
              </w:rPr>
              <w:t>157.8</w:t>
            </w:r>
          </w:p>
          <w:p w14:paraId="23FCEB39" w14:textId="77777777" w:rsidR="00096A10" w:rsidRPr="00F7722F" w:rsidRDefault="00096A10" w:rsidP="002C0905">
            <w:pPr>
              <w:spacing w:before="0" w:after="0"/>
              <w:jc w:val="center"/>
              <w:rPr>
                <w:rFonts w:cs="Times New Roman"/>
                <w:sz w:val="18"/>
                <w:szCs w:val="20"/>
              </w:rPr>
            </w:pPr>
            <w:r w:rsidRPr="00F7722F">
              <w:rPr>
                <w:rFonts w:cs="Times New Roman"/>
                <w:sz w:val="18"/>
                <w:szCs w:val="18"/>
              </w:rPr>
              <w:lastRenderedPageBreak/>
              <w:t>[32.0-366.0]</w:t>
            </w:r>
          </w:p>
        </w:tc>
        <w:tc>
          <w:tcPr>
            <w:tcW w:w="1703" w:type="dxa"/>
            <w:tcBorders>
              <w:bottom w:val="single" w:sz="4" w:space="0" w:color="auto"/>
            </w:tcBorders>
          </w:tcPr>
          <w:p w14:paraId="38D8B89B" w14:textId="77777777" w:rsidR="00096A10" w:rsidRPr="00F7722F" w:rsidRDefault="00096A10" w:rsidP="002C0905">
            <w:pPr>
              <w:spacing w:before="0" w:after="0"/>
              <w:jc w:val="center"/>
              <w:rPr>
                <w:rFonts w:cs="Times New Roman"/>
                <w:sz w:val="18"/>
                <w:szCs w:val="18"/>
              </w:rPr>
            </w:pPr>
            <w:r w:rsidRPr="00F7722F">
              <w:rPr>
                <w:rFonts w:cs="Times New Roman"/>
                <w:sz w:val="18"/>
                <w:szCs w:val="18"/>
              </w:rPr>
              <w:lastRenderedPageBreak/>
              <w:t>214.3</w:t>
            </w:r>
          </w:p>
          <w:p w14:paraId="6D2EF669" w14:textId="77777777" w:rsidR="00096A10" w:rsidRPr="00F7722F" w:rsidRDefault="00096A10" w:rsidP="002C0905">
            <w:pPr>
              <w:spacing w:before="0" w:after="0"/>
              <w:jc w:val="center"/>
              <w:rPr>
                <w:rFonts w:cs="Times New Roman"/>
                <w:sz w:val="18"/>
                <w:szCs w:val="20"/>
              </w:rPr>
            </w:pPr>
            <w:r w:rsidRPr="00F7722F">
              <w:rPr>
                <w:rFonts w:cs="Times New Roman"/>
                <w:sz w:val="18"/>
                <w:szCs w:val="18"/>
              </w:rPr>
              <w:lastRenderedPageBreak/>
              <w:t>[105.9-419.8]</w:t>
            </w:r>
          </w:p>
        </w:tc>
        <w:tc>
          <w:tcPr>
            <w:tcW w:w="993" w:type="dxa"/>
            <w:tcBorders>
              <w:bottom w:val="single" w:sz="4" w:space="0" w:color="auto"/>
            </w:tcBorders>
          </w:tcPr>
          <w:p w14:paraId="3DB00DC2" w14:textId="77777777" w:rsidR="00096A10" w:rsidRPr="00F7722F" w:rsidRDefault="00096A10" w:rsidP="002C0905">
            <w:pPr>
              <w:spacing w:before="0" w:after="0"/>
              <w:contextualSpacing/>
              <w:jc w:val="center"/>
              <w:rPr>
                <w:rFonts w:cs="Times New Roman"/>
                <w:sz w:val="18"/>
                <w:szCs w:val="20"/>
              </w:rPr>
            </w:pPr>
            <w:r w:rsidRPr="00F7722F">
              <w:rPr>
                <w:rFonts w:cs="Times New Roman"/>
                <w:b/>
                <w:bCs/>
                <w:sz w:val="18"/>
                <w:szCs w:val="18"/>
              </w:rPr>
              <w:lastRenderedPageBreak/>
              <w:t>0.0022</w:t>
            </w:r>
          </w:p>
        </w:tc>
      </w:tr>
      <w:tr w:rsidR="00F7722F" w:rsidRPr="00F7722F" w14:paraId="03CC496D" w14:textId="77777777" w:rsidTr="002C0905">
        <w:trPr>
          <w:jc w:val="center"/>
        </w:trPr>
        <w:tc>
          <w:tcPr>
            <w:tcW w:w="568" w:type="dxa"/>
            <w:tcBorders>
              <w:bottom w:val="single" w:sz="4" w:space="0" w:color="auto"/>
            </w:tcBorders>
            <w:textDirection w:val="btLr"/>
            <w:vAlign w:val="center"/>
          </w:tcPr>
          <w:p w14:paraId="604B9DF9" w14:textId="77777777" w:rsidR="003739B4" w:rsidRPr="00F7722F" w:rsidRDefault="003739B4" w:rsidP="002C0905">
            <w:pPr>
              <w:spacing w:before="0" w:after="0"/>
              <w:ind w:left="113" w:right="113"/>
              <w:jc w:val="center"/>
              <w:rPr>
                <w:rFonts w:eastAsia="Calibri" w:cs="Times New Roman"/>
                <w:sz w:val="18"/>
                <w:szCs w:val="16"/>
              </w:rPr>
            </w:pPr>
          </w:p>
        </w:tc>
        <w:tc>
          <w:tcPr>
            <w:tcW w:w="2132" w:type="dxa"/>
            <w:tcBorders>
              <w:bottom w:val="single" w:sz="4" w:space="0" w:color="auto"/>
            </w:tcBorders>
          </w:tcPr>
          <w:p w14:paraId="4FF837CB" w14:textId="088970D9" w:rsidR="003739B4" w:rsidRPr="00F7722F" w:rsidRDefault="003739B4" w:rsidP="002C0905">
            <w:pPr>
              <w:spacing w:before="0" w:after="0"/>
              <w:rPr>
                <w:rFonts w:eastAsia="Calibri" w:cs="Times New Roman"/>
                <w:sz w:val="18"/>
                <w:szCs w:val="18"/>
              </w:rPr>
            </w:pPr>
            <w:r w:rsidRPr="00F7722F">
              <w:rPr>
                <w:rFonts w:eastAsia="Calibri" w:cs="Times New Roman"/>
                <w:sz w:val="18"/>
                <w:szCs w:val="18"/>
              </w:rPr>
              <w:t>HR/LF ratio</w:t>
            </w:r>
          </w:p>
        </w:tc>
        <w:tc>
          <w:tcPr>
            <w:tcW w:w="1693" w:type="dxa"/>
            <w:tcBorders>
              <w:bottom w:val="single" w:sz="4" w:space="0" w:color="auto"/>
            </w:tcBorders>
          </w:tcPr>
          <w:p w14:paraId="266973E9" w14:textId="77777777" w:rsidR="003739B4" w:rsidRPr="00F7722F" w:rsidRDefault="003739B4" w:rsidP="002C0905">
            <w:pPr>
              <w:spacing w:before="0" w:after="0"/>
              <w:jc w:val="center"/>
              <w:rPr>
                <w:rFonts w:cs="Times New Roman"/>
                <w:sz w:val="18"/>
                <w:szCs w:val="18"/>
              </w:rPr>
            </w:pPr>
            <w:r w:rsidRPr="00F7722F">
              <w:rPr>
                <w:rFonts w:cs="Times New Roman"/>
                <w:sz w:val="18"/>
                <w:szCs w:val="18"/>
              </w:rPr>
              <w:t>5.3</w:t>
            </w:r>
          </w:p>
          <w:p w14:paraId="00813487" w14:textId="22BA6CA6" w:rsidR="003739B4" w:rsidRPr="00F7722F" w:rsidRDefault="003739B4" w:rsidP="002C0905">
            <w:pPr>
              <w:spacing w:before="0" w:after="0"/>
              <w:jc w:val="center"/>
              <w:rPr>
                <w:rFonts w:cs="Times New Roman"/>
                <w:sz w:val="18"/>
                <w:szCs w:val="18"/>
              </w:rPr>
            </w:pPr>
            <w:r w:rsidRPr="00F7722F">
              <w:rPr>
                <w:rFonts w:cs="Times New Roman"/>
                <w:sz w:val="18"/>
                <w:szCs w:val="18"/>
              </w:rPr>
              <w:t>[1.9-7.7]</w:t>
            </w:r>
          </w:p>
        </w:tc>
        <w:tc>
          <w:tcPr>
            <w:tcW w:w="1703" w:type="dxa"/>
            <w:tcBorders>
              <w:bottom w:val="single" w:sz="4" w:space="0" w:color="auto"/>
            </w:tcBorders>
          </w:tcPr>
          <w:p w14:paraId="236FC4FA" w14:textId="77777777" w:rsidR="003739B4" w:rsidRPr="00F7722F" w:rsidRDefault="003739B4" w:rsidP="002C0905">
            <w:pPr>
              <w:spacing w:before="0" w:after="0"/>
              <w:jc w:val="center"/>
              <w:rPr>
                <w:rFonts w:cs="Times New Roman"/>
                <w:sz w:val="18"/>
                <w:szCs w:val="18"/>
              </w:rPr>
            </w:pPr>
            <w:r w:rsidRPr="00F7722F">
              <w:rPr>
                <w:rFonts w:cs="Times New Roman"/>
                <w:sz w:val="18"/>
                <w:szCs w:val="18"/>
              </w:rPr>
              <w:t>0.005</w:t>
            </w:r>
          </w:p>
          <w:p w14:paraId="77C8C0FB" w14:textId="3A964552" w:rsidR="003739B4" w:rsidRPr="00F7722F" w:rsidRDefault="003739B4" w:rsidP="002C0905">
            <w:pPr>
              <w:spacing w:before="0" w:after="0"/>
              <w:jc w:val="center"/>
              <w:rPr>
                <w:rFonts w:cs="Times New Roman"/>
                <w:sz w:val="18"/>
                <w:szCs w:val="18"/>
              </w:rPr>
            </w:pPr>
            <w:r w:rsidRPr="00F7722F">
              <w:rPr>
                <w:rFonts w:cs="Times New Roman"/>
                <w:sz w:val="18"/>
                <w:szCs w:val="18"/>
              </w:rPr>
              <w:t>[0.003-0.010]</w:t>
            </w:r>
          </w:p>
        </w:tc>
        <w:tc>
          <w:tcPr>
            <w:tcW w:w="993" w:type="dxa"/>
            <w:tcBorders>
              <w:bottom w:val="single" w:sz="4" w:space="0" w:color="auto"/>
            </w:tcBorders>
          </w:tcPr>
          <w:p w14:paraId="6BA06840" w14:textId="4E6B7A46" w:rsidR="003739B4" w:rsidRPr="00F7722F" w:rsidRDefault="003739B4" w:rsidP="002C0905">
            <w:pPr>
              <w:spacing w:before="0" w:after="0"/>
              <w:contextualSpacing/>
              <w:jc w:val="center"/>
              <w:rPr>
                <w:rFonts w:cs="Times New Roman"/>
                <w:b/>
                <w:bCs/>
                <w:sz w:val="18"/>
                <w:szCs w:val="18"/>
              </w:rPr>
            </w:pPr>
            <w:r w:rsidRPr="00F7722F">
              <w:rPr>
                <w:rFonts w:cs="Times New Roman"/>
                <w:b/>
                <w:bCs/>
                <w:sz w:val="18"/>
                <w:szCs w:val="18"/>
              </w:rPr>
              <w:t>&lt;0.0001</w:t>
            </w:r>
          </w:p>
        </w:tc>
      </w:tr>
      <w:tr w:rsidR="00F7722F" w:rsidRPr="00F7722F" w14:paraId="2271C010" w14:textId="77777777" w:rsidTr="002C0905">
        <w:trPr>
          <w:jc w:val="center"/>
        </w:trPr>
        <w:tc>
          <w:tcPr>
            <w:tcW w:w="568" w:type="dxa"/>
            <w:vMerge w:val="restart"/>
            <w:tcBorders>
              <w:top w:val="single" w:sz="4" w:space="0" w:color="auto"/>
              <w:bottom w:val="single" w:sz="4" w:space="0" w:color="auto"/>
            </w:tcBorders>
            <w:textDirection w:val="btLr"/>
            <w:vAlign w:val="center"/>
          </w:tcPr>
          <w:p w14:paraId="4FC153FE" w14:textId="77777777" w:rsidR="00096A10" w:rsidRPr="00F7722F" w:rsidRDefault="00096A10" w:rsidP="002C0905">
            <w:pPr>
              <w:spacing w:before="0" w:after="0"/>
              <w:ind w:left="113" w:right="113"/>
              <w:jc w:val="center"/>
              <w:rPr>
                <w:rFonts w:eastAsia="Calibri" w:cs="Times New Roman"/>
                <w:sz w:val="18"/>
                <w:szCs w:val="20"/>
                <w:lang w:val="en-US"/>
              </w:rPr>
            </w:pPr>
            <w:r w:rsidRPr="00F7722F">
              <w:rPr>
                <w:rFonts w:eastAsia="Calibri" w:cs="Times New Roman"/>
                <w:sz w:val="18"/>
                <w:szCs w:val="16"/>
                <w:lang w:val="en-US"/>
              </w:rPr>
              <w:t>Indoor air (IA) monitoring parameters</w:t>
            </w:r>
          </w:p>
        </w:tc>
        <w:tc>
          <w:tcPr>
            <w:tcW w:w="2132" w:type="dxa"/>
            <w:tcBorders>
              <w:top w:val="single" w:sz="4" w:space="0" w:color="auto"/>
            </w:tcBorders>
          </w:tcPr>
          <w:p w14:paraId="46C00F2A" w14:textId="77777777" w:rsidR="00096A10" w:rsidRPr="00F7722F" w:rsidRDefault="00096A10" w:rsidP="002C0905">
            <w:pPr>
              <w:spacing w:before="0" w:after="0"/>
              <w:rPr>
                <w:rFonts w:eastAsia="Calibri" w:cs="Times New Roman"/>
                <w:sz w:val="18"/>
                <w:szCs w:val="20"/>
              </w:rPr>
            </w:pPr>
            <w:r w:rsidRPr="00F7722F">
              <w:rPr>
                <w:rFonts w:eastAsia="Calibri" w:cs="Times New Roman"/>
                <w:sz w:val="18"/>
                <w:szCs w:val="18"/>
              </w:rPr>
              <w:t>IA CO</w:t>
            </w:r>
            <w:r w:rsidRPr="00F7722F">
              <w:rPr>
                <w:rFonts w:eastAsia="Calibri" w:cs="Times New Roman"/>
                <w:sz w:val="18"/>
                <w:szCs w:val="18"/>
                <w:vertAlign w:val="subscript"/>
              </w:rPr>
              <w:t xml:space="preserve">2 </w:t>
            </w:r>
            <w:r w:rsidRPr="00F7722F">
              <w:rPr>
                <w:rFonts w:eastAsia="Calibri" w:cs="Times New Roman"/>
                <w:sz w:val="18"/>
                <w:szCs w:val="18"/>
              </w:rPr>
              <w:t>(ppm)</w:t>
            </w:r>
          </w:p>
        </w:tc>
        <w:tc>
          <w:tcPr>
            <w:tcW w:w="1693" w:type="dxa"/>
            <w:tcBorders>
              <w:top w:val="single" w:sz="4" w:space="0" w:color="auto"/>
            </w:tcBorders>
          </w:tcPr>
          <w:p w14:paraId="51129A92"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937 </w:t>
            </w:r>
          </w:p>
          <w:p w14:paraId="51C0A47C"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[487.3-1444]</w:t>
            </w:r>
          </w:p>
        </w:tc>
        <w:tc>
          <w:tcPr>
            <w:tcW w:w="1703" w:type="dxa"/>
            <w:tcBorders>
              <w:top w:val="single" w:sz="4" w:space="0" w:color="auto"/>
            </w:tcBorders>
          </w:tcPr>
          <w:p w14:paraId="667313E5"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980.4 </w:t>
            </w:r>
          </w:p>
          <w:p w14:paraId="67CF12C7"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[360.5-1689]</w:t>
            </w:r>
          </w:p>
        </w:tc>
        <w:tc>
          <w:tcPr>
            <w:tcW w:w="993" w:type="dxa"/>
            <w:tcBorders>
              <w:top w:val="single" w:sz="4" w:space="0" w:color="auto"/>
            </w:tcBorders>
          </w:tcPr>
          <w:p w14:paraId="0E104D4A" w14:textId="77777777" w:rsidR="00096A10" w:rsidRPr="00F7722F" w:rsidRDefault="00096A10" w:rsidP="002C0905">
            <w:pPr>
              <w:spacing w:before="0" w:after="0"/>
              <w:contextualSpacing/>
              <w:jc w:val="center"/>
              <w:rPr>
                <w:rFonts w:eastAsia="Calibri" w:cs="Times New Roman"/>
                <w:b/>
                <w:sz w:val="18"/>
                <w:szCs w:val="20"/>
              </w:rPr>
            </w:pPr>
            <w:r w:rsidRPr="00F7722F">
              <w:rPr>
                <w:rFonts w:cs="Times New Roman"/>
                <w:sz w:val="18"/>
                <w:szCs w:val="20"/>
              </w:rPr>
              <w:t>0.4765</w:t>
            </w:r>
          </w:p>
        </w:tc>
      </w:tr>
      <w:tr w:rsidR="00F7722F" w:rsidRPr="00F7722F" w14:paraId="70325C8A" w14:textId="77777777" w:rsidTr="002C0905">
        <w:trPr>
          <w:jc w:val="center"/>
        </w:trPr>
        <w:tc>
          <w:tcPr>
            <w:tcW w:w="568" w:type="dxa"/>
            <w:vMerge/>
            <w:tcBorders>
              <w:bottom w:val="single" w:sz="4" w:space="0" w:color="auto"/>
            </w:tcBorders>
          </w:tcPr>
          <w:p w14:paraId="00E1F7CA" w14:textId="77777777" w:rsidR="00096A10" w:rsidRPr="00F7722F" w:rsidRDefault="00096A10" w:rsidP="002C0905">
            <w:pPr>
              <w:spacing w:before="0" w:after="0"/>
              <w:rPr>
                <w:rFonts w:eastAsia="Calibri" w:cs="Times New Roman"/>
                <w:sz w:val="18"/>
                <w:szCs w:val="20"/>
              </w:rPr>
            </w:pPr>
          </w:p>
        </w:tc>
        <w:tc>
          <w:tcPr>
            <w:tcW w:w="2132" w:type="dxa"/>
          </w:tcPr>
          <w:p w14:paraId="77EBA8EA" w14:textId="77777777" w:rsidR="00096A10" w:rsidRPr="00F7722F" w:rsidRDefault="00096A10" w:rsidP="002C0905">
            <w:pPr>
              <w:spacing w:before="0" w:after="0"/>
              <w:rPr>
                <w:rFonts w:eastAsia="Calibri" w:cs="Times New Roman"/>
                <w:sz w:val="18"/>
                <w:szCs w:val="20"/>
              </w:rPr>
            </w:pPr>
            <w:r w:rsidRPr="00F7722F">
              <w:rPr>
                <w:rFonts w:eastAsia="Calibri" w:cs="Times New Roman"/>
                <w:sz w:val="18"/>
                <w:szCs w:val="18"/>
              </w:rPr>
              <w:t>IA relative humidity (%)</w:t>
            </w:r>
          </w:p>
        </w:tc>
        <w:tc>
          <w:tcPr>
            <w:tcW w:w="1693" w:type="dxa"/>
          </w:tcPr>
          <w:p w14:paraId="26BC237A"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64.1</w:t>
            </w:r>
          </w:p>
          <w:p w14:paraId="1AA9D81D"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[53-73]</w:t>
            </w:r>
          </w:p>
        </w:tc>
        <w:tc>
          <w:tcPr>
            <w:tcW w:w="1703" w:type="dxa"/>
          </w:tcPr>
          <w:p w14:paraId="00D48D62"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73.7 </w:t>
            </w:r>
          </w:p>
          <w:p w14:paraId="75408898"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[61-82]</w:t>
            </w:r>
          </w:p>
        </w:tc>
        <w:tc>
          <w:tcPr>
            <w:tcW w:w="993" w:type="dxa"/>
          </w:tcPr>
          <w:p w14:paraId="47C51E90"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b/>
                <w:sz w:val="18"/>
                <w:szCs w:val="20"/>
              </w:rPr>
              <w:t>&lt;0.0001</w:t>
            </w:r>
          </w:p>
        </w:tc>
      </w:tr>
      <w:tr w:rsidR="00F7722F" w:rsidRPr="00F7722F" w14:paraId="7FA53C94" w14:textId="77777777" w:rsidTr="002C0905">
        <w:trPr>
          <w:jc w:val="center"/>
        </w:trPr>
        <w:tc>
          <w:tcPr>
            <w:tcW w:w="568" w:type="dxa"/>
            <w:vMerge/>
            <w:tcBorders>
              <w:bottom w:val="single" w:sz="4" w:space="0" w:color="auto"/>
            </w:tcBorders>
          </w:tcPr>
          <w:p w14:paraId="57151F5B" w14:textId="77777777" w:rsidR="00096A10" w:rsidRPr="00F7722F" w:rsidRDefault="00096A10" w:rsidP="002C0905">
            <w:pPr>
              <w:spacing w:before="0" w:after="0"/>
              <w:rPr>
                <w:rFonts w:eastAsia="Calibri" w:cs="Times New Roman"/>
                <w:sz w:val="18"/>
                <w:szCs w:val="20"/>
              </w:rPr>
            </w:pPr>
          </w:p>
        </w:tc>
        <w:tc>
          <w:tcPr>
            <w:tcW w:w="2132" w:type="dxa"/>
          </w:tcPr>
          <w:p w14:paraId="6060BE66" w14:textId="77777777" w:rsidR="00096A10" w:rsidRPr="00F7722F" w:rsidRDefault="00096A10" w:rsidP="002C0905">
            <w:pPr>
              <w:spacing w:before="0" w:after="0"/>
              <w:rPr>
                <w:rFonts w:eastAsia="Calibri" w:cs="Times New Roman"/>
                <w:sz w:val="18"/>
                <w:szCs w:val="20"/>
              </w:rPr>
            </w:pPr>
            <w:r w:rsidRPr="00F7722F">
              <w:rPr>
                <w:rFonts w:eastAsia="Calibri" w:cs="Times New Roman"/>
                <w:sz w:val="18"/>
                <w:szCs w:val="18"/>
              </w:rPr>
              <w:t>IA noise level (dB)</w:t>
            </w:r>
          </w:p>
        </w:tc>
        <w:tc>
          <w:tcPr>
            <w:tcW w:w="1693" w:type="dxa"/>
          </w:tcPr>
          <w:p w14:paraId="7A752ECF"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39.0 </w:t>
            </w:r>
          </w:p>
          <w:p w14:paraId="7C91C0A5"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[33-52.7]</w:t>
            </w:r>
          </w:p>
        </w:tc>
        <w:tc>
          <w:tcPr>
            <w:tcW w:w="1703" w:type="dxa"/>
          </w:tcPr>
          <w:p w14:paraId="7E98671C"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35.0 </w:t>
            </w:r>
          </w:p>
          <w:p w14:paraId="37B8900A"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[31-50]</w:t>
            </w:r>
          </w:p>
        </w:tc>
        <w:tc>
          <w:tcPr>
            <w:tcW w:w="993" w:type="dxa"/>
          </w:tcPr>
          <w:p w14:paraId="3E7A94A4"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0.1686</w:t>
            </w:r>
          </w:p>
        </w:tc>
      </w:tr>
      <w:tr w:rsidR="00F7722F" w:rsidRPr="00F7722F" w14:paraId="5FDCCC40" w14:textId="77777777" w:rsidTr="002C0905">
        <w:trPr>
          <w:jc w:val="center"/>
        </w:trPr>
        <w:tc>
          <w:tcPr>
            <w:tcW w:w="568" w:type="dxa"/>
            <w:vMerge/>
            <w:tcBorders>
              <w:bottom w:val="single" w:sz="4" w:space="0" w:color="auto"/>
            </w:tcBorders>
          </w:tcPr>
          <w:p w14:paraId="0111F447" w14:textId="77777777" w:rsidR="00096A10" w:rsidRPr="00F7722F" w:rsidRDefault="00096A10" w:rsidP="002C0905">
            <w:pPr>
              <w:spacing w:before="0" w:after="0"/>
              <w:rPr>
                <w:rFonts w:eastAsia="Calibri" w:cs="Times New Roman"/>
                <w:sz w:val="18"/>
                <w:szCs w:val="20"/>
              </w:rPr>
            </w:pPr>
          </w:p>
        </w:tc>
        <w:tc>
          <w:tcPr>
            <w:tcW w:w="2132" w:type="dxa"/>
          </w:tcPr>
          <w:p w14:paraId="28D4FAAC" w14:textId="77777777" w:rsidR="00096A10" w:rsidRPr="00F7722F" w:rsidRDefault="00096A10" w:rsidP="002C0905">
            <w:pPr>
              <w:spacing w:before="0" w:after="0"/>
              <w:rPr>
                <w:rFonts w:eastAsia="Calibri" w:cs="Times New Roman"/>
                <w:sz w:val="18"/>
                <w:szCs w:val="20"/>
              </w:rPr>
            </w:pPr>
            <w:r w:rsidRPr="00F7722F">
              <w:rPr>
                <w:rFonts w:eastAsia="Calibri" w:cs="Times New Roman"/>
                <w:sz w:val="18"/>
                <w:szCs w:val="18"/>
              </w:rPr>
              <w:t>IA atmospheric pressure (mbar)</w:t>
            </w:r>
          </w:p>
        </w:tc>
        <w:tc>
          <w:tcPr>
            <w:tcW w:w="1693" w:type="dxa"/>
          </w:tcPr>
          <w:p w14:paraId="0DA158C7"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1014.7 </w:t>
            </w:r>
          </w:p>
          <w:p w14:paraId="01D7836E"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[1013.3-1017.9]</w:t>
            </w:r>
          </w:p>
        </w:tc>
        <w:tc>
          <w:tcPr>
            <w:tcW w:w="1703" w:type="dxa"/>
          </w:tcPr>
          <w:p w14:paraId="43D9C679"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1020.6 </w:t>
            </w:r>
          </w:p>
          <w:p w14:paraId="149FF84D" w14:textId="77777777" w:rsidR="00096A10" w:rsidRPr="00F7722F" w:rsidRDefault="00096A10" w:rsidP="002C0905">
            <w:pPr>
              <w:spacing w:before="0" w:after="0"/>
              <w:jc w:val="center"/>
              <w:rPr>
                <w:rFonts w:eastAsia="Calibri" w:cs="Times New Roman"/>
                <w:sz w:val="18"/>
                <w:szCs w:val="20"/>
                <w:highlight w:val="yellow"/>
              </w:rPr>
            </w:pPr>
            <w:r w:rsidRPr="00F7722F">
              <w:rPr>
                <w:rFonts w:cs="Times New Roman"/>
                <w:sz w:val="18"/>
                <w:szCs w:val="20"/>
              </w:rPr>
              <w:t>[1020.1-1028.3]</w:t>
            </w:r>
          </w:p>
        </w:tc>
        <w:tc>
          <w:tcPr>
            <w:tcW w:w="993" w:type="dxa"/>
          </w:tcPr>
          <w:p w14:paraId="580556B9"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b/>
                <w:sz w:val="18"/>
                <w:szCs w:val="20"/>
              </w:rPr>
              <w:t>&lt;0.0001</w:t>
            </w:r>
          </w:p>
        </w:tc>
      </w:tr>
      <w:tr w:rsidR="00F7722F" w:rsidRPr="00F7722F" w14:paraId="123EE9EA" w14:textId="77777777" w:rsidTr="002C0905">
        <w:trPr>
          <w:jc w:val="center"/>
        </w:trPr>
        <w:tc>
          <w:tcPr>
            <w:tcW w:w="568" w:type="dxa"/>
            <w:vMerge/>
            <w:tcBorders>
              <w:bottom w:val="single" w:sz="4" w:space="0" w:color="auto"/>
            </w:tcBorders>
          </w:tcPr>
          <w:p w14:paraId="3494934F" w14:textId="77777777" w:rsidR="00096A10" w:rsidRPr="00F7722F" w:rsidRDefault="00096A10" w:rsidP="002C0905">
            <w:pPr>
              <w:spacing w:before="0" w:after="0"/>
              <w:rPr>
                <w:rFonts w:eastAsia="Calibri" w:cs="Times New Roman"/>
                <w:sz w:val="18"/>
                <w:szCs w:val="20"/>
              </w:rPr>
            </w:pPr>
          </w:p>
        </w:tc>
        <w:tc>
          <w:tcPr>
            <w:tcW w:w="2132" w:type="dxa"/>
          </w:tcPr>
          <w:p w14:paraId="42E4124B" w14:textId="77777777" w:rsidR="00096A10" w:rsidRPr="00F7722F" w:rsidRDefault="00096A10" w:rsidP="002C0905">
            <w:pPr>
              <w:spacing w:before="0" w:after="0"/>
              <w:rPr>
                <w:rFonts w:eastAsia="Calibri" w:cs="Times New Roman"/>
                <w:sz w:val="18"/>
                <w:szCs w:val="20"/>
              </w:rPr>
            </w:pPr>
            <w:r w:rsidRPr="00F7722F">
              <w:rPr>
                <w:rFonts w:eastAsia="Calibri" w:cs="Times New Roman"/>
                <w:sz w:val="18"/>
                <w:szCs w:val="18"/>
              </w:rPr>
              <w:t>IA temperature (°C)</w:t>
            </w:r>
          </w:p>
        </w:tc>
        <w:tc>
          <w:tcPr>
            <w:tcW w:w="1693" w:type="dxa"/>
          </w:tcPr>
          <w:p w14:paraId="429EA3DC"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22.8 </w:t>
            </w:r>
          </w:p>
          <w:p w14:paraId="5B00F5E1"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[19.3-25.2]</w:t>
            </w:r>
          </w:p>
        </w:tc>
        <w:tc>
          <w:tcPr>
            <w:tcW w:w="1703" w:type="dxa"/>
          </w:tcPr>
          <w:p w14:paraId="4EE5931A"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 xml:space="preserve">21.2 </w:t>
            </w:r>
          </w:p>
          <w:p w14:paraId="58492888"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[20.1-22.8]</w:t>
            </w:r>
          </w:p>
        </w:tc>
        <w:tc>
          <w:tcPr>
            <w:tcW w:w="993" w:type="dxa"/>
          </w:tcPr>
          <w:p w14:paraId="09A4CC51"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0.2030</w:t>
            </w:r>
          </w:p>
        </w:tc>
      </w:tr>
      <w:tr w:rsidR="00F7722F" w:rsidRPr="00F7722F" w14:paraId="34393E6C" w14:textId="77777777" w:rsidTr="002C0905">
        <w:trPr>
          <w:jc w:val="center"/>
        </w:trPr>
        <w:tc>
          <w:tcPr>
            <w:tcW w:w="568" w:type="dxa"/>
            <w:vMerge/>
            <w:tcBorders>
              <w:bottom w:val="single" w:sz="4" w:space="0" w:color="auto"/>
            </w:tcBorders>
          </w:tcPr>
          <w:p w14:paraId="12A0691D" w14:textId="77777777" w:rsidR="00096A10" w:rsidRPr="00F7722F" w:rsidRDefault="00096A10" w:rsidP="002C0905">
            <w:pPr>
              <w:spacing w:before="0" w:after="0"/>
              <w:rPr>
                <w:rFonts w:eastAsia="Calibri" w:cs="Times New Roman"/>
                <w:sz w:val="18"/>
                <w:szCs w:val="20"/>
              </w:rPr>
            </w:pPr>
          </w:p>
        </w:tc>
        <w:tc>
          <w:tcPr>
            <w:tcW w:w="2132" w:type="dxa"/>
          </w:tcPr>
          <w:p w14:paraId="2EED2C5E" w14:textId="77777777" w:rsidR="00096A10" w:rsidRPr="00F7722F" w:rsidRDefault="00096A10" w:rsidP="002C0905">
            <w:pPr>
              <w:spacing w:before="0" w:after="0"/>
              <w:rPr>
                <w:rFonts w:eastAsia="Calibri" w:cs="Times New Roman"/>
                <w:sz w:val="18"/>
                <w:szCs w:val="18"/>
              </w:rPr>
            </w:pPr>
            <w:r w:rsidRPr="00F7722F">
              <w:rPr>
                <w:rFonts w:eastAsia="Calibri" w:cs="Times New Roman"/>
                <w:sz w:val="18"/>
                <w:szCs w:val="18"/>
              </w:rPr>
              <w:t>P</w:t>
            </w:r>
            <w:r w:rsidRPr="00F7722F">
              <w:rPr>
                <w:rFonts w:eastAsia="Calibri" w:cs="Times New Roman"/>
                <w:sz w:val="18"/>
                <w:szCs w:val="18"/>
                <w:vertAlign w:val="subscript"/>
              </w:rPr>
              <w:t>H2O</w:t>
            </w:r>
            <w:r w:rsidRPr="00F7722F">
              <w:rPr>
                <w:rFonts w:eastAsia="Calibri" w:cs="Times New Roman"/>
                <w:sz w:val="18"/>
                <w:szCs w:val="18"/>
              </w:rPr>
              <w:t xml:space="preserve"> (pt) (mbar)</w:t>
            </w:r>
          </w:p>
          <w:p w14:paraId="5BCBD9C7" w14:textId="77777777" w:rsidR="00096A10" w:rsidRPr="00F7722F" w:rsidRDefault="00096A10" w:rsidP="002C0905">
            <w:pPr>
              <w:spacing w:before="0" w:after="0"/>
              <w:rPr>
                <w:rFonts w:eastAsia="Calibri" w:cs="Times New Roman"/>
                <w:sz w:val="18"/>
                <w:szCs w:val="20"/>
              </w:rPr>
            </w:pPr>
          </w:p>
        </w:tc>
        <w:tc>
          <w:tcPr>
            <w:tcW w:w="1693" w:type="dxa"/>
          </w:tcPr>
          <w:p w14:paraId="366E9A02"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6.6</w:t>
            </w:r>
          </w:p>
          <w:p w14:paraId="4C171C16"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[6.3-9.0]</w:t>
            </w:r>
          </w:p>
        </w:tc>
        <w:tc>
          <w:tcPr>
            <w:tcW w:w="1703" w:type="dxa"/>
          </w:tcPr>
          <w:p w14:paraId="2D9D5E45"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7.7</w:t>
            </w:r>
          </w:p>
          <w:p w14:paraId="09365496"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[7.6-7.7]</w:t>
            </w:r>
          </w:p>
        </w:tc>
        <w:tc>
          <w:tcPr>
            <w:tcW w:w="993" w:type="dxa"/>
          </w:tcPr>
          <w:p w14:paraId="0457B7F7"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b/>
                <w:sz w:val="18"/>
                <w:szCs w:val="20"/>
              </w:rPr>
              <w:t>&lt;0.0001</w:t>
            </w:r>
          </w:p>
        </w:tc>
      </w:tr>
      <w:tr w:rsidR="00F7722F" w:rsidRPr="00F7722F" w14:paraId="29645D63" w14:textId="77777777" w:rsidTr="002C0905">
        <w:trPr>
          <w:jc w:val="center"/>
        </w:trPr>
        <w:tc>
          <w:tcPr>
            <w:tcW w:w="568" w:type="dxa"/>
            <w:vMerge/>
            <w:tcBorders>
              <w:bottom w:val="single" w:sz="4" w:space="0" w:color="auto"/>
            </w:tcBorders>
          </w:tcPr>
          <w:p w14:paraId="131C77D9" w14:textId="77777777" w:rsidR="00096A10" w:rsidRPr="00F7722F" w:rsidRDefault="00096A10" w:rsidP="002C0905">
            <w:pPr>
              <w:spacing w:before="0" w:after="0"/>
              <w:rPr>
                <w:rFonts w:eastAsia="Calibri" w:cs="Times New Roman"/>
                <w:sz w:val="18"/>
                <w:szCs w:val="20"/>
              </w:rPr>
            </w:pPr>
          </w:p>
        </w:tc>
        <w:tc>
          <w:tcPr>
            <w:tcW w:w="2132" w:type="dxa"/>
            <w:tcBorders>
              <w:bottom w:val="single" w:sz="4" w:space="0" w:color="auto"/>
            </w:tcBorders>
          </w:tcPr>
          <w:p w14:paraId="462E85AA" w14:textId="77777777" w:rsidR="00096A10" w:rsidRPr="00F7722F" w:rsidRDefault="00096A10" w:rsidP="002C0905">
            <w:pPr>
              <w:spacing w:before="0" w:after="0"/>
              <w:rPr>
                <w:rFonts w:eastAsia="Calibri" w:cs="Times New Roman"/>
                <w:sz w:val="18"/>
                <w:szCs w:val="20"/>
              </w:rPr>
            </w:pPr>
            <w:r w:rsidRPr="00F7722F">
              <w:rPr>
                <w:rFonts w:eastAsia="Calibri" w:cs="Times New Roman"/>
                <w:sz w:val="18"/>
                <w:szCs w:val="18"/>
              </w:rPr>
              <w:t>P</w:t>
            </w:r>
            <w:r w:rsidRPr="00F7722F">
              <w:rPr>
                <w:rFonts w:eastAsia="Calibri" w:cs="Times New Roman"/>
                <w:sz w:val="18"/>
                <w:szCs w:val="18"/>
                <w:vertAlign w:val="subscript"/>
              </w:rPr>
              <w:t>CO2</w:t>
            </w:r>
            <w:r w:rsidRPr="00F7722F">
              <w:rPr>
                <w:rFonts w:eastAsia="Calibri" w:cs="Times New Roman"/>
                <w:sz w:val="18"/>
                <w:szCs w:val="18"/>
              </w:rPr>
              <w:t xml:space="preserve"> (pt) (ppm)</w:t>
            </w:r>
          </w:p>
        </w:tc>
        <w:tc>
          <w:tcPr>
            <w:tcW w:w="1693" w:type="dxa"/>
            <w:tcBorders>
              <w:bottom w:val="single" w:sz="4" w:space="0" w:color="auto"/>
            </w:tcBorders>
          </w:tcPr>
          <w:p w14:paraId="01CAAFB1"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346.4</w:t>
            </w:r>
          </w:p>
          <w:p w14:paraId="57C2C01D"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[219.2-737.3]</w:t>
            </w:r>
          </w:p>
        </w:tc>
        <w:tc>
          <w:tcPr>
            <w:tcW w:w="1703" w:type="dxa"/>
            <w:tcBorders>
              <w:bottom w:val="single" w:sz="4" w:space="0" w:color="auto"/>
            </w:tcBorders>
          </w:tcPr>
          <w:p w14:paraId="6550F5D2" w14:textId="77777777" w:rsidR="00096A10" w:rsidRPr="00F7722F" w:rsidRDefault="00096A10" w:rsidP="002C0905">
            <w:pPr>
              <w:spacing w:before="0" w:after="0"/>
              <w:jc w:val="center"/>
              <w:rPr>
                <w:rFonts w:cs="Times New Roman"/>
                <w:sz w:val="18"/>
                <w:szCs w:val="20"/>
              </w:rPr>
            </w:pPr>
            <w:r w:rsidRPr="00F7722F">
              <w:rPr>
                <w:rFonts w:cs="Times New Roman"/>
                <w:sz w:val="18"/>
                <w:szCs w:val="20"/>
              </w:rPr>
              <w:t>541.0</w:t>
            </w:r>
          </w:p>
          <w:p w14:paraId="6DF36F99" w14:textId="77777777" w:rsidR="00096A10" w:rsidRPr="00F7722F" w:rsidRDefault="00096A10" w:rsidP="002C0905">
            <w:pPr>
              <w:spacing w:before="0" w:after="0"/>
              <w:jc w:val="center"/>
              <w:rPr>
                <w:rFonts w:eastAsia="Calibri" w:cs="Times New Roman"/>
                <w:sz w:val="18"/>
                <w:szCs w:val="20"/>
              </w:rPr>
            </w:pPr>
            <w:r w:rsidRPr="00F7722F">
              <w:rPr>
                <w:rFonts w:cs="Times New Roman"/>
                <w:sz w:val="18"/>
                <w:szCs w:val="20"/>
              </w:rPr>
              <w:t>[441.8-585.3]</w:t>
            </w:r>
          </w:p>
        </w:tc>
        <w:tc>
          <w:tcPr>
            <w:tcW w:w="993" w:type="dxa"/>
            <w:tcBorders>
              <w:bottom w:val="single" w:sz="4" w:space="0" w:color="auto"/>
            </w:tcBorders>
          </w:tcPr>
          <w:p w14:paraId="2F0D3985" w14:textId="77777777" w:rsidR="00096A10" w:rsidRPr="00F7722F" w:rsidRDefault="00096A10" w:rsidP="002C0905">
            <w:pPr>
              <w:spacing w:before="0" w:after="0"/>
              <w:contextualSpacing/>
              <w:jc w:val="center"/>
              <w:rPr>
                <w:rFonts w:eastAsia="Calibri" w:cs="Times New Roman"/>
                <w:sz w:val="18"/>
                <w:szCs w:val="20"/>
              </w:rPr>
            </w:pPr>
            <w:r w:rsidRPr="00F7722F">
              <w:rPr>
                <w:rFonts w:cs="Times New Roman"/>
                <w:sz w:val="18"/>
                <w:szCs w:val="20"/>
              </w:rPr>
              <w:t>0.0024</w:t>
            </w:r>
          </w:p>
        </w:tc>
      </w:tr>
    </w:tbl>
    <w:p w14:paraId="0A5F700A" w14:textId="2FC0AC4B" w:rsidR="00096A10" w:rsidRPr="00F7722F" w:rsidRDefault="00096A10" w:rsidP="00096A10">
      <w:pPr>
        <w:jc w:val="both"/>
        <w:rPr>
          <w:rFonts w:eastAsia="Times New Roman" w:cs="Times New Roman"/>
          <w:bCs/>
          <w:sz w:val="18"/>
          <w:szCs w:val="18"/>
        </w:rPr>
      </w:pPr>
      <w:r w:rsidRPr="00F7722F">
        <w:rPr>
          <w:rFonts w:eastAsia="Calibri" w:cs="Times New Roman"/>
          <w:sz w:val="18"/>
          <w:szCs w:val="18"/>
        </w:rPr>
        <w:t>Legend: HR, heart rate; RR, respiratory rate; HRmax %, percentage of maximum heart rate; Skin Temp, skin temperature; RMSSD,</w:t>
      </w:r>
      <w:r w:rsidRPr="00F7722F">
        <w:t xml:space="preserve"> </w:t>
      </w:r>
      <w:r w:rsidRPr="00F7722F">
        <w:rPr>
          <w:rFonts w:eastAsia="Calibri" w:cs="Times New Roman"/>
          <w:sz w:val="18"/>
          <w:szCs w:val="18"/>
        </w:rPr>
        <w:t xml:space="preserve">Root Mean square of successive RR interval differences; </w:t>
      </w:r>
      <w:r w:rsidRPr="00F7722F">
        <w:rPr>
          <w:rFonts w:eastAsia="Times New Roman" w:cs="Times New Roman"/>
          <w:bCs/>
          <w:sz w:val="18"/>
          <w:szCs w:val="18"/>
        </w:rPr>
        <w:t xml:space="preserve">RR intervals, interbeat intervals between all successive heartbeats; </w:t>
      </w:r>
      <w:r w:rsidRPr="00F7722F">
        <w:rPr>
          <w:rFonts w:eastAsia="Calibri" w:cs="Times New Roman"/>
          <w:sz w:val="18"/>
          <w:szCs w:val="18"/>
        </w:rPr>
        <w:t xml:space="preserve">SDNN, Standard Deviation of all NN intervals; </w:t>
      </w:r>
      <w:r w:rsidRPr="00F7722F">
        <w:rPr>
          <w:rFonts w:eastAsia="Times New Roman" w:cs="Times New Roman"/>
          <w:bCs/>
          <w:sz w:val="18"/>
          <w:szCs w:val="18"/>
        </w:rPr>
        <w:t xml:space="preserve">NN intervals, interbeat intervals from which artifacts have been removed; </w:t>
      </w:r>
      <w:r w:rsidRPr="00F7722F">
        <w:rPr>
          <w:rFonts w:eastAsia="Calibri" w:cs="Times New Roman"/>
          <w:sz w:val="18"/>
          <w:szCs w:val="18"/>
        </w:rPr>
        <w:t>SDRR, standard deviation of RR intervals; CVSD, RMSSD divided MeanNNI; pNNI-20, Percentage of  successive R-R intervals that differ by more than 20 ms; pNNI-50, Percentage of  successive R-R intervals that differ by more than 50 ms; SDSD, SD of successive differences between NN; M-NNI, Mean of NN; CVNNI, SDNN divided by mean NN; LFnu,</w:t>
      </w:r>
      <w:r w:rsidRPr="00F7722F">
        <w:rPr>
          <w:sz w:val="18"/>
          <w:szCs w:val="18"/>
        </w:rPr>
        <w:t xml:space="preserve"> </w:t>
      </w:r>
      <w:r w:rsidRPr="00F7722F">
        <w:rPr>
          <w:rFonts w:eastAsia="Calibri" w:cs="Times New Roman"/>
          <w:sz w:val="18"/>
          <w:szCs w:val="18"/>
        </w:rPr>
        <w:t>normalized Low-Frequency power; HFnu, normalized High-Frequency power;</w:t>
      </w:r>
      <w:r w:rsidRPr="00F7722F">
        <w:rPr>
          <w:rFonts w:eastAsia="Calibri" w:cs="Times New Roman"/>
          <w:sz w:val="16"/>
          <w:szCs w:val="18"/>
        </w:rPr>
        <w:t xml:space="preserve">  </w:t>
      </w:r>
      <w:r w:rsidRPr="00F7722F">
        <w:rPr>
          <w:rFonts w:eastAsia="Calibri" w:cs="Times New Roman"/>
          <w:sz w:val="18"/>
          <w:szCs w:val="18"/>
        </w:rPr>
        <w:t xml:space="preserve"> IA, indoor air; </w:t>
      </w:r>
      <w:r w:rsidRPr="00F7722F">
        <w:rPr>
          <w:rFonts w:eastAsia="Calibri" w:cs="Times New Roman"/>
          <w:sz w:val="18"/>
          <w:szCs w:val="16"/>
        </w:rPr>
        <w:t>P</w:t>
      </w:r>
      <w:r w:rsidRPr="00F7722F">
        <w:rPr>
          <w:rFonts w:eastAsia="Calibri" w:cs="Times New Roman"/>
          <w:sz w:val="18"/>
          <w:szCs w:val="16"/>
          <w:vertAlign w:val="subscript"/>
        </w:rPr>
        <w:t>H2O</w:t>
      </w:r>
      <w:r w:rsidRPr="00F7722F">
        <w:rPr>
          <w:rFonts w:eastAsia="Calibri" w:cs="Times New Roman"/>
          <w:sz w:val="14"/>
          <w:szCs w:val="16"/>
        </w:rPr>
        <w:t xml:space="preserve"> </w:t>
      </w:r>
      <w:r w:rsidRPr="00F7722F">
        <w:rPr>
          <w:rFonts w:eastAsia="Calibri" w:cs="Times New Roman"/>
          <w:sz w:val="18"/>
          <w:szCs w:val="16"/>
        </w:rPr>
        <w:t>(pt)</w:t>
      </w:r>
      <w:r w:rsidRPr="00F7722F">
        <w:rPr>
          <w:rFonts w:eastAsia="Times New Roman" w:cs="Times New Roman"/>
          <w:bCs/>
          <w:sz w:val="18"/>
          <w:szCs w:val="18"/>
        </w:rPr>
        <w:t>, water vapor partial pressure originating from patients in the bedroom; P</w:t>
      </w:r>
      <w:r w:rsidRPr="00F7722F">
        <w:rPr>
          <w:rFonts w:eastAsia="Times New Roman" w:cs="Times New Roman"/>
          <w:bCs/>
          <w:sz w:val="18"/>
          <w:szCs w:val="18"/>
          <w:vertAlign w:val="subscript"/>
        </w:rPr>
        <w:t>CO2</w:t>
      </w:r>
      <w:r w:rsidRPr="00F7722F">
        <w:rPr>
          <w:rFonts w:eastAsia="Times New Roman" w:cs="Times New Roman"/>
          <w:bCs/>
          <w:sz w:val="18"/>
          <w:szCs w:val="18"/>
        </w:rPr>
        <w:t xml:space="preserve"> (pt), CO</w:t>
      </w:r>
      <w:r w:rsidRPr="00F7722F">
        <w:rPr>
          <w:rFonts w:eastAsia="Times New Roman" w:cs="Times New Roman"/>
          <w:bCs/>
          <w:sz w:val="18"/>
          <w:szCs w:val="18"/>
          <w:vertAlign w:val="subscript"/>
        </w:rPr>
        <w:t>2</w:t>
      </w:r>
      <w:r w:rsidRPr="00F7722F">
        <w:rPr>
          <w:rFonts w:eastAsia="Times New Roman" w:cs="Times New Roman"/>
          <w:bCs/>
          <w:sz w:val="18"/>
          <w:szCs w:val="18"/>
        </w:rPr>
        <w:t xml:space="preserve"> partial pressure originating from patients in the bedroom; A.U., arbitrary units.</w:t>
      </w:r>
    </w:p>
    <w:p w14:paraId="0A59F7A4" w14:textId="77777777" w:rsidR="00096A10" w:rsidRPr="00F7722F" w:rsidRDefault="00096A10" w:rsidP="00096A10"/>
    <w:p w14:paraId="58F1AED1" w14:textId="77777777" w:rsidR="00DE23E8" w:rsidRPr="00F7722F" w:rsidRDefault="00DE23E8" w:rsidP="00654E8F">
      <w:pPr>
        <w:spacing w:before="240"/>
      </w:pPr>
    </w:p>
    <w:sectPr w:rsidR="00DE23E8" w:rsidRPr="00F7722F" w:rsidSect="00C83473">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C5F4" w14:textId="77777777" w:rsidR="00C83473" w:rsidRDefault="00C83473" w:rsidP="00117666">
      <w:pPr>
        <w:spacing w:after="0"/>
      </w:pPr>
      <w:r>
        <w:separator/>
      </w:r>
    </w:p>
  </w:endnote>
  <w:endnote w:type="continuationSeparator" w:id="0">
    <w:p w14:paraId="7493B5C3" w14:textId="77777777" w:rsidR="00C83473" w:rsidRDefault="00C8347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341FF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341FF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341FF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341FF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341FF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341FF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1A77" w14:textId="77777777" w:rsidR="00C83473" w:rsidRDefault="00C83473" w:rsidP="00117666">
      <w:pPr>
        <w:spacing w:after="0"/>
      </w:pPr>
      <w:r>
        <w:separator/>
      </w:r>
    </w:p>
  </w:footnote>
  <w:footnote w:type="continuationSeparator" w:id="0">
    <w:p w14:paraId="6C0A01EF" w14:textId="77777777" w:rsidR="00C83473" w:rsidRDefault="00C8347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341FF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341FF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attachedTemplate r:id="rId1"/>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96A10"/>
    <w:rsid w:val="00105FD9"/>
    <w:rsid w:val="00117666"/>
    <w:rsid w:val="001549D3"/>
    <w:rsid w:val="00160065"/>
    <w:rsid w:val="00177D84"/>
    <w:rsid w:val="00267D18"/>
    <w:rsid w:val="002778DA"/>
    <w:rsid w:val="002868E2"/>
    <w:rsid w:val="002869C3"/>
    <w:rsid w:val="002936E4"/>
    <w:rsid w:val="002B4A57"/>
    <w:rsid w:val="002C74CA"/>
    <w:rsid w:val="00341FF0"/>
    <w:rsid w:val="003544FB"/>
    <w:rsid w:val="003739B4"/>
    <w:rsid w:val="003D2F2D"/>
    <w:rsid w:val="00401590"/>
    <w:rsid w:val="00432794"/>
    <w:rsid w:val="00447801"/>
    <w:rsid w:val="00452E9C"/>
    <w:rsid w:val="004735C8"/>
    <w:rsid w:val="00493FBA"/>
    <w:rsid w:val="004961FF"/>
    <w:rsid w:val="004F00AC"/>
    <w:rsid w:val="00517A89"/>
    <w:rsid w:val="005250F2"/>
    <w:rsid w:val="00593EEA"/>
    <w:rsid w:val="005A5EEE"/>
    <w:rsid w:val="005C1EC8"/>
    <w:rsid w:val="00616943"/>
    <w:rsid w:val="006375C7"/>
    <w:rsid w:val="00644922"/>
    <w:rsid w:val="00654E8F"/>
    <w:rsid w:val="00660D05"/>
    <w:rsid w:val="006820B1"/>
    <w:rsid w:val="006B7D14"/>
    <w:rsid w:val="00701727"/>
    <w:rsid w:val="0070566C"/>
    <w:rsid w:val="00714C50"/>
    <w:rsid w:val="00725A7D"/>
    <w:rsid w:val="007501BE"/>
    <w:rsid w:val="0078238C"/>
    <w:rsid w:val="00790BB3"/>
    <w:rsid w:val="007C206C"/>
    <w:rsid w:val="007E0B0E"/>
    <w:rsid w:val="00803D24"/>
    <w:rsid w:val="00817DD6"/>
    <w:rsid w:val="00885156"/>
    <w:rsid w:val="009151AA"/>
    <w:rsid w:val="0093429D"/>
    <w:rsid w:val="00943573"/>
    <w:rsid w:val="00970F7D"/>
    <w:rsid w:val="00994A3D"/>
    <w:rsid w:val="009C2B12"/>
    <w:rsid w:val="009C70F3"/>
    <w:rsid w:val="009F5730"/>
    <w:rsid w:val="00A174D9"/>
    <w:rsid w:val="00A3199A"/>
    <w:rsid w:val="00A569CD"/>
    <w:rsid w:val="00AB6715"/>
    <w:rsid w:val="00B1671E"/>
    <w:rsid w:val="00B25EB8"/>
    <w:rsid w:val="00B33353"/>
    <w:rsid w:val="00B354E1"/>
    <w:rsid w:val="00B37F4D"/>
    <w:rsid w:val="00C52A7B"/>
    <w:rsid w:val="00C56BAF"/>
    <w:rsid w:val="00C679AA"/>
    <w:rsid w:val="00C75972"/>
    <w:rsid w:val="00C83473"/>
    <w:rsid w:val="00CB7658"/>
    <w:rsid w:val="00CC0A3A"/>
    <w:rsid w:val="00CC4C40"/>
    <w:rsid w:val="00CD066B"/>
    <w:rsid w:val="00CE4FEE"/>
    <w:rsid w:val="00DB59C3"/>
    <w:rsid w:val="00DC259A"/>
    <w:rsid w:val="00DE23E8"/>
    <w:rsid w:val="00E52377"/>
    <w:rsid w:val="00E64E17"/>
    <w:rsid w:val="00E866C9"/>
    <w:rsid w:val="00EA3D3C"/>
    <w:rsid w:val="00F1167B"/>
    <w:rsid w:val="00F46900"/>
    <w:rsid w:val="00F61D89"/>
    <w:rsid w:val="00F7722F"/>
    <w:rsid w:val="00FD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styleId="Revisione">
    <w:name w:val="Revision"/>
    <w:hidden/>
    <w:uiPriority w:val="99"/>
    <w:semiHidden/>
    <w:rsid w:val="00803D24"/>
    <w:pPr>
      <w:spacing w:after="0" w:line="240" w:lineRule="auto"/>
    </w:pPr>
    <w:rPr>
      <w:rFonts w:ascii="Times New Roman" w:hAnsi="Times New Roman"/>
      <w:sz w:val="24"/>
    </w:rPr>
  </w:style>
  <w:style w:type="character" w:styleId="Menzionenonrisolta">
    <w:name w:val="Unresolved Mention"/>
    <w:basedOn w:val="Carpredefinitoparagrafo"/>
    <w:uiPriority w:val="99"/>
    <w:semiHidden/>
    <w:unhideWhenUsed/>
    <w:rsid w:val="007E0B0E"/>
    <w:rPr>
      <w:color w:val="605E5C"/>
      <w:shd w:val="clear" w:color="auto" w:fill="E1DFDD"/>
    </w:rPr>
  </w:style>
  <w:style w:type="table" w:customStyle="1" w:styleId="Grigliatabella1">
    <w:name w:val="Griglia tabella1"/>
    <w:basedOn w:val="Tabellanormale"/>
    <w:next w:val="Grigliatabella"/>
    <w:uiPriority w:val="39"/>
    <w:rsid w:val="00CC4C40"/>
    <w:pPr>
      <w:spacing w:after="0" w:line="240" w:lineRule="auto"/>
    </w:pPr>
    <w:rPr>
      <w:rFonts w:ascii="Calibri" w:hAnsi="Calibr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leoncini74@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niente@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utente</cp:lastModifiedBy>
  <cp:revision>3</cp:revision>
  <cp:lastPrinted>2013-10-03T12:51:00Z</cp:lastPrinted>
  <dcterms:created xsi:type="dcterms:W3CDTF">2024-03-23T18:18:00Z</dcterms:created>
  <dcterms:modified xsi:type="dcterms:W3CDTF">2024-04-02T15:46:00Z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