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7F4" w:rsidRDefault="00DF67F4" w:rsidP="00DF67F4">
      <w:pPr>
        <w:spacing w:after="120"/>
        <w:rPr>
          <w:rFonts w:ascii="Times New Roman" w:hAnsi="Times New Roman" w:cs="Times New Roman"/>
          <w:b/>
          <w:szCs w:val="21"/>
        </w:rPr>
      </w:pPr>
      <w:r>
        <w:rPr>
          <w:rFonts w:ascii="Times New Roman" w:hAnsi="Times New Roman" w:cs="Times New Roman"/>
          <w:b/>
          <w:noProof/>
          <w:szCs w:val="21"/>
        </w:rPr>
        <w:drawing>
          <wp:inline distT="0" distB="0" distL="0" distR="0">
            <wp:extent cx="5274310" cy="4102909"/>
            <wp:effectExtent l="0" t="0" r="2540" b="0"/>
            <wp:docPr id="2" name="图片 2" descr="C:\Users\Sundaoyang\Desktop\数据整理_PsATL33\Figures\Supplementary 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aoyang\Desktop\数据整理_PsATL33\Figures\Supplementary Figure S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102909"/>
                    </a:xfrm>
                    <a:prstGeom prst="rect">
                      <a:avLst/>
                    </a:prstGeom>
                    <a:noFill/>
                    <a:ln>
                      <a:noFill/>
                    </a:ln>
                  </pic:spPr>
                </pic:pic>
              </a:graphicData>
            </a:graphic>
          </wp:inline>
        </w:drawing>
      </w:r>
    </w:p>
    <w:p w:rsidR="00DF67F4" w:rsidRDefault="00DF67F4" w:rsidP="00DF67F4">
      <w:pPr>
        <w:widowControl/>
        <w:rPr>
          <w:rFonts w:ascii="Times New Roman" w:hAnsi="Times New Roman" w:cs="Times New Roman"/>
          <w:b/>
        </w:rPr>
      </w:pPr>
      <w:proofErr w:type="gramStart"/>
      <w:r>
        <w:rPr>
          <w:rFonts w:ascii="Times New Roman" w:hAnsi="Times New Roman" w:cs="Times New Roman" w:hint="eastAsia"/>
          <w:b/>
          <w:szCs w:val="21"/>
        </w:rPr>
        <w:t>Supplementary Figure S1.</w:t>
      </w:r>
      <w:proofErr w:type="gramEnd"/>
      <w:r w:rsidRPr="00DF67F4">
        <w:rPr>
          <w:rFonts w:ascii="Times New Roman" w:hAnsi="Times New Roman" w:cs="Times New Roman"/>
        </w:rPr>
        <w:t xml:space="preserve"> </w:t>
      </w:r>
      <w:r w:rsidRPr="00F942F7">
        <w:rPr>
          <w:rFonts w:ascii="Times New Roman" w:hAnsi="Times New Roman" w:cs="Times New Roman"/>
          <w:b/>
        </w:rPr>
        <w:t xml:space="preserve">The nucleotide and deduced amino acid sequences of </w:t>
      </w:r>
      <w:r w:rsidRPr="00F942F7">
        <w:rPr>
          <w:rFonts w:ascii="Times New Roman" w:hAnsi="Times New Roman" w:cs="Times New Roman"/>
          <w:b/>
          <w:i/>
        </w:rPr>
        <w:t>Ps</w:t>
      </w:r>
      <w:r w:rsidRPr="00F942F7">
        <w:rPr>
          <w:rFonts w:ascii="Times New Roman" w:hAnsi="Times New Roman" w:cs="Times New Roman" w:hint="eastAsia"/>
          <w:b/>
          <w:i/>
        </w:rPr>
        <w:t>ATL33</w:t>
      </w:r>
      <w:r w:rsidRPr="00F942F7">
        <w:rPr>
          <w:rFonts w:ascii="Times New Roman" w:hAnsi="Times New Roman" w:cs="Times New Roman"/>
          <w:b/>
        </w:rPr>
        <w:t xml:space="preserve">’s </w:t>
      </w:r>
      <w:proofErr w:type="spellStart"/>
      <w:r w:rsidR="00AF4A3B" w:rsidRPr="00F942F7">
        <w:rPr>
          <w:rFonts w:ascii="Times New Roman" w:hAnsi="Times New Roman" w:cs="Times New Roman" w:hint="eastAsia"/>
          <w:b/>
        </w:rPr>
        <w:t>cDNA</w:t>
      </w:r>
      <w:proofErr w:type="spellEnd"/>
      <w:r w:rsidRPr="00F942F7">
        <w:rPr>
          <w:rFonts w:ascii="Times New Roman" w:hAnsi="Times New Roman" w:cs="Times New Roman" w:hint="eastAsia"/>
          <w:b/>
        </w:rPr>
        <w:t>.</w:t>
      </w:r>
      <w:r>
        <w:rPr>
          <w:rFonts w:ascii="Times New Roman" w:hAnsi="Times New Roman" w:cs="Times New Roman" w:hint="eastAsia"/>
        </w:rPr>
        <w:t xml:space="preserve"> The </w:t>
      </w:r>
      <w:proofErr w:type="spellStart"/>
      <w:r>
        <w:rPr>
          <w:rFonts w:ascii="Times New Roman" w:hAnsi="Times New Roman" w:cs="Times New Roman" w:hint="eastAsia"/>
        </w:rPr>
        <w:t>cDNA</w:t>
      </w:r>
      <w:proofErr w:type="spellEnd"/>
      <w:r>
        <w:rPr>
          <w:rFonts w:ascii="Times New Roman" w:hAnsi="Times New Roman" w:cs="Times New Roman" w:hint="eastAsia"/>
        </w:rPr>
        <w:t xml:space="preserve"> sequence of </w:t>
      </w:r>
      <w:r w:rsidRPr="00A07986">
        <w:rPr>
          <w:rFonts w:ascii="Times New Roman" w:hAnsi="Times New Roman" w:cs="Times New Roman" w:hint="eastAsia"/>
          <w:i/>
        </w:rPr>
        <w:t>Ps</w:t>
      </w:r>
      <w:r w:rsidR="00AF4A3B">
        <w:rPr>
          <w:rFonts w:ascii="Times New Roman" w:hAnsi="Times New Roman" w:cs="Times New Roman" w:hint="eastAsia"/>
          <w:i/>
        </w:rPr>
        <w:t>ATL33</w:t>
      </w:r>
      <w:r>
        <w:rPr>
          <w:rFonts w:ascii="Times New Roman" w:hAnsi="Times New Roman" w:cs="Times New Roman" w:hint="eastAsia"/>
        </w:rPr>
        <w:t xml:space="preserve"> </w:t>
      </w:r>
      <w:r w:rsidR="00AF4A3B">
        <w:rPr>
          <w:rFonts w:ascii="Times New Roman" w:hAnsi="Times New Roman" w:cs="Times New Roman" w:hint="eastAsia"/>
        </w:rPr>
        <w:t>contains</w:t>
      </w:r>
      <w:r w:rsidRPr="00D30BE1">
        <w:rPr>
          <w:rFonts w:ascii="Times New Roman" w:hAnsi="Times New Roman" w:cs="Times New Roman"/>
        </w:rPr>
        <w:t xml:space="preserve"> a </w:t>
      </w:r>
      <w:r w:rsidR="00AF4A3B">
        <w:rPr>
          <w:rFonts w:ascii="Times New Roman" w:hAnsi="Times New Roman" w:cs="Times New Roman" w:hint="eastAsia"/>
        </w:rPr>
        <w:t>483</w:t>
      </w:r>
      <w:r w:rsidRPr="00D30BE1">
        <w:rPr>
          <w:rFonts w:ascii="Times New Roman" w:hAnsi="Times New Roman" w:cs="Times New Roman"/>
        </w:rPr>
        <w:t xml:space="preserve">-bp </w:t>
      </w:r>
      <w:r w:rsidR="00AF4A3B">
        <w:rPr>
          <w:rFonts w:ascii="Times New Roman" w:hAnsi="Times New Roman" w:cs="Times New Roman" w:hint="eastAsia"/>
        </w:rPr>
        <w:t>coding</w:t>
      </w:r>
      <w:r w:rsidRPr="00D30BE1">
        <w:rPr>
          <w:rFonts w:ascii="Times New Roman" w:hAnsi="Times New Roman" w:cs="Times New Roman"/>
        </w:rPr>
        <w:t xml:space="preserve"> region encoding a polypeptide of </w:t>
      </w:r>
      <w:r w:rsidR="00AF4A3B">
        <w:rPr>
          <w:rFonts w:ascii="Times New Roman" w:hAnsi="Times New Roman" w:cs="Times New Roman" w:hint="eastAsia"/>
        </w:rPr>
        <w:t>161</w:t>
      </w:r>
      <w:r w:rsidRPr="00D30BE1">
        <w:rPr>
          <w:rFonts w:ascii="Times New Roman" w:hAnsi="Times New Roman" w:cs="Times New Roman"/>
        </w:rPr>
        <w:t xml:space="preserve"> amino acids</w:t>
      </w:r>
      <w:r>
        <w:rPr>
          <w:rFonts w:ascii="Times New Roman" w:hAnsi="Times New Roman" w:cs="Times New Roman" w:hint="eastAsia"/>
        </w:rPr>
        <w:t>.</w:t>
      </w:r>
      <w:r w:rsidRPr="00D30BE1">
        <w:t xml:space="preserve"> </w:t>
      </w:r>
      <w:r w:rsidRPr="00D30BE1">
        <w:rPr>
          <w:rFonts w:ascii="Times New Roman" w:hAnsi="Times New Roman" w:cs="Times New Roman"/>
        </w:rPr>
        <w:t xml:space="preserve">The italic bold </w:t>
      </w:r>
      <w:r w:rsidR="00AF4A3B">
        <w:rPr>
          <w:rFonts w:ascii="Times New Roman" w:hAnsi="Times New Roman" w:cs="Times New Roman" w:hint="eastAsia"/>
        </w:rPr>
        <w:t>font</w:t>
      </w:r>
      <w:r w:rsidRPr="00D30BE1">
        <w:rPr>
          <w:rFonts w:ascii="Times New Roman" w:hAnsi="Times New Roman" w:cs="Times New Roman"/>
        </w:rPr>
        <w:t xml:space="preserve">s </w:t>
      </w:r>
      <w:r w:rsidR="00AF4A3B">
        <w:rPr>
          <w:rFonts w:ascii="Times New Roman" w:hAnsi="Times New Roman" w:cs="Times New Roman" w:hint="eastAsia"/>
        </w:rPr>
        <w:t>indicate</w:t>
      </w:r>
      <w:r w:rsidRPr="00D30BE1">
        <w:rPr>
          <w:rFonts w:ascii="Times New Roman" w:hAnsi="Times New Roman" w:cs="Times New Roman"/>
        </w:rPr>
        <w:t xml:space="preserve"> the start and stop codons. The </w:t>
      </w:r>
      <w:r w:rsidR="00AF4A3B">
        <w:rPr>
          <w:rFonts w:ascii="Times New Roman" w:hAnsi="Times New Roman" w:cs="Times New Roman" w:hint="eastAsia"/>
        </w:rPr>
        <w:t>font</w:t>
      </w:r>
      <w:r w:rsidRPr="00D30BE1">
        <w:rPr>
          <w:rFonts w:ascii="Times New Roman" w:hAnsi="Times New Roman" w:cs="Times New Roman"/>
        </w:rPr>
        <w:t xml:space="preserve">s shaded in grey indicate the </w:t>
      </w:r>
      <w:r w:rsidR="00AF4A3B">
        <w:rPr>
          <w:rFonts w:ascii="Times New Roman" w:hAnsi="Times New Roman" w:cs="Times New Roman" w:hint="eastAsia"/>
        </w:rPr>
        <w:t xml:space="preserve">RING-H2 </w:t>
      </w:r>
      <w:r w:rsidRPr="00D30BE1">
        <w:rPr>
          <w:rFonts w:ascii="Times New Roman" w:hAnsi="Times New Roman" w:cs="Times New Roman"/>
        </w:rPr>
        <w:t xml:space="preserve">conserved </w:t>
      </w:r>
      <w:r w:rsidR="00AF4A3B">
        <w:rPr>
          <w:rFonts w:ascii="Times New Roman" w:hAnsi="Times New Roman" w:cs="Times New Roman" w:hint="eastAsia"/>
        </w:rPr>
        <w:t>domain</w:t>
      </w:r>
      <w:r>
        <w:rPr>
          <w:rFonts w:ascii="Times New Roman" w:hAnsi="Times New Roman" w:cs="Times New Roman" w:hint="eastAsia"/>
        </w:rPr>
        <w:t>.</w:t>
      </w:r>
      <w:r w:rsidR="00AF4A3B">
        <w:rPr>
          <w:rFonts w:ascii="Times New Roman" w:hAnsi="Times New Roman" w:cs="Times New Roman" w:hint="eastAsia"/>
        </w:rPr>
        <w:t xml:space="preserve"> The key </w:t>
      </w:r>
      <w:r w:rsidR="00AF4A3B" w:rsidRPr="00AF4A3B">
        <w:rPr>
          <w:rFonts w:ascii="Times New Roman" w:hAnsi="Times New Roman" w:cs="Times New Roman"/>
        </w:rPr>
        <w:t xml:space="preserve">cysteine (C) and </w:t>
      </w:r>
      <w:proofErr w:type="spellStart"/>
      <w:r w:rsidR="00AF4A3B" w:rsidRPr="00AF4A3B">
        <w:rPr>
          <w:rFonts w:ascii="Times New Roman" w:hAnsi="Times New Roman" w:cs="Times New Roman"/>
        </w:rPr>
        <w:t>histidine</w:t>
      </w:r>
      <w:proofErr w:type="spellEnd"/>
      <w:r w:rsidR="00AF4A3B" w:rsidRPr="00AF4A3B">
        <w:rPr>
          <w:rFonts w:ascii="Times New Roman" w:hAnsi="Times New Roman" w:cs="Times New Roman"/>
        </w:rPr>
        <w:t xml:space="preserve"> (H) residues are boxed.</w:t>
      </w:r>
      <w:bookmarkStart w:id="0" w:name="_GoBack"/>
      <w:bookmarkEnd w:id="0"/>
    </w:p>
    <w:p w:rsidR="00256B4A" w:rsidRDefault="00256B4A" w:rsidP="00DF67F4">
      <w:pPr>
        <w:spacing w:after="120"/>
        <w:rPr>
          <w:rFonts w:ascii="Times New Roman" w:hAnsi="Times New Roman" w:cs="Times New Roman"/>
          <w:b/>
          <w:szCs w:val="21"/>
        </w:rPr>
      </w:pPr>
    </w:p>
    <w:p w:rsidR="00256B4A" w:rsidRDefault="00256B4A">
      <w:pPr>
        <w:widowControl/>
        <w:jc w:val="left"/>
        <w:rPr>
          <w:rFonts w:ascii="Times New Roman" w:hAnsi="Times New Roman" w:cs="Times New Roman"/>
          <w:b/>
          <w:szCs w:val="21"/>
        </w:rPr>
      </w:pPr>
      <w:r>
        <w:rPr>
          <w:rFonts w:ascii="Times New Roman" w:hAnsi="Times New Roman" w:cs="Times New Roman"/>
          <w:b/>
          <w:szCs w:val="21"/>
        </w:rPr>
        <w:br w:type="page"/>
      </w:r>
    </w:p>
    <w:p w:rsidR="00DF67F4" w:rsidRDefault="00256B4A" w:rsidP="00256B4A">
      <w:pPr>
        <w:spacing w:after="120"/>
        <w:jc w:val="center"/>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extent cx="4418719" cy="2027822"/>
            <wp:effectExtent l="0" t="0" r="1270" b="0"/>
            <wp:docPr id="6" name="图片 6" descr="E:\1. 论文\#数据整理_PsATL33\Figures\Supplementary 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论文\#数据整理_PsATL33\Figures\Supplementary FIgure S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8159" cy="2027565"/>
                    </a:xfrm>
                    <a:prstGeom prst="rect">
                      <a:avLst/>
                    </a:prstGeom>
                    <a:noFill/>
                    <a:ln>
                      <a:noFill/>
                    </a:ln>
                  </pic:spPr>
                </pic:pic>
              </a:graphicData>
            </a:graphic>
          </wp:inline>
        </w:drawing>
      </w:r>
    </w:p>
    <w:p w:rsidR="00256B4A" w:rsidRPr="00DF67F4" w:rsidRDefault="00256B4A" w:rsidP="00256B4A">
      <w:pPr>
        <w:spacing w:after="120"/>
        <w:rPr>
          <w:rFonts w:ascii="Times New Roman" w:hAnsi="Times New Roman" w:cs="Times New Roman"/>
          <w:b/>
          <w:szCs w:val="21"/>
        </w:rPr>
      </w:pPr>
      <w:proofErr w:type="gramStart"/>
      <w:r>
        <w:rPr>
          <w:rFonts w:ascii="Times New Roman" w:hAnsi="Times New Roman" w:cs="Times New Roman" w:hint="eastAsia"/>
          <w:b/>
          <w:szCs w:val="21"/>
        </w:rPr>
        <w:t>Supplementary Figure S2.</w:t>
      </w:r>
      <w:proofErr w:type="gramEnd"/>
      <w:r>
        <w:rPr>
          <w:rFonts w:ascii="Times New Roman" w:hAnsi="Times New Roman" w:cs="Times New Roman" w:hint="eastAsia"/>
          <w:b/>
          <w:szCs w:val="21"/>
        </w:rPr>
        <w:t xml:space="preserve"> </w:t>
      </w:r>
      <w:r w:rsidRPr="00256B4A">
        <w:rPr>
          <w:rFonts w:ascii="Times New Roman" w:hAnsi="Times New Roman" w:cs="Times New Roman"/>
          <w:b/>
          <w:szCs w:val="21"/>
        </w:rPr>
        <w:t>Ov</w:t>
      </w:r>
      <w:r>
        <w:rPr>
          <w:rFonts w:ascii="Times New Roman" w:hAnsi="Times New Roman" w:cs="Times New Roman"/>
          <w:b/>
          <w:szCs w:val="21"/>
        </w:rPr>
        <w:t xml:space="preserve">erexpression of </w:t>
      </w:r>
      <w:r w:rsidRPr="00256B4A">
        <w:rPr>
          <w:rFonts w:ascii="Times New Roman" w:hAnsi="Times New Roman" w:cs="Times New Roman"/>
          <w:b/>
          <w:i/>
          <w:szCs w:val="21"/>
        </w:rPr>
        <w:t>PsATL33</w:t>
      </w:r>
      <w:r>
        <w:rPr>
          <w:rFonts w:ascii="Times New Roman" w:hAnsi="Times New Roman" w:cs="Times New Roman"/>
          <w:b/>
          <w:szCs w:val="21"/>
        </w:rPr>
        <w:t xml:space="preserve"> </w:t>
      </w:r>
      <w:r>
        <w:rPr>
          <w:rFonts w:ascii="Times New Roman" w:hAnsi="Times New Roman" w:cs="Times New Roman" w:hint="eastAsia"/>
          <w:b/>
          <w:szCs w:val="21"/>
        </w:rPr>
        <w:t>accelerates seed germination and increases internode length</w:t>
      </w:r>
      <w:r w:rsidR="005316A4">
        <w:rPr>
          <w:rFonts w:ascii="Times New Roman" w:hAnsi="Times New Roman" w:cs="Times New Roman" w:hint="eastAsia"/>
          <w:b/>
          <w:szCs w:val="21"/>
        </w:rPr>
        <w:t xml:space="preserve"> in petunia</w:t>
      </w:r>
      <w:r>
        <w:rPr>
          <w:rFonts w:ascii="Times New Roman" w:hAnsi="Times New Roman" w:cs="Times New Roman" w:hint="eastAsia"/>
          <w:b/>
          <w:szCs w:val="21"/>
        </w:rPr>
        <w:t xml:space="preserve">. </w:t>
      </w:r>
      <w:r w:rsidRPr="00256B4A">
        <w:rPr>
          <w:rFonts w:ascii="Times New Roman" w:hAnsi="Times New Roman" w:cs="Times New Roman" w:hint="eastAsia"/>
          <w:szCs w:val="21"/>
        </w:rPr>
        <w:t>(A)</w:t>
      </w:r>
      <w:r w:rsidRPr="00256B4A">
        <w:t xml:space="preserve"> </w:t>
      </w:r>
      <w:r w:rsidRPr="00256B4A">
        <w:rPr>
          <w:rFonts w:ascii="Times New Roman" w:hAnsi="Times New Roman" w:cs="Times New Roman"/>
          <w:szCs w:val="21"/>
        </w:rPr>
        <w:t>Germination time of the seeds from WT and transgenic petunia lines</w:t>
      </w:r>
      <w:r w:rsidRPr="00650D81">
        <w:rPr>
          <w:rFonts w:ascii="Times New Roman" w:hAnsi="Times New Roman" w:cs="Times New Roman"/>
          <w:szCs w:val="21"/>
        </w:rPr>
        <w:t xml:space="preserve"> (#4, #7, and #8)</w:t>
      </w:r>
      <w:r w:rsidRPr="00256B4A">
        <w:rPr>
          <w:rFonts w:ascii="Times New Roman" w:hAnsi="Times New Roman" w:cs="Times New Roman"/>
          <w:szCs w:val="21"/>
        </w:rPr>
        <w:t>. Germination time was determined as the duration from seed sowing to seedling emerging from the soil.</w:t>
      </w:r>
      <w:r>
        <w:rPr>
          <w:rFonts w:ascii="Times New Roman" w:hAnsi="Times New Roman" w:cs="Times New Roman" w:hint="eastAsia"/>
          <w:szCs w:val="21"/>
        </w:rPr>
        <w:t xml:space="preserve"> (B)</w:t>
      </w:r>
      <w:r w:rsidRPr="00256B4A">
        <w:t xml:space="preserve"> </w:t>
      </w:r>
      <w:r>
        <w:rPr>
          <w:rFonts w:ascii="Times New Roman" w:hAnsi="Times New Roman" w:cs="Times New Roman" w:hint="eastAsia"/>
          <w:szCs w:val="21"/>
        </w:rPr>
        <w:t>I</w:t>
      </w:r>
      <w:r>
        <w:rPr>
          <w:rFonts w:ascii="Times New Roman" w:hAnsi="Times New Roman" w:cs="Times New Roman"/>
          <w:szCs w:val="21"/>
        </w:rPr>
        <w:t>nternode length</w:t>
      </w:r>
      <w:r w:rsidRPr="00256B4A">
        <w:rPr>
          <w:rFonts w:ascii="Times New Roman" w:hAnsi="Times New Roman" w:cs="Times New Roman"/>
          <w:szCs w:val="21"/>
        </w:rPr>
        <w:t xml:space="preserve"> of transgenic petunia lines in comparison to WT</w:t>
      </w:r>
      <w:r>
        <w:rPr>
          <w:rFonts w:ascii="Times New Roman" w:hAnsi="Times New Roman" w:cs="Times New Roman" w:hint="eastAsia"/>
          <w:szCs w:val="21"/>
        </w:rPr>
        <w:t xml:space="preserve"> plants</w:t>
      </w:r>
      <w:r w:rsidRPr="00256B4A">
        <w:rPr>
          <w:rFonts w:ascii="Times New Roman" w:hAnsi="Times New Roman" w:cs="Times New Roman"/>
          <w:szCs w:val="21"/>
        </w:rPr>
        <w:t>.</w:t>
      </w:r>
      <w:r>
        <w:rPr>
          <w:rFonts w:ascii="Times New Roman" w:hAnsi="Times New Roman" w:cs="Times New Roman" w:hint="eastAsia"/>
          <w:szCs w:val="21"/>
        </w:rPr>
        <w:t xml:space="preserve"> The plants</w:t>
      </w:r>
      <w:r w:rsidRPr="00256B4A">
        <w:t xml:space="preserve"> </w:t>
      </w:r>
      <w:r w:rsidRPr="00256B4A">
        <w:rPr>
          <w:rFonts w:ascii="Times New Roman" w:hAnsi="Times New Roman" w:cs="Times New Roman"/>
          <w:szCs w:val="21"/>
        </w:rPr>
        <w:t>at 40 days after sowing</w:t>
      </w:r>
      <w:r>
        <w:rPr>
          <w:rFonts w:ascii="Times New Roman" w:hAnsi="Times New Roman" w:cs="Times New Roman" w:hint="eastAsia"/>
          <w:szCs w:val="21"/>
        </w:rPr>
        <w:t xml:space="preserve"> were used for measurement of internode length.</w:t>
      </w:r>
      <w:r w:rsidRPr="00256B4A">
        <w:t xml:space="preserve"> </w:t>
      </w:r>
      <w:r w:rsidRPr="00256B4A">
        <w:rPr>
          <w:rFonts w:ascii="Times New Roman" w:hAnsi="Times New Roman" w:cs="Times New Roman"/>
          <w:szCs w:val="21"/>
        </w:rPr>
        <w:t xml:space="preserve">Error bars represent standard error of the mean from three biological replicates. Asterisks indicate statistical significance as determined by Student’s </w:t>
      </w:r>
      <w:r w:rsidRPr="008C2B45">
        <w:rPr>
          <w:rFonts w:ascii="Times New Roman" w:hAnsi="Times New Roman" w:cs="Times New Roman"/>
          <w:i/>
          <w:szCs w:val="21"/>
        </w:rPr>
        <w:t>t</w:t>
      </w:r>
      <w:r w:rsidRPr="00256B4A">
        <w:rPr>
          <w:rFonts w:ascii="Times New Roman" w:hAnsi="Times New Roman" w:cs="Times New Roman"/>
          <w:szCs w:val="21"/>
        </w:rPr>
        <w:t xml:space="preserve"> test (</w:t>
      </w:r>
      <w:r w:rsidRPr="00256B4A">
        <w:rPr>
          <w:rFonts w:ascii="Cambria Math" w:hAnsi="Cambria Math" w:cs="Cambria Math"/>
          <w:szCs w:val="21"/>
          <w:vertAlign w:val="superscript"/>
        </w:rPr>
        <w:t>∗</w:t>
      </w:r>
      <w:r w:rsidRPr="00256B4A">
        <w:rPr>
          <w:rFonts w:ascii="Times New Roman" w:hAnsi="Times New Roman" w:cs="Times New Roman"/>
          <w:i/>
          <w:szCs w:val="21"/>
        </w:rPr>
        <w:t>P</w:t>
      </w:r>
      <w:r w:rsidRPr="00256B4A">
        <w:rPr>
          <w:rFonts w:ascii="Times New Roman" w:hAnsi="Times New Roman" w:cs="Times New Roman"/>
          <w:szCs w:val="21"/>
        </w:rPr>
        <w:t xml:space="preserve"> &lt; 0.05, </w:t>
      </w:r>
      <w:r w:rsidRPr="00256B4A">
        <w:rPr>
          <w:rFonts w:ascii="Cambria Math" w:hAnsi="Cambria Math" w:cs="Cambria Math"/>
          <w:szCs w:val="21"/>
          <w:vertAlign w:val="superscript"/>
        </w:rPr>
        <w:t>∗∗</w:t>
      </w:r>
      <w:r w:rsidRPr="00256B4A">
        <w:rPr>
          <w:rFonts w:ascii="Times New Roman" w:hAnsi="Times New Roman" w:cs="Times New Roman"/>
          <w:i/>
          <w:szCs w:val="21"/>
        </w:rPr>
        <w:t>P</w:t>
      </w:r>
      <w:r w:rsidRPr="00256B4A">
        <w:rPr>
          <w:rFonts w:ascii="Times New Roman" w:hAnsi="Times New Roman" w:cs="Times New Roman"/>
          <w:szCs w:val="21"/>
        </w:rPr>
        <w:t xml:space="preserve"> &lt; 0.01).</w:t>
      </w:r>
    </w:p>
    <w:p w:rsidR="00DF67F4" w:rsidRPr="00256B4A" w:rsidRDefault="00DF67F4">
      <w:pPr>
        <w:widowControl/>
        <w:jc w:val="left"/>
        <w:rPr>
          <w:rFonts w:ascii="Times New Roman" w:hAnsi="Times New Roman" w:cs="Times New Roman"/>
          <w:b/>
          <w:szCs w:val="21"/>
        </w:rPr>
      </w:pPr>
      <w:r>
        <w:rPr>
          <w:rFonts w:ascii="Times New Roman" w:hAnsi="Times New Roman" w:cs="Times New Roman"/>
          <w:b/>
          <w:szCs w:val="21"/>
        </w:rPr>
        <w:br w:type="page"/>
      </w:r>
    </w:p>
    <w:p w:rsidR="00DF67F4" w:rsidRDefault="00061F9C" w:rsidP="00061F9C">
      <w:pPr>
        <w:spacing w:after="120"/>
        <w:jc w:val="center"/>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extent cx="2141859" cy="2864768"/>
            <wp:effectExtent l="0" t="0" r="0" b="0"/>
            <wp:docPr id="3" name="图片 3" descr="C:\Users\Sundaoyang\Desktop\Supplementary 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aoyang\Desktop\Supplementary Figure S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020" cy="2864983"/>
                    </a:xfrm>
                    <a:prstGeom prst="rect">
                      <a:avLst/>
                    </a:prstGeom>
                    <a:noFill/>
                    <a:ln>
                      <a:noFill/>
                    </a:ln>
                  </pic:spPr>
                </pic:pic>
              </a:graphicData>
            </a:graphic>
          </wp:inline>
        </w:drawing>
      </w:r>
    </w:p>
    <w:p w:rsidR="00650D81" w:rsidRPr="00650D81" w:rsidRDefault="00650D81" w:rsidP="00650D81">
      <w:pPr>
        <w:spacing w:after="120"/>
        <w:rPr>
          <w:rFonts w:ascii="Times New Roman" w:hAnsi="Times New Roman" w:cs="Times New Roman"/>
          <w:szCs w:val="21"/>
        </w:rPr>
      </w:pPr>
      <w:proofErr w:type="gramStart"/>
      <w:r>
        <w:rPr>
          <w:rFonts w:ascii="Times New Roman" w:hAnsi="Times New Roman" w:cs="Times New Roman" w:hint="eastAsia"/>
          <w:b/>
          <w:szCs w:val="21"/>
        </w:rPr>
        <w:t>Supplementary Figure S</w:t>
      </w:r>
      <w:r w:rsidR="00256B4A">
        <w:rPr>
          <w:rFonts w:ascii="Times New Roman" w:hAnsi="Times New Roman" w:cs="Times New Roman" w:hint="eastAsia"/>
          <w:b/>
          <w:szCs w:val="21"/>
        </w:rPr>
        <w:t>3</w:t>
      </w:r>
      <w:r>
        <w:rPr>
          <w:rFonts w:ascii="Times New Roman" w:hAnsi="Times New Roman" w:cs="Times New Roman" w:hint="eastAsia"/>
          <w:b/>
          <w:szCs w:val="21"/>
        </w:rPr>
        <w:t>.</w:t>
      </w:r>
      <w:proofErr w:type="gramEnd"/>
      <w:r>
        <w:rPr>
          <w:rFonts w:ascii="Times New Roman" w:hAnsi="Times New Roman" w:cs="Times New Roman" w:hint="eastAsia"/>
          <w:b/>
          <w:szCs w:val="21"/>
        </w:rPr>
        <w:t xml:space="preserve"> </w:t>
      </w:r>
      <w:r w:rsidRPr="00650D81">
        <w:rPr>
          <w:rFonts w:ascii="Times New Roman" w:hAnsi="Times New Roman" w:cs="Times New Roman"/>
          <w:b/>
          <w:szCs w:val="21"/>
        </w:rPr>
        <w:t xml:space="preserve">Overexpression of </w:t>
      </w:r>
      <w:r w:rsidRPr="00E96ABF">
        <w:rPr>
          <w:rFonts w:ascii="Times New Roman" w:hAnsi="Times New Roman" w:cs="Times New Roman"/>
          <w:b/>
          <w:i/>
          <w:szCs w:val="21"/>
        </w:rPr>
        <w:t>PsATL33</w:t>
      </w:r>
      <w:r w:rsidRPr="00650D81">
        <w:rPr>
          <w:rFonts w:ascii="Times New Roman" w:hAnsi="Times New Roman" w:cs="Times New Roman"/>
          <w:b/>
          <w:szCs w:val="21"/>
        </w:rPr>
        <w:t xml:space="preserve"> </w:t>
      </w:r>
      <w:r>
        <w:rPr>
          <w:rFonts w:ascii="Times New Roman" w:hAnsi="Times New Roman" w:cs="Times New Roman" w:hint="eastAsia"/>
          <w:b/>
          <w:szCs w:val="21"/>
        </w:rPr>
        <w:t xml:space="preserve">increases </w:t>
      </w:r>
      <w:r w:rsidR="00061F9C">
        <w:rPr>
          <w:rFonts w:ascii="Times New Roman" w:hAnsi="Times New Roman" w:cs="Times New Roman" w:hint="eastAsia"/>
          <w:b/>
          <w:szCs w:val="21"/>
        </w:rPr>
        <w:t>leaf size</w:t>
      </w:r>
      <w:r>
        <w:rPr>
          <w:rFonts w:ascii="Times New Roman" w:hAnsi="Times New Roman" w:cs="Times New Roman" w:hint="eastAsia"/>
          <w:b/>
          <w:szCs w:val="21"/>
        </w:rPr>
        <w:t xml:space="preserve"> in petunia. </w:t>
      </w:r>
      <w:r w:rsidRPr="00650D81">
        <w:rPr>
          <w:rFonts w:ascii="Times New Roman" w:hAnsi="Times New Roman" w:cs="Times New Roman" w:hint="eastAsia"/>
          <w:szCs w:val="21"/>
        </w:rPr>
        <w:t>(A)</w:t>
      </w:r>
      <w:r w:rsidRPr="00650D81">
        <w:t xml:space="preserve"> </w:t>
      </w:r>
      <w:r w:rsidRPr="00650D81">
        <w:rPr>
          <w:rFonts w:ascii="Times New Roman" w:hAnsi="Times New Roman" w:cs="Times New Roman"/>
          <w:szCs w:val="21"/>
        </w:rPr>
        <w:t xml:space="preserve">Representative phenotypes of </w:t>
      </w:r>
      <w:r>
        <w:rPr>
          <w:rFonts w:ascii="Times New Roman" w:hAnsi="Times New Roman" w:cs="Times New Roman" w:hint="eastAsia"/>
          <w:szCs w:val="21"/>
        </w:rPr>
        <w:t>leaves</w:t>
      </w:r>
      <w:r w:rsidRPr="00650D81">
        <w:rPr>
          <w:rFonts w:ascii="Times New Roman" w:hAnsi="Times New Roman" w:cs="Times New Roman"/>
          <w:szCs w:val="21"/>
        </w:rPr>
        <w:t xml:space="preserve"> from wild-type (WT) and </w:t>
      </w:r>
      <w:r w:rsidRPr="00E96ABF">
        <w:rPr>
          <w:rFonts w:ascii="Times New Roman" w:hAnsi="Times New Roman" w:cs="Times New Roman"/>
          <w:i/>
          <w:szCs w:val="21"/>
        </w:rPr>
        <w:t>PsATL33</w:t>
      </w:r>
      <w:r w:rsidRPr="00650D81">
        <w:rPr>
          <w:rFonts w:ascii="Times New Roman" w:hAnsi="Times New Roman" w:cs="Times New Roman"/>
          <w:szCs w:val="21"/>
        </w:rPr>
        <w:t>-overexpressing transgenic petunia lines (#4, #7, and #8)</w:t>
      </w:r>
      <w:r>
        <w:rPr>
          <w:rFonts w:ascii="Times New Roman" w:hAnsi="Times New Roman" w:cs="Times New Roman" w:hint="eastAsia"/>
          <w:szCs w:val="21"/>
        </w:rPr>
        <w:t xml:space="preserve">. The sixth leaves from the terminal of petunia plants at 40 days after sowing were photographed. (B) </w:t>
      </w:r>
      <w:r w:rsidR="00061F9C">
        <w:rPr>
          <w:rFonts w:ascii="Times New Roman" w:hAnsi="Times New Roman" w:cs="Times New Roman" w:hint="eastAsia"/>
          <w:szCs w:val="21"/>
        </w:rPr>
        <w:t>L</w:t>
      </w:r>
      <w:r>
        <w:rPr>
          <w:rFonts w:ascii="Times New Roman" w:hAnsi="Times New Roman" w:cs="Times New Roman" w:hint="eastAsia"/>
          <w:szCs w:val="21"/>
        </w:rPr>
        <w:t xml:space="preserve">eaf length of WT and transgenic petunia plants. </w:t>
      </w:r>
      <w:r w:rsidRPr="00650D81">
        <w:rPr>
          <w:rFonts w:ascii="Times New Roman" w:hAnsi="Times New Roman" w:cs="Times New Roman"/>
          <w:szCs w:val="21"/>
        </w:rPr>
        <w:t xml:space="preserve">Error bars represent standard error of the mean from three biological replicates. Asterisks indicate statistical significance as determined by Student’s </w:t>
      </w:r>
      <w:r w:rsidRPr="00650D81">
        <w:rPr>
          <w:rFonts w:ascii="Times New Roman" w:hAnsi="Times New Roman" w:cs="Times New Roman"/>
          <w:i/>
          <w:szCs w:val="21"/>
        </w:rPr>
        <w:t xml:space="preserve">t </w:t>
      </w:r>
      <w:r w:rsidRPr="00650D81">
        <w:rPr>
          <w:rFonts w:ascii="Times New Roman" w:hAnsi="Times New Roman" w:cs="Times New Roman"/>
          <w:szCs w:val="21"/>
        </w:rPr>
        <w:t>test (</w:t>
      </w:r>
      <w:r w:rsidRPr="000B276F">
        <w:rPr>
          <w:rFonts w:ascii="Cambria Math" w:hAnsi="Cambria Math" w:cs="Cambria Math"/>
          <w:szCs w:val="21"/>
          <w:vertAlign w:val="superscript"/>
        </w:rPr>
        <w:t>∗</w:t>
      </w:r>
      <w:r w:rsidRPr="00650D81">
        <w:rPr>
          <w:rFonts w:ascii="Times New Roman" w:hAnsi="Times New Roman" w:cs="Times New Roman"/>
          <w:i/>
          <w:szCs w:val="21"/>
        </w:rPr>
        <w:t>P</w:t>
      </w:r>
      <w:r w:rsidRPr="00650D81">
        <w:rPr>
          <w:rFonts w:ascii="Times New Roman" w:hAnsi="Times New Roman" w:cs="Times New Roman"/>
          <w:szCs w:val="21"/>
        </w:rPr>
        <w:t xml:space="preserve"> &lt; 0.05).</w:t>
      </w:r>
    </w:p>
    <w:p w:rsidR="009D0650" w:rsidRPr="00256B4A" w:rsidRDefault="00DF67F4">
      <w:pPr>
        <w:widowControl/>
        <w:jc w:val="left"/>
        <w:rPr>
          <w:rFonts w:ascii="Times New Roman" w:hAnsi="Times New Roman" w:cs="Times New Roman"/>
          <w:b/>
          <w:szCs w:val="21"/>
        </w:rPr>
      </w:pPr>
      <w:r>
        <w:rPr>
          <w:rFonts w:ascii="Times New Roman" w:hAnsi="Times New Roman" w:cs="Times New Roman"/>
          <w:b/>
          <w:szCs w:val="21"/>
        </w:rPr>
        <w:br w:type="page"/>
      </w:r>
    </w:p>
    <w:p w:rsidR="00F57F87" w:rsidRDefault="00B75193" w:rsidP="009D0650">
      <w:pPr>
        <w:spacing w:after="120"/>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extent cx="3831249" cy="3779168"/>
            <wp:effectExtent l="0" t="0" r="0" b="0"/>
            <wp:docPr id="4" name="图片 4" descr="E:\1. 论文\#数据整理_PsATL33\Figures\Supplementary 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论文\#数据整理_PsATL33\Figures\Supplementary Figure S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452" cy="3780354"/>
                    </a:xfrm>
                    <a:prstGeom prst="rect">
                      <a:avLst/>
                    </a:prstGeom>
                    <a:noFill/>
                    <a:ln>
                      <a:noFill/>
                    </a:ln>
                  </pic:spPr>
                </pic:pic>
              </a:graphicData>
            </a:graphic>
          </wp:inline>
        </w:drawing>
      </w:r>
    </w:p>
    <w:p w:rsidR="009D0650" w:rsidRPr="009D0650" w:rsidRDefault="009D0650" w:rsidP="009D0650">
      <w:pPr>
        <w:spacing w:after="120"/>
        <w:rPr>
          <w:rFonts w:ascii="Times New Roman" w:hAnsi="Times New Roman" w:cs="Times New Roman"/>
          <w:szCs w:val="21"/>
        </w:rPr>
      </w:pPr>
      <w:proofErr w:type="gramStart"/>
      <w:r>
        <w:rPr>
          <w:rFonts w:ascii="Times New Roman" w:hAnsi="Times New Roman" w:cs="Times New Roman" w:hint="eastAsia"/>
          <w:b/>
          <w:szCs w:val="21"/>
        </w:rPr>
        <w:t>Supplementary Figure S4.</w:t>
      </w:r>
      <w:proofErr w:type="gramEnd"/>
      <w:r w:rsidRPr="009D0650">
        <w:rPr>
          <w:rFonts w:ascii="Times New Roman" w:hAnsi="Times New Roman" w:cs="Times New Roman"/>
          <w:szCs w:val="21"/>
        </w:rPr>
        <w:t xml:space="preserve"> </w:t>
      </w:r>
      <w:r w:rsidRPr="009D0650">
        <w:rPr>
          <w:rFonts w:ascii="Times New Roman" w:hAnsi="Times New Roman" w:cs="Times New Roman"/>
          <w:b/>
          <w:szCs w:val="21"/>
        </w:rPr>
        <w:t xml:space="preserve">Silencing of </w:t>
      </w:r>
      <w:r w:rsidRPr="009D0650">
        <w:rPr>
          <w:rFonts w:ascii="Times New Roman" w:hAnsi="Times New Roman" w:cs="Times New Roman"/>
          <w:b/>
          <w:i/>
          <w:szCs w:val="21"/>
        </w:rPr>
        <w:t>PsATL33</w:t>
      </w:r>
      <w:r w:rsidRPr="009D0650">
        <w:rPr>
          <w:rFonts w:ascii="Times New Roman" w:hAnsi="Times New Roman" w:cs="Times New Roman"/>
          <w:b/>
          <w:szCs w:val="21"/>
        </w:rPr>
        <w:t xml:space="preserve"> reduces bud tolerance to freezing stress.</w:t>
      </w:r>
      <w:r w:rsidRPr="009D0650">
        <w:rPr>
          <w:rFonts w:ascii="Times New Roman" w:hAnsi="Times New Roman" w:cs="Times New Roman"/>
          <w:szCs w:val="21"/>
        </w:rPr>
        <w:t xml:space="preserve"> (A) Representative symptoms of tree peony buds inoculated with TRV empty vector and TRV-</w:t>
      </w:r>
      <w:r w:rsidRPr="009D0650">
        <w:rPr>
          <w:rFonts w:ascii="Times New Roman" w:hAnsi="Times New Roman" w:cs="Times New Roman"/>
          <w:i/>
          <w:szCs w:val="21"/>
        </w:rPr>
        <w:t>PsATL33</w:t>
      </w:r>
      <w:r w:rsidRPr="009D0650">
        <w:rPr>
          <w:rFonts w:ascii="Times New Roman" w:hAnsi="Times New Roman" w:cs="Times New Roman"/>
          <w:szCs w:val="21"/>
        </w:rPr>
        <w:t xml:space="preserve"> upon e</w:t>
      </w:r>
      <w:r w:rsidR="00F47085">
        <w:rPr>
          <w:rFonts w:ascii="Times New Roman" w:hAnsi="Times New Roman" w:cs="Times New Roman"/>
          <w:szCs w:val="21"/>
        </w:rPr>
        <w:t>xposure to normal condition (22</w:t>
      </w:r>
      <w:r w:rsidRPr="009D0650">
        <w:rPr>
          <w:rFonts w:ascii="Times New Roman" w:hAnsi="Times New Roman" w:cs="Times New Roman"/>
          <w:szCs w:val="21"/>
          <w:vertAlign w:val="superscript"/>
        </w:rPr>
        <w:t>o</w:t>
      </w:r>
      <w:r w:rsidR="00F47085">
        <w:rPr>
          <w:rFonts w:ascii="Times New Roman" w:hAnsi="Times New Roman" w:cs="Times New Roman"/>
          <w:szCs w:val="21"/>
        </w:rPr>
        <w:t>C) and freezing stress (-4</w:t>
      </w:r>
      <w:r w:rsidRPr="009D0650">
        <w:rPr>
          <w:rFonts w:ascii="Times New Roman" w:hAnsi="Times New Roman" w:cs="Times New Roman"/>
          <w:szCs w:val="21"/>
          <w:vertAlign w:val="superscript"/>
        </w:rPr>
        <w:t>o</w:t>
      </w:r>
      <w:r w:rsidRPr="009D0650">
        <w:rPr>
          <w:rFonts w:ascii="Times New Roman" w:hAnsi="Times New Roman" w:cs="Times New Roman"/>
          <w:szCs w:val="21"/>
        </w:rPr>
        <w:t xml:space="preserve">C). Photographs were taken at 6 h after freezing treatment. (B) Survival rate of tree peony buds inoculated with different TRV constructs at 0 and 6 h after freezing treatment. </w:t>
      </w:r>
      <w:proofErr w:type="spellStart"/>
      <w:r w:rsidRPr="009D0650">
        <w:rPr>
          <w:rFonts w:ascii="Times New Roman" w:hAnsi="Times New Roman" w:cs="Times New Roman"/>
          <w:szCs w:val="21"/>
        </w:rPr>
        <w:t>Malondialdehyde</w:t>
      </w:r>
      <w:proofErr w:type="spellEnd"/>
      <w:r w:rsidRPr="009D0650">
        <w:rPr>
          <w:rFonts w:ascii="Times New Roman" w:hAnsi="Times New Roman" w:cs="Times New Roman"/>
          <w:szCs w:val="21"/>
        </w:rPr>
        <w:t xml:space="preserve"> (MDA) content (C) and ion leakage rate (D) in the buds after freezing treatment at intervals. Error bars represent standard error of the mean from three biological replicates. Asterisks indicate statistical significance as determined by Student’s </w:t>
      </w:r>
      <w:r w:rsidRPr="009D0650">
        <w:rPr>
          <w:rFonts w:ascii="Times New Roman" w:hAnsi="Times New Roman" w:cs="Times New Roman"/>
          <w:i/>
          <w:szCs w:val="21"/>
        </w:rPr>
        <w:t xml:space="preserve">t </w:t>
      </w:r>
      <w:r w:rsidRPr="009D0650">
        <w:rPr>
          <w:rFonts w:ascii="Times New Roman" w:hAnsi="Times New Roman" w:cs="Times New Roman"/>
          <w:szCs w:val="21"/>
        </w:rPr>
        <w:t>test (</w:t>
      </w:r>
      <w:r w:rsidRPr="009D0650">
        <w:rPr>
          <w:rFonts w:ascii="Cambria Math" w:hAnsi="Cambria Math" w:cs="Cambria Math"/>
          <w:szCs w:val="21"/>
          <w:vertAlign w:val="superscript"/>
        </w:rPr>
        <w:t>∗</w:t>
      </w:r>
      <w:r w:rsidRPr="009D0650">
        <w:rPr>
          <w:rFonts w:ascii="Times New Roman" w:hAnsi="Times New Roman" w:cs="Times New Roman"/>
          <w:i/>
          <w:szCs w:val="21"/>
        </w:rPr>
        <w:t>P</w:t>
      </w:r>
      <w:r w:rsidRPr="009D0650">
        <w:rPr>
          <w:rFonts w:ascii="Times New Roman" w:hAnsi="Times New Roman" w:cs="Times New Roman"/>
          <w:szCs w:val="21"/>
        </w:rPr>
        <w:t xml:space="preserve"> &lt; 0.05).</w:t>
      </w:r>
    </w:p>
    <w:p w:rsidR="00DF67F4" w:rsidRDefault="00DF67F4">
      <w:pPr>
        <w:widowControl/>
        <w:jc w:val="left"/>
        <w:rPr>
          <w:rFonts w:ascii="Times New Roman" w:hAnsi="Times New Roman" w:cs="Times New Roman"/>
          <w:b/>
          <w:szCs w:val="21"/>
        </w:rPr>
      </w:pPr>
      <w:r>
        <w:rPr>
          <w:rFonts w:ascii="Times New Roman" w:hAnsi="Times New Roman" w:cs="Times New Roman"/>
          <w:b/>
          <w:szCs w:val="21"/>
        </w:rPr>
        <w:br w:type="page"/>
      </w:r>
    </w:p>
    <w:p w:rsidR="00477A1E" w:rsidRPr="00055C74" w:rsidRDefault="00477A1E" w:rsidP="00477A1E">
      <w:pPr>
        <w:spacing w:after="120" w:line="240" w:lineRule="exact"/>
        <w:rPr>
          <w:rFonts w:ascii="Times New Roman" w:hAnsi="Times New Roman" w:cs="Times New Roman"/>
          <w:szCs w:val="21"/>
        </w:rPr>
      </w:pPr>
      <w:proofErr w:type="gramStart"/>
      <w:r w:rsidRPr="00A30559">
        <w:rPr>
          <w:rFonts w:ascii="Times New Roman" w:hAnsi="Times New Roman" w:cs="Times New Roman"/>
          <w:b/>
          <w:szCs w:val="21"/>
        </w:rPr>
        <w:lastRenderedPageBreak/>
        <w:t>Supplementary</w:t>
      </w:r>
      <w:r w:rsidRPr="00A30559">
        <w:rPr>
          <w:rFonts w:ascii="Times New Roman" w:hAnsi="Times New Roman" w:cs="Times New Roman" w:hint="eastAsia"/>
          <w:b/>
          <w:szCs w:val="21"/>
        </w:rPr>
        <w:t xml:space="preserve"> </w:t>
      </w:r>
      <w:r w:rsidRPr="00A30559">
        <w:rPr>
          <w:rFonts w:ascii="Times New Roman" w:hAnsi="Times New Roman" w:cs="Times New Roman"/>
          <w:b/>
          <w:szCs w:val="21"/>
        </w:rPr>
        <w:t xml:space="preserve">Table </w:t>
      </w:r>
      <w:r w:rsidRPr="00A30559">
        <w:rPr>
          <w:rFonts w:ascii="Times New Roman" w:hAnsi="Times New Roman" w:cs="Times New Roman" w:hint="eastAsia"/>
          <w:b/>
          <w:szCs w:val="21"/>
        </w:rPr>
        <w:t>S</w:t>
      </w:r>
      <w:r w:rsidRPr="00A30559">
        <w:rPr>
          <w:rFonts w:ascii="Times New Roman" w:hAnsi="Times New Roman" w:cs="Times New Roman"/>
          <w:b/>
          <w:szCs w:val="21"/>
        </w:rPr>
        <w:t>1</w:t>
      </w:r>
      <w:r w:rsidRPr="00A30559">
        <w:rPr>
          <w:rFonts w:ascii="Times New Roman" w:hAnsi="Times New Roman" w:cs="Times New Roman" w:hint="eastAsia"/>
          <w:b/>
          <w:szCs w:val="21"/>
        </w:rPr>
        <w:t>.</w:t>
      </w:r>
      <w:proofErr w:type="gramEnd"/>
      <w:r w:rsidRPr="00A30559">
        <w:rPr>
          <w:rFonts w:ascii="Times New Roman" w:hAnsi="Times New Roman" w:cs="Times New Roman" w:hint="eastAsia"/>
          <w:b/>
          <w:szCs w:val="21"/>
        </w:rPr>
        <w:t xml:space="preserve"> </w:t>
      </w:r>
      <w:r w:rsidR="009F38D8" w:rsidRPr="0018457D">
        <w:rPr>
          <w:rFonts w:ascii="Times New Roman" w:hAnsi="Times New Roman" w:cs="Times New Roman" w:hint="eastAsia"/>
          <w:b/>
          <w:szCs w:val="21"/>
        </w:rPr>
        <w:t>Specific p</w:t>
      </w:r>
      <w:r w:rsidRPr="0018457D">
        <w:rPr>
          <w:rFonts w:ascii="Times New Roman" w:hAnsi="Times New Roman" w:cs="Times New Roman"/>
          <w:b/>
          <w:szCs w:val="21"/>
        </w:rPr>
        <w:t xml:space="preserve">rimers used for </w:t>
      </w:r>
      <w:r w:rsidRPr="0018457D">
        <w:rPr>
          <w:rFonts w:ascii="Times New Roman" w:hAnsi="Times New Roman" w:cs="Times New Roman" w:hint="eastAsia"/>
          <w:b/>
          <w:szCs w:val="21"/>
        </w:rPr>
        <w:t>expression analysis and plasmid construct.</w:t>
      </w:r>
    </w:p>
    <w:tbl>
      <w:tblPr>
        <w:tblStyle w:val="a5"/>
        <w:tblW w:w="8525" w:type="dxa"/>
        <w:jc w:val="center"/>
        <w:tblLayout w:type="fixed"/>
        <w:tblLook w:val="04A0" w:firstRow="1" w:lastRow="0" w:firstColumn="1" w:lastColumn="0" w:noHBand="0" w:noVBand="1"/>
      </w:tblPr>
      <w:tblGrid>
        <w:gridCol w:w="1296"/>
        <w:gridCol w:w="2925"/>
        <w:gridCol w:w="2835"/>
        <w:gridCol w:w="1469"/>
      </w:tblGrid>
      <w:tr w:rsidR="00477A1E" w:rsidRPr="0089490C" w:rsidTr="001B4CEE">
        <w:trPr>
          <w:trHeight w:val="436"/>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Gene name</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Forward primer (5’-3’)</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Reverse primer (5’-3’)</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Purpose</w:t>
            </w:r>
          </w:p>
        </w:tc>
      </w:tr>
      <w:tr w:rsidR="00477A1E" w:rsidRPr="0089490C" w:rsidTr="001B4CEE">
        <w:trPr>
          <w:trHeight w:val="701"/>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PsATL</w:t>
            </w:r>
            <w:r w:rsidRPr="0097770E">
              <w:rPr>
                <w:rFonts w:ascii="Times New Roman" w:hAnsi="Times New Roman" w:cs="Times New Roman" w:hint="eastAsia"/>
                <w:i/>
                <w:sz w:val="20"/>
                <w:szCs w:val="18"/>
              </w:rPr>
              <w:t>33</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TGCGGTTTGTTTGGAGGATTT</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GTTGTATACCGCTTAGACGCC</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0E3CF4" w:rsidRPr="0089490C" w:rsidTr="001B4CEE">
        <w:trPr>
          <w:trHeight w:val="701"/>
          <w:jc w:val="center"/>
        </w:trPr>
        <w:tc>
          <w:tcPr>
            <w:tcW w:w="1296" w:type="dxa"/>
            <w:vAlign w:val="center"/>
          </w:tcPr>
          <w:p w:rsidR="000E3CF4" w:rsidRPr="0097770E" w:rsidRDefault="000E3CF4"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PsATL</w:t>
            </w:r>
            <w:r w:rsidRPr="0097770E">
              <w:rPr>
                <w:rFonts w:ascii="Times New Roman" w:hAnsi="Times New Roman" w:cs="Times New Roman" w:hint="eastAsia"/>
                <w:i/>
                <w:sz w:val="20"/>
                <w:szCs w:val="18"/>
              </w:rPr>
              <w:t>33</w:t>
            </w:r>
          </w:p>
        </w:tc>
        <w:tc>
          <w:tcPr>
            <w:tcW w:w="2925" w:type="dxa"/>
            <w:vAlign w:val="center"/>
          </w:tcPr>
          <w:p w:rsidR="000E3CF4" w:rsidRPr="0097770E" w:rsidRDefault="000E3CF4"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GGTACC</w:t>
            </w:r>
            <w:r w:rsidRPr="0097770E">
              <w:rPr>
                <w:rFonts w:ascii="Times New Roman" w:hAnsi="Times New Roman" w:cs="Times New Roman"/>
                <w:sz w:val="20"/>
                <w:szCs w:val="18"/>
              </w:rPr>
              <w:t>ATGTCAGGATGGCTGCCGGGT</w:t>
            </w:r>
          </w:p>
        </w:tc>
        <w:tc>
          <w:tcPr>
            <w:tcW w:w="2835" w:type="dxa"/>
            <w:vAlign w:val="center"/>
          </w:tcPr>
          <w:p w:rsidR="000E3CF4" w:rsidRPr="0097770E" w:rsidRDefault="000E3CF4"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GGATCC</w:t>
            </w:r>
            <w:r w:rsidRPr="000E3CF4">
              <w:rPr>
                <w:rFonts w:ascii="Times New Roman" w:hAnsi="Times New Roman" w:cs="Times New Roman"/>
                <w:sz w:val="20"/>
                <w:szCs w:val="18"/>
              </w:rPr>
              <w:t>AAATTGAACAGGGGTTCGA</w:t>
            </w:r>
          </w:p>
        </w:tc>
        <w:tc>
          <w:tcPr>
            <w:tcW w:w="1469" w:type="dxa"/>
            <w:vAlign w:val="center"/>
          </w:tcPr>
          <w:p w:rsidR="000E3CF4" w:rsidRPr="0097770E" w:rsidRDefault="000E3CF4" w:rsidP="00F439C7">
            <w:pPr>
              <w:spacing w:line="240" w:lineRule="exact"/>
              <w:jc w:val="center"/>
              <w:rPr>
                <w:rFonts w:ascii="Times New Roman" w:hAnsi="Times New Roman" w:cs="Times New Roman"/>
                <w:sz w:val="20"/>
                <w:szCs w:val="18"/>
              </w:rPr>
            </w:pPr>
            <w:r>
              <w:rPr>
                <w:rFonts w:ascii="Times New Roman" w:hAnsi="Times New Roman" w:cs="Times New Roman"/>
                <w:sz w:val="20"/>
                <w:szCs w:val="18"/>
              </w:rPr>
              <w:t>Subcellular</w:t>
            </w:r>
            <w:r>
              <w:rPr>
                <w:rFonts w:ascii="Times New Roman" w:hAnsi="Times New Roman" w:cs="Times New Roman" w:hint="eastAsia"/>
                <w:sz w:val="20"/>
                <w:szCs w:val="18"/>
              </w:rPr>
              <w:t xml:space="preserve"> localization</w:t>
            </w:r>
          </w:p>
        </w:tc>
      </w:tr>
      <w:tr w:rsidR="00477A1E" w:rsidRPr="0089490C" w:rsidTr="001B4CEE">
        <w:trPr>
          <w:trHeight w:val="701"/>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PsATL</w:t>
            </w:r>
            <w:r w:rsidRPr="0097770E">
              <w:rPr>
                <w:rFonts w:ascii="Times New Roman" w:hAnsi="Times New Roman" w:cs="Times New Roman" w:hint="eastAsia"/>
                <w:i/>
                <w:sz w:val="20"/>
                <w:szCs w:val="18"/>
              </w:rPr>
              <w:t>33</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GGTACC</w:t>
            </w:r>
            <w:r w:rsidRPr="0097770E">
              <w:rPr>
                <w:rFonts w:ascii="Times New Roman" w:hAnsi="Times New Roman" w:cs="Times New Roman"/>
                <w:sz w:val="20"/>
                <w:szCs w:val="18"/>
              </w:rPr>
              <w:t>TTAATCACCACCGTCTAGAGG</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CTCGAG</w:t>
            </w:r>
            <w:r w:rsidRPr="0097770E">
              <w:rPr>
                <w:rFonts w:ascii="Times New Roman" w:hAnsi="Times New Roman" w:cs="Times New Roman"/>
                <w:sz w:val="20"/>
                <w:szCs w:val="18"/>
              </w:rPr>
              <w:t>ACAAGACAGATCCATCACCTG</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TRV</w:t>
            </w:r>
            <w:r w:rsidRPr="0097770E">
              <w:rPr>
                <w:rFonts w:ascii="Times New Roman" w:hAnsi="Times New Roman" w:cs="Times New Roman" w:hint="eastAsia"/>
                <w:sz w:val="20"/>
                <w:szCs w:val="18"/>
              </w:rPr>
              <w:t>-</w:t>
            </w:r>
            <w:r w:rsidRPr="0097770E">
              <w:rPr>
                <w:rFonts w:ascii="Times New Roman" w:hAnsi="Times New Roman" w:cs="Times New Roman"/>
                <w:sz w:val="20"/>
                <w:szCs w:val="18"/>
              </w:rPr>
              <w:t>VIGS</w:t>
            </w:r>
          </w:p>
        </w:tc>
      </w:tr>
      <w:tr w:rsidR="00477A1E" w:rsidRPr="0089490C" w:rsidTr="001B4CEE">
        <w:trPr>
          <w:trHeight w:val="701"/>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PsATL</w:t>
            </w:r>
            <w:r w:rsidRPr="0097770E">
              <w:rPr>
                <w:rFonts w:ascii="Times New Roman" w:hAnsi="Times New Roman" w:cs="Times New Roman" w:hint="eastAsia"/>
                <w:i/>
                <w:sz w:val="20"/>
                <w:szCs w:val="18"/>
              </w:rPr>
              <w:t>33</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GGATCC</w:t>
            </w:r>
            <w:r w:rsidRPr="0097770E">
              <w:rPr>
                <w:rFonts w:ascii="Times New Roman" w:hAnsi="Times New Roman" w:cs="Times New Roman"/>
                <w:sz w:val="20"/>
                <w:szCs w:val="18"/>
              </w:rPr>
              <w:t>ATGTCAGGATGGCTGCCGGGT</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0E3CF4">
              <w:rPr>
                <w:rFonts w:ascii="Times New Roman" w:hAnsi="Times New Roman" w:cs="Times New Roman"/>
                <w:sz w:val="20"/>
                <w:szCs w:val="18"/>
                <w:u w:val="single"/>
              </w:rPr>
              <w:t>GTCGAC</w:t>
            </w:r>
            <w:r w:rsidRPr="0097770E">
              <w:rPr>
                <w:rFonts w:ascii="Times New Roman" w:hAnsi="Times New Roman" w:cs="Times New Roman"/>
                <w:sz w:val="20"/>
                <w:szCs w:val="18"/>
              </w:rPr>
              <w:t>TCAAAATTGAACAGGGGTTCG</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Petunia</w:t>
            </w:r>
            <w:r w:rsidRPr="0097770E">
              <w:rPr>
                <w:rFonts w:ascii="Times New Roman" w:hAnsi="Times New Roman" w:cs="Times New Roman" w:hint="eastAsia"/>
                <w:sz w:val="20"/>
                <w:szCs w:val="18"/>
              </w:rPr>
              <w:t xml:space="preserve"> transformation</w:t>
            </w:r>
          </w:p>
        </w:tc>
      </w:tr>
      <w:tr w:rsidR="00477A1E" w:rsidRPr="0089490C" w:rsidTr="001B4CEE">
        <w:trPr>
          <w:trHeight w:val="701"/>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PsEBB</w:t>
            </w:r>
            <w:r w:rsidRPr="0097770E">
              <w:rPr>
                <w:rFonts w:ascii="Times New Roman" w:hAnsi="Times New Roman" w:cs="Times New Roman" w:hint="eastAsia"/>
                <w:i/>
                <w:sz w:val="20"/>
                <w:szCs w:val="18"/>
              </w:rPr>
              <w:t>1</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CGCCAAACACCATTTCCTCA</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GCCTCATATCGTCCTGTCCA</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477A1E" w:rsidP="00F439C7">
            <w:pPr>
              <w:spacing w:line="240" w:lineRule="exact"/>
              <w:jc w:val="center"/>
              <w:rPr>
                <w:rFonts w:ascii="Times New Roman" w:hAnsi="Times New Roman" w:cs="Times New Roman"/>
                <w:i/>
                <w:color w:val="000000"/>
                <w:sz w:val="20"/>
                <w:szCs w:val="18"/>
              </w:rPr>
            </w:pPr>
            <w:r w:rsidRPr="0097770E">
              <w:rPr>
                <w:rFonts w:ascii="Times New Roman" w:hAnsi="Times New Roman" w:cs="Times New Roman"/>
                <w:i/>
                <w:color w:val="000000"/>
                <w:sz w:val="20"/>
                <w:szCs w:val="18"/>
              </w:rPr>
              <w:t>PsCXE15</w:t>
            </w:r>
          </w:p>
        </w:tc>
        <w:tc>
          <w:tcPr>
            <w:tcW w:w="292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GCATTGGATCGAGGTTCACC</w:t>
            </w:r>
          </w:p>
        </w:tc>
        <w:tc>
          <w:tcPr>
            <w:tcW w:w="2835"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GAATTGGCTCCGGTTTGTGT</w:t>
            </w:r>
          </w:p>
        </w:tc>
        <w:tc>
          <w:tcPr>
            <w:tcW w:w="1469" w:type="dxa"/>
            <w:vAlign w:val="center"/>
          </w:tcPr>
          <w:p w:rsidR="00477A1E" w:rsidRPr="0097770E" w:rsidRDefault="00477A1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689"/>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color w:val="000000"/>
                <w:sz w:val="20"/>
                <w:szCs w:val="18"/>
              </w:rPr>
            </w:pPr>
            <w:proofErr w:type="spellStart"/>
            <w:r w:rsidRPr="0097770E">
              <w:rPr>
                <w:rFonts w:ascii="Times New Roman" w:hAnsi="Times New Roman" w:cs="Times New Roman"/>
                <w:i/>
                <w:color w:val="000000"/>
                <w:sz w:val="20"/>
                <w:szCs w:val="18"/>
              </w:rPr>
              <w:t>PsKO</w:t>
            </w:r>
            <w:proofErr w:type="spellEnd"/>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TTCTCAAATGGGCAGTTTGTC</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CTTTGACAACATCGACGGAAT</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sz w:val="20"/>
                <w:szCs w:val="18"/>
              </w:rPr>
            </w:pPr>
            <w:r w:rsidRPr="0097770E">
              <w:rPr>
                <w:rFonts w:ascii="Times New Roman" w:hAnsi="Times New Roman" w:cs="Times New Roman" w:hint="eastAsia"/>
                <w:i/>
                <w:sz w:val="20"/>
                <w:szCs w:val="18"/>
              </w:rPr>
              <w:t>PsKAO1</w:t>
            </w:r>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AAAGGGTTGACGCTTAAGGAA</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GTCATCCCATCTGGAAGGATT</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PsGA20ox1</w:t>
            </w:r>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CGAGAACTAGCGGTTCCTCTT</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ACTTGCATACCCACAATGCTC</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PsGA3ox1</w:t>
            </w:r>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TGAAGAGCCTAGCAGAACGAG</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GACGAACTGACACCCAACCTA</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PsGA3ox3</w:t>
            </w:r>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TAATCCAATCCTCTTCATCTT</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CCATAAGGTCCACAACAGGT</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477A1E" w:rsidRPr="0089490C" w:rsidTr="001B4CEE">
        <w:trPr>
          <w:trHeight w:val="701"/>
          <w:jc w:val="center"/>
        </w:trPr>
        <w:tc>
          <w:tcPr>
            <w:tcW w:w="1296" w:type="dxa"/>
            <w:vAlign w:val="center"/>
          </w:tcPr>
          <w:p w:rsidR="00477A1E" w:rsidRPr="0097770E" w:rsidRDefault="0031729B" w:rsidP="00F439C7">
            <w:pPr>
              <w:spacing w:line="240" w:lineRule="exact"/>
              <w:jc w:val="center"/>
              <w:rPr>
                <w:rFonts w:ascii="Times New Roman" w:hAnsi="Times New Roman" w:cs="Times New Roman"/>
                <w:i/>
                <w:sz w:val="20"/>
                <w:szCs w:val="18"/>
              </w:rPr>
            </w:pPr>
            <w:r w:rsidRPr="0097770E">
              <w:rPr>
                <w:rFonts w:ascii="Times New Roman" w:hAnsi="Times New Roman" w:cs="Times New Roman"/>
                <w:i/>
                <w:sz w:val="20"/>
                <w:szCs w:val="18"/>
              </w:rPr>
              <w:t>PsGA2ox1</w:t>
            </w:r>
          </w:p>
        </w:tc>
        <w:tc>
          <w:tcPr>
            <w:tcW w:w="292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TCAACCAAGAAATGGGTTCAG</w:t>
            </w:r>
          </w:p>
        </w:tc>
        <w:tc>
          <w:tcPr>
            <w:tcW w:w="2835"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CTGCAAGGAGTCACCAACATT</w:t>
            </w:r>
          </w:p>
        </w:tc>
        <w:tc>
          <w:tcPr>
            <w:tcW w:w="1469" w:type="dxa"/>
            <w:vAlign w:val="center"/>
          </w:tcPr>
          <w:p w:rsidR="00477A1E" w:rsidRPr="0097770E" w:rsidRDefault="0031729B"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97770E" w:rsidRPr="0089490C" w:rsidTr="001B4CEE">
        <w:trPr>
          <w:trHeight w:val="701"/>
          <w:jc w:val="center"/>
        </w:trPr>
        <w:tc>
          <w:tcPr>
            <w:tcW w:w="1296" w:type="dxa"/>
            <w:vAlign w:val="center"/>
          </w:tcPr>
          <w:p w:rsidR="0097770E" w:rsidRPr="0097770E" w:rsidRDefault="0097770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hint="eastAsia"/>
                <w:i/>
                <w:sz w:val="20"/>
                <w:szCs w:val="18"/>
              </w:rPr>
              <w:t>PsGID1A</w:t>
            </w:r>
          </w:p>
        </w:tc>
        <w:tc>
          <w:tcPr>
            <w:tcW w:w="292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CCAACTGCCAGTCTTGAACAA</w:t>
            </w:r>
          </w:p>
        </w:tc>
        <w:tc>
          <w:tcPr>
            <w:tcW w:w="283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GGACTGGTACTGGAGAGCTTT</w:t>
            </w:r>
          </w:p>
        </w:tc>
        <w:tc>
          <w:tcPr>
            <w:tcW w:w="1469"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97770E" w:rsidRPr="0089490C" w:rsidTr="001B4CEE">
        <w:trPr>
          <w:trHeight w:val="701"/>
          <w:jc w:val="center"/>
        </w:trPr>
        <w:tc>
          <w:tcPr>
            <w:tcW w:w="1296" w:type="dxa"/>
            <w:vAlign w:val="center"/>
          </w:tcPr>
          <w:p w:rsidR="0097770E" w:rsidRPr="0097770E" w:rsidRDefault="0097770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hint="eastAsia"/>
                <w:i/>
                <w:sz w:val="20"/>
                <w:szCs w:val="18"/>
              </w:rPr>
              <w:t>PsGAI1A</w:t>
            </w:r>
          </w:p>
        </w:tc>
        <w:tc>
          <w:tcPr>
            <w:tcW w:w="292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CTCAACGCCAATTGTTTCAGC</w:t>
            </w:r>
          </w:p>
        </w:tc>
        <w:tc>
          <w:tcPr>
            <w:tcW w:w="283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GCCACCAGAGTTCATGTGATC</w:t>
            </w:r>
          </w:p>
        </w:tc>
        <w:tc>
          <w:tcPr>
            <w:tcW w:w="1469"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97770E" w:rsidRPr="0089490C" w:rsidTr="001B4CEE">
        <w:trPr>
          <w:trHeight w:val="689"/>
          <w:jc w:val="center"/>
        </w:trPr>
        <w:tc>
          <w:tcPr>
            <w:tcW w:w="1296" w:type="dxa"/>
            <w:vAlign w:val="center"/>
          </w:tcPr>
          <w:p w:rsidR="0097770E" w:rsidRPr="0097770E" w:rsidRDefault="0097770E" w:rsidP="00F439C7">
            <w:pPr>
              <w:spacing w:line="240" w:lineRule="exact"/>
              <w:jc w:val="center"/>
              <w:rPr>
                <w:rFonts w:ascii="Times New Roman" w:hAnsi="Times New Roman" w:cs="Times New Roman"/>
                <w:i/>
                <w:sz w:val="20"/>
                <w:szCs w:val="18"/>
              </w:rPr>
            </w:pPr>
            <w:r w:rsidRPr="0097770E">
              <w:rPr>
                <w:rFonts w:ascii="Times New Roman" w:hAnsi="Times New Roman" w:cs="Times New Roman" w:hint="eastAsia"/>
                <w:i/>
                <w:sz w:val="20"/>
                <w:szCs w:val="18"/>
              </w:rPr>
              <w:t>PsRGL1</w:t>
            </w:r>
          </w:p>
        </w:tc>
        <w:tc>
          <w:tcPr>
            <w:tcW w:w="292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TCAGAACTAGAACTCCGGAGC</w:t>
            </w:r>
          </w:p>
        </w:tc>
        <w:tc>
          <w:tcPr>
            <w:tcW w:w="283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GATAACTTGCCTTGACCCACC</w:t>
            </w:r>
          </w:p>
        </w:tc>
        <w:tc>
          <w:tcPr>
            <w:tcW w:w="1469"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97770E" w:rsidRPr="0089490C" w:rsidTr="001B4CEE">
        <w:trPr>
          <w:trHeight w:val="701"/>
          <w:jc w:val="center"/>
        </w:trPr>
        <w:tc>
          <w:tcPr>
            <w:tcW w:w="1296" w:type="dxa"/>
            <w:vAlign w:val="center"/>
          </w:tcPr>
          <w:p w:rsidR="0097770E" w:rsidRPr="0097770E" w:rsidRDefault="0097770E" w:rsidP="00F439C7">
            <w:pPr>
              <w:spacing w:line="240" w:lineRule="exact"/>
              <w:jc w:val="center"/>
              <w:rPr>
                <w:rFonts w:ascii="Times New Roman" w:hAnsi="Times New Roman" w:cs="Times New Roman"/>
                <w:i/>
                <w:sz w:val="20"/>
                <w:szCs w:val="18"/>
              </w:rPr>
            </w:pPr>
            <w:proofErr w:type="spellStart"/>
            <w:r w:rsidRPr="0097770E">
              <w:rPr>
                <w:rFonts w:ascii="Times New Roman" w:hAnsi="Times New Roman" w:cs="Times New Roman"/>
                <w:i/>
                <w:sz w:val="20"/>
                <w:szCs w:val="18"/>
              </w:rPr>
              <w:t>PsActin</w:t>
            </w:r>
            <w:proofErr w:type="spellEnd"/>
          </w:p>
        </w:tc>
        <w:tc>
          <w:tcPr>
            <w:tcW w:w="292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ATACTCATCCTCCACCACCAC</w:t>
            </w:r>
          </w:p>
        </w:tc>
        <w:tc>
          <w:tcPr>
            <w:tcW w:w="2835"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GGTATTGCCGATCGTATGAGC</w:t>
            </w:r>
          </w:p>
        </w:tc>
        <w:tc>
          <w:tcPr>
            <w:tcW w:w="1469" w:type="dxa"/>
            <w:vAlign w:val="center"/>
          </w:tcPr>
          <w:p w:rsidR="0097770E" w:rsidRPr="0097770E" w:rsidRDefault="0097770E"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r w:rsidR="009B71E2" w:rsidRPr="0089490C" w:rsidTr="001B4CEE">
        <w:trPr>
          <w:trHeight w:val="701"/>
          <w:jc w:val="center"/>
        </w:trPr>
        <w:tc>
          <w:tcPr>
            <w:tcW w:w="1296" w:type="dxa"/>
            <w:vAlign w:val="center"/>
          </w:tcPr>
          <w:p w:rsidR="009B71E2" w:rsidRPr="0097770E" w:rsidRDefault="009B71E2" w:rsidP="00F439C7">
            <w:pPr>
              <w:spacing w:line="240" w:lineRule="exact"/>
              <w:jc w:val="center"/>
              <w:rPr>
                <w:rFonts w:ascii="Times New Roman" w:hAnsi="Times New Roman" w:cs="Times New Roman"/>
                <w:i/>
                <w:sz w:val="20"/>
                <w:szCs w:val="18"/>
              </w:rPr>
            </w:pPr>
            <w:r w:rsidRPr="009B71E2">
              <w:rPr>
                <w:rFonts w:ascii="Times New Roman" w:hAnsi="Times New Roman" w:cs="Times New Roman"/>
                <w:i/>
                <w:sz w:val="20"/>
                <w:szCs w:val="18"/>
              </w:rPr>
              <w:t>PhEF1α</w:t>
            </w:r>
          </w:p>
        </w:tc>
        <w:tc>
          <w:tcPr>
            <w:tcW w:w="2925" w:type="dxa"/>
            <w:vAlign w:val="center"/>
          </w:tcPr>
          <w:p w:rsidR="009B71E2" w:rsidRPr="0097770E" w:rsidRDefault="009B71E2" w:rsidP="00F439C7">
            <w:pPr>
              <w:spacing w:line="240" w:lineRule="exact"/>
              <w:jc w:val="center"/>
              <w:rPr>
                <w:rFonts w:ascii="Times New Roman" w:hAnsi="Times New Roman" w:cs="Times New Roman"/>
                <w:sz w:val="20"/>
                <w:szCs w:val="18"/>
              </w:rPr>
            </w:pPr>
            <w:r w:rsidRPr="009B71E2">
              <w:rPr>
                <w:rFonts w:ascii="Times New Roman" w:hAnsi="Times New Roman" w:cs="Times New Roman"/>
                <w:sz w:val="20"/>
                <w:szCs w:val="18"/>
              </w:rPr>
              <w:t>CCTGGTCAAATTGGAAACGG</w:t>
            </w:r>
          </w:p>
        </w:tc>
        <w:tc>
          <w:tcPr>
            <w:tcW w:w="2835" w:type="dxa"/>
            <w:vAlign w:val="center"/>
          </w:tcPr>
          <w:p w:rsidR="009B71E2" w:rsidRPr="0097770E" w:rsidRDefault="009B71E2" w:rsidP="00F439C7">
            <w:pPr>
              <w:spacing w:line="240" w:lineRule="exact"/>
              <w:jc w:val="center"/>
              <w:rPr>
                <w:rFonts w:ascii="Times New Roman" w:hAnsi="Times New Roman" w:cs="Times New Roman"/>
                <w:sz w:val="20"/>
                <w:szCs w:val="18"/>
              </w:rPr>
            </w:pPr>
            <w:r w:rsidRPr="009B71E2">
              <w:rPr>
                <w:rFonts w:ascii="Times New Roman" w:hAnsi="Times New Roman" w:cs="Times New Roman"/>
                <w:sz w:val="20"/>
                <w:szCs w:val="18"/>
              </w:rPr>
              <w:t>CAGATCGCCTGTCAATCTTGG</w:t>
            </w:r>
          </w:p>
        </w:tc>
        <w:tc>
          <w:tcPr>
            <w:tcW w:w="1469" w:type="dxa"/>
            <w:vAlign w:val="center"/>
          </w:tcPr>
          <w:p w:rsidR="009B71E2" w:rsidRPr="0097770E" w:rsidRDefault="009B71E2" w:rsidP="00F439C7">
            <w:pPr>
              <w:spacing w:line="240" w:lineRule="exact"/>
              <w:jc w:val="center"/>
              <w:rPr>
                <w:rFonts w:ascii="Times New Roman" w:hAnsi="Times New Roman" w:cs="Times New Roman"/>
                <w:sz w:val="20"/>
                <w:szCs w:val="18"/>
              </w:rPr>
            </w:pPr>
            <w:r w:rsidRPr="0097770E">
              <w:rPr>
                <w:rFonts w:ascii="Times New Roman" w:hAnsi="Times New Roman" w:cs="Times New Roman"/>
                <w:sz w:val="20"/>
                <w:szCs w:val="18"/>
              </w:rPr>
              <w:t>RT</w:t>
            </w:r>
            <w:r w:rsidRPr="0097770E">
              <w:rPr>
                <w:rFonts w:ascii="Times New Roman" w:hAnsi="Times New Roman" w:cs="Times New Roman" w:hint="eastAsia"/>
                <w:sz w:val="20"/>
                <w:szCs w:val="18"/>
              </w:rPr>
              <w:t>-</w:t>
            </w:r>
            <w:proofErr w:type="spellStart"/>
            <w:r w:rsidRPr="0097770E">
              <w:rPr>
                <w:rFonts w:ascii="Times New Roman" w:hAnsi="Times New Roman" w:cs="Times New Roman" w:hint="eastAsia"/>
                <w:sz w:val="20"/>
                <w:szCs w:val="18"/>
              </w:rPr>
              <w:t>qPCR</w:t>
            </w:r>
            <w:proofErr w:type="spellEnd"/>
          </w:p>
        </w:tc>
      </w:tr>
    </w:tbl>
    <w:p w:rsidR="00923F0C" w:rsidRDefault="00440718"/>
    <w:sectPr w:rsidR="00923F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718" w:rsidRDefault="00440718" w:rsidP="00477A1E">
      <w:r>
        <w:separator/>
      </w:r>
    </w:p>
  </w:endnote>
  <w:endnote w:type="continuationSeparator" w:id="0">
    <w:p w:rsidR="00440718" w:rsidRDefault="00440718" w:rsidP="0047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718" w:rsidRDefault="00440718" w:rsidP="00477A1E">
      <w:r>
        <w:separator/>
      </w:r>
    </w:p>
  </w:footnote>
  <w:footnote w:type="continuationSeparator" w:id="0">
    <w:p w:rsidR="00440718" w:rsidRDefault="00440718" w:rsidP="00477A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73C"/>
    <w:rsid w:val="00055C74"/>
    <w:rsid w:val="00061F9C"/>
    <w:rsid w:val="000B276F"/>
    <w:rsid w:val="000E3CF4"/>
    <w:rsid w:val="001258D6"/>
    <w:rsid w:val="00163CDF"/>
    <w:rsid w:val="0018457D"/>
    <w:rsid w:val="001B4CEE"/>
    <w:rsid w:val="001F5F97"/>
    <w:rsid w:val="00217D20"/>
    <w:rsid w:val="00256B4A"/>
    <w:rsid w:val="0031729B"/>
    <w:rsid w:val="003772CD"/>
    <w:rsid w:val="00384692"/>
    <w:rsid w:val="003C341E"/>
    <w:rsid w:val="003D6298"/>
    <w:rsid w:val="003F29A2"/>
    <w:rsid w:val="00427FA2"/>
    <w:rsid w:val="00440718"/>
    <w:rsid w:val="00477A1E"/>
    <w:rsid w:val="004B0D4F"/>
    <w:rsid w:val="004B1B79"/>
    <w:rsid w:val="005316A4"/>
    <w:rsid w:val="0056394C"/>
    <w:rsid w:val="00572FBD"/>
    <w:rsid w:val="00641A5E"/>
    <w:rsid w:val="00650D81"/>
    <w:rsid w:val="006D418B"/>
    <w:rsid w:val="006D50C0"/>
    <w:rsid w:val="007F36CA"/>
    <w:rsid w:val="0081044E"/>
    <w:rsid w:val="008C2B45"/>
    <w:rsid w:val="008D2DB3"/>
    <w:rsid w:val="0092708F"/>
    <w:rsid w:val="0097770E"/>
    <w:rsid w:val="009B71E2"/>
    <w:rsid w:val="009D0650"/>
    <w:rsid w:val="009F38D8"/>
    <w:rsid w:val="00A30559"/>
    <w:rsid w:val="00A47767"/>
    <w:rsid w:val="00A6153D"/>
    <w:rsid w:val="00AD07BC"/>
    <w:rsid w:val="00AE473C"/>
    <w:rsid w:val="00AF4A3B"/>
    <w:rsid w:val="00AF7C98"/>
    <w:rsid w:val="00B75193"/>
    <w:rsid w:val="00CF4343"/>
    <w:rsid w:val="00DF67F4"/>
    <w:rsid w:val="00E22397"/>
    <w:rsid w:val="00E96ABF"/>
    <w:rsid w:val="00F32A35"/>
    <w:rsid w:val="00F41401"/>
    <w:rsid w:val="00F47085"/>
    <w:rsid w:val="00F57F87"/>
    <w:rsid w:val="00F9228D"/>
    <w:rsid w:val="00F942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B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A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7A1E"/>
    <w:rPr>
      <w:sz w:val="18"/>
      <w:szCs w:val="18"/>
    </w:rPr>
  </w:style>
  <w:style w:type="paragraph" w:styleId="a4">
    <w:name w:val="footer"/>
    <w:basedOn w:val="a"/>
    <w:link w:val="Char0"/>
    <w:uiPriority w:val="99"/>
    <w:unhideWhenUsed/>
    <w:rsid w:val="00477A1E"/>
    <w:pPr>
      <w:tabs>
        <w:tab w:val="center" w:pos="4153"/>
        <w:tab w:val="right" w:pos="8306"/>
      </w:tabs>
      <w:snapToGrid w:val="0"/>
      <w:jc w:val="left"/>
    </w:pPr>
    <w:rPr>
      <w:sz w:val="18"/>
      <w:szCs w:val="18"/>
    </w:rPr>
  </w:style>
  <w:style w:type="character" w:customStyle="1" w:styleId="Char0">
    <w:name w:val="页脚 Char"/>
    <w:basedOn w:val="a0"/>
    <w:link w:val="a4"/>
    <w:uiPriority w:val="99"/>
    <w:rsid w:val="00477A1E"/>
    <w:rPr>
      <w:sz w:val="18"/>
      <w:szCs w:val="18"/>
    </w:rPr>
  </w:style>
  <w:style w:type="table" w:styleId="a5">
    <w:name w:val="Table Grid"/>
    <w:basedOn w:val="a1"/>
    <w:uiPriority w:val="59"/>
    <w:rsid w:val="00477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DF67F4"/>
    <w:rPr>
      <w:sz w:val="18"/>
      <w:szCs w:val="18"/>
    </w:rPr>
  </w:style>
  <w:style w:type="character" w:customStyle="1" w:styleId="Char1">
    <w:name w:val="批注框文本 Char"/>
    <w:basedOn w:val="a0"/>
    <w:link w:val="a6"/>
    <w:uiPriority w:val="99"/>
    <w:semiHidden/>
    <w:rsid w:val="00DF67F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B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77A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77A1E"/>
    <w:rPr>
      <w:sz w:val="18"/>
      <w:szCs w:val="18"/>
    </w:rPr>
  </w:style>
  <w:style w:type="paragraph" w:styleId="a4">
    <w:name w:val="footer"/>
    <w:basedOn w:val="a"/>
    <w:link w:val="Char0"/>
    <w:uiPriority w:val="99"/>
    <w:unhideWhenUsed/>
    <w:rsid w:val="00477A1E"/>
    <w:pPr>
      <w:tabs>
        <w:tab w:val="center" w:pos="4153"/>
        <w:tab w:val="right" w:pos="8306"/>
      </w:tabs>
      <w:snapToGrid w:val="0"/>
      <w:jc w:val="left"/>
    </w:pPr>
    <w:rPr>
      <w:sz w:val="18"/>
      <w:szCs w:val="18"/>
    </w:rPr>
  </w:style>
  <w:style w:type="character" w:customStyle="1" w:styleId="Char0">
    <w:name w:val="页脚 Char"/>
    <w:basedOn w:val="a0"/>
    <w:link w:val="a4"/>
    <w:uiPriority w:val="99"/>
    <w:rsid w:val="00477A1E"/>
    <w:rPr>
      <w:sz w:val="18"/>
      <w:szCs w:val="18"/>
    </w:rPr>
  </w:style>
  <w:style w:type="table" w:styleId="a5">
    <w:name w:val="Table Grid"/>
    <w:basedOn w:val="a1"/>
    <w:uiPriority w:val="59"/>
    <w:rsid w:val="00477A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DF67F4"/>
    <w:rPr>
      <w:sz w:val="18"/>
      <w:szCs w:val="18"/>
    </w:rPr>
  </w:style>
  <w:style w:type="character" w:customStyle="1" w:styleId="Char1">
    <w:name w:val="批注框文本 Char"/>
    <w:basedOn w:val="a0"/>
    <w:link w:val="a6"/>
    <w:uiPriority w:val="99"/>
    <w:semiHidden/>
    <w:rsid w:val="00DF67F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1510</TotalTime>
  <Pages>5</Pages>
  <Words>529</Words>
  <Characters>3021</Characters>
  <Application>Microsoft Office Word</Application>
  <DocSecurity>0</DocSecurity>
  <Lines>25</Lines>
  <Paragraphs>7</Paragraphs>
  <ScaleCrop>false</ScaleCrop>
  <Company/>
  <LinksUpToDate>false</LinksUpToDate>
  <CharactersWithSpaces>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Sundaoyang</dc:creator>
  <cp:keywords/>
  <dc:description/>
  <cp:lastModifiedBy>Sundaoyang</cp:lastModifiedBy>
  <cp:revision>93</cp:revision>
  <dcterms:created xsi:type="dcterms:W3CDTF">2024-01-24T03:16:00Z</dcterms:created>
  <dcterms:modified xsi:type="dcterms:W3CDTF">2024-04-24T19:41:00Z</dcterms:modified>
</cp:coreProperties>
</file>