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52D" w:rsidRDefault="0051152D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39547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152D">
        <w:rPr>
          <w:b/>
        </w:rPr>
        <w:t xml:space="preserve"> </w:t>
      </w:r>
    </w:p>
    <w:p w:rsidR="0051152D" w:rsidRDefault="0051152D">
      <w:pPr>
        <w:rPr>
          <w:rFonts w:ascii="Times New Roman" w:hAnsi="Times New Roman" w:cs="Times New Roman"/>
          <w:sz w:val="24"/>
          <w:szCs w:val="24"/>
        </w:rPr>
      </w:pPr>
      <w:r w:rsidRPr="0051152D"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Pr="0051152D">
        <w:rPr>
          <w:rFonts w:ascii="Times New Roman" w:hAnsi="Times New Roman" w:cs="Times New Roman"/>
          <w:sz w:val="24"/>
          <w:szCs w:val="24"/>
        </w:rPr>
        <w:t>Post-hoc contrasts where both “VS converted” were compared with MCS and “VS converted”. Red shows activated brain areas (p&lt;0.01, cluster corrected) as results of a subtraction analysis among activation VS stable, MCS and VS converted patients. Z coordinates are expressed in mm.</w:t>
      </w:r>
    </w:p>
    <w:p w:rsidR="00534084" w:rsidRPr="0051152D" w:rsidRDefault="00534084">
      <w:pPr>
        <w:rPr>
          <w:rFonts w:ascii="Times New Roman" w:hAnsi="Times New Roman" w:cs="Times New Roman" w:hint="eastAsia"/>
          <w:sz w:val="24"/>
          <w:szCs w:val="24"/>
        </w:rPr>
      </w:pPr>
      <w:r w:rsidRPr="00534084">
        <w:rPr>
          <w:rFonts w:ascii="Times New Roman" w:hAnsi="Times New Roman" w:cs="Times New Roman"/>
          <w:b/>
          <w:sz w:val="24"/>
          <w:szCs w:val="24"/>
        </w:rPr>
        <w:t>S</w:t>
      </w:r>
      <w:r w:rsidRPr="00534084">
        <w:rPr>
          <w:rFonts w:ascii="Times New Roman" w:hAnsi="Times New Roman" w:cs="Times New Roman" w:hint="eastAsia"/>
          <w:b/>
          <w:sz w:val="24"/>
          <w:szCs w:val="24"/>
        </w:rPr>
        <w:t>ource</w:t>
      </w:r>
      <w:r w:rsidRPr="00534084">
        <w:rPr>
          <w:rFonts w:ascii="Times New Roman" w:hAnsi="Times New Roman" w:cs="Times New Roman"/>
          <w:b/>
          <w:sz w:val="24"/>
          <w:szCs w:val="24"/>
        </w:rPr>
        <w:t xml:space="preserve"> from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34084">
        <w:t xml:space="preserve"> </w:t>
      </w:r>
      <w:r w:rsidRPr="00534084">
        <w:rPr>
          <w:rFonts w:ascii="Times New Roman" w:hAnsi="Times New Roman" w:cs="Times New Roman"/>
          <w:sz w:val="24"/>
          <w:szCs w:val="24"/>
        </w:rPr>
        <w:t xml:space="preserve">Marino S, </w:t>
      </w:r>
      <w:proofErr w:type="spellStart"/>
      <w:r w:rsidRPr="00534084">
        <w:rPr>
          <w:rFonts w:ascii="Times New Roman" w:hAnsi="Times New Roman" w:cs="Times New Roman"/>
          <w:sz w:val="24"/>
          <w:szCs w:val="24"/>
        </w:rPr>
        <w:t>Bonanno</w:t>
      </w:r>
      <w:proofErr w:type="spellEnd"/>
      <w:r w:rsidRPr="00534084">
        <w:rPr>
          <w:rFonts w:ascii="Times New Roman" w:hAnsi="Times New Roman" w:cs="Times New Roman"/>
          <w:sz w:val="24"/>
          <w:szCs w:val="24"/>
        </w:rPr>
        <w:t xml:space="preserve"> L, </w:t>
      </w:r>
      <w:proofErr w:type="spellStart"/>
      <w:r w:rsidRPr="00534084">
        <w:rPr>
          <w:rFonts w:ascii="Times New Roman" w:hAnsi="Times New Roman" w:cs="Times New Roman"/>
          <w:sz w:val="24"/>
          <w:szCs w:val="24"/>
        </w:rPr>
        <w:t>Ciurleo</w:t>
      </w:r>
      <w:proofErr w:type="spellEnd"/>
      <w:r w:rsidRPr="00534084">
        <w:rPr>
          <w:rFonts w:ascii="Times New Roman" w:hAnsi="Times New Roman" w:cs="Times New Roman"/>
          <w:sz w:val="24"/>
          <w:szCs w:val="24"/>
        </w:rPr>
        <w:t xml:space="preserve"> R, </w:t>
      </w:r>
      <w:proofErr w:type="spellStart"/>
      <w:r w:rsidRPr="00534084">
        <w:rPr>
          <w:rFonts w:ascii="Times New Roman" w:hAnsi="Times New Roman" w:cs="Times New Roman"/>
          <w:sz w:val="24"/>
          <w:szCs w:val="24"/>
        </w:rPr>
        <w:t>Baglieri</w:t>
      </w:r>
      <w:proofErr w:type="spellEnd"/>
      <w:r w:rsidRPr="00534084">
        <w:rPr>
          <w:rFonts w:ascii="Times New Roman" w:hAnsi="Times New Roman" w:cs="Times New Roman"/>
          <w:sz w:val="24"/>
          <w:szCs w:val="24"/>
        </w:rPr>
        <w:t xml:space="preserve"> A, Morabito R, </w:t>
      </w:r>
      <w:proofErr w:type="spellStart"/>
      <w:r w:rsidRPr="00534084">
        <w:rPr>
          <w:rFonts w:ascii="Times New Roman" w:hAnsi="Times New Roman" w:cs="Times New Roman"/>
          <w:sz w:val="24"/>
          <w:szCs w:val="24"/>
        </w:rPr>
        <w:t>Guerrera</w:t>
      </w:r>
      <w:proofErr w:type="spellEnd"/>
      <w:r w:rsidRPr="00534084">
        <w:rPr>
          <w:rFonts w:ascii="Times New Roman" w:hAnsi="Times New Roman" w:cs="Times New Roman"/>
          <w:sz w:val="24"/>
          <w:szCs w:val="24"/>
        </w:rPr>
        <w:t xml:space="preserve"> S, et al. Functional Evaluation of Awareness in Vegetative and Minimally Conscious State. Open </w:t>
      </w:r>
      <w:proofErr w:type="spellStart"/>
      <w:r w:rsidRPr="00534084">
        <w:rPr>
          <w:rFonts w:ascii="Times New Roman" w:hAnsi="Times New Roman" w:cs="Times New Roman"/>
          <w:sz w:val="24"/>
          <w:szCs w:val="24"/>
        </w:rPr>
        <w:t>Neuroimag</w:t>
      </w:r>
      <w:proofErr w:type="spellEnd"/>
      <w:r w:rsidRPr="00534084">
        <w:rPr>
          <w:rFonts w:ascii="Times New Roman" w:hAnsi="Times New Roman" w:cs="Times New Roman"/>
          <w:sz w:val="24"/>
          <w:szCs w:val="24"/>
        </w:rPr>
        <w:t xml:space="preserve"> J. </w:t>
      </w:r>
      <w:proofErr w:type="gramStart"/>
      <w:r w:rsidRPr="00534084">
        <w:rPr>
          <w:rFonts w:ascii="Times New Roman" w:hAnsi="Times New Roman" w:cs="Times New Roman"/>
          <w:sz w:val="24"/>
          <w:szCs w:val="24"/>
        </w:rPr>
        <w:t>2017;11:17</w:t>
      </w:r>
      <w:proofErr w:type="gramEnd"/>
      <w:r w:rsidRPr="00534084">
        <w:rPr>
          <w:rFonts w:ascii="Times New Roman" w:hAnsi="Times New Roman" w:cs="Times New Roman"/>
          <w:sz w:val="24"/>
          <w:szCs w:val="24"/>
        </w:rPr>
        <w:t>-25.</w:t>
      </w:r>
    </w:p>
    <w:p w:rsidR="0051152D" w:rsidRPr="0051152D" w:rsidRDefault="0051152D">
      <w:pPr>
        <w:rPr>
          <w:rFonts w:ascii="Times New Roman" w:hAnsi="Times New Roman" w:cs="Times New Roman"/>
          <w:b/>
          <w:sz w:val="24"/>
          <w:szCs w:val="24"/>
        </w:rPr>
      </w:pPr>
      <w:r w:rsidRPr="0051152D">
        <w:rPr>
          <w:rFonts w:ascii="Times New Roman" w:hAnsi="Times New Roman" w:cs="Times New Roman"/>
          <w:b/>
          <w:sz w:val="24"/>
          <w:szCs w:val="24"/>
        </w:rPr>
        <w:t>Copyright permission:</w:t>
      </w:r>
    </w:p>
    <w:p w:rsidR="0051152D" w:rsidRDefault="0051152D">
      <w:pPr>
        <w:rPr>
          <w:b/>
        </w:rPr>
        <w:sectPr w:rsidR="0051152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b/>
          <w:noProof/>
        </w:rPr>
        <w:drawing>
          <wp:inline distT="0" distB="0" distL="0" distR="0" wp14:anchorId="11EE463A">
            <wp:extent cx="5273675" cy="756285"/>
            <wp:effectExtent l="0" t="0" r="317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A2B" w:rsidRPr="0051152D" w:rsidRDefault="0051152D">
      <w:pPr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274310" cy="39547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52D" w:rsidRDefault="0051152D">
      <w:pPr>
        <w:rPr>
          <w:rFonts w:ascii="Times New Roman" w:hAnsi="Times New Roman" w:cs="Times New Roman"/>
          <w:sz w:val="24"/>
          <w:szCs w:val="24"/>
        </w:rPr>
      </w:pPr>
      <w:r w:rsidRPr="0051152D">
        <w:rPr>
          <w:rFonts w:ascii="Times New Roman" w:hAnsi="Times New Roman" w:cs="Times New Roman"/>
          <w:b/>
          <w:sz w:val="24"/>
          <w:szCs w:val="24"/>
        </w:rPr>
        <w:t xml:space="preserve">Figure S2. </w:t>
      </w:r>
      <w:r w:rsidRPr="0051152D">
        <w:rPr>
          <w:rFonts w:ascii="Times New Roman" w:hAnsi="Times New Roman" w:cs="Times New Roman"/>
          <w:sz w:val="24"/>
          <w:szCs w:val="24"/>
        </w:rPr>
        <w:t>Red shows activated brain areas (p&lt;0.01, cluster corrected for multiple comparisons) during acoustic stimuli in “VS stable”, and MCS patients, overlaid on the MNI standard brain. Z coordinates are expressed in mm.</w:t>
      </w:r>
    </w:p>
    <w:p w:rsidR="00534084" w:rsidRDefault="00534084">
      <w:pPr>
        <w:rPr>
          <w:rFonts w:ascii="Times New Roman" w:hAnsi="Times New Roman" w:cs="Times New Roman"/>
          <w:sz w:val="24"/>
          <w:szCs w:val="24"/>
        </w:rPr>
      </w:pPr>
      <w:r w:rsidRPr="00534084">
        <w:rPr>
          <w:rFonts w:ascii="Times New Roman" w:hAnsi="Times New Roman" w:cs="Times New Roman"/>
          <w:b/>
          <w:sz w:val="24"/>
          <w:szCs w:val="24"/>
        </w:rPr>
        <w:t>Source from</w:t>
      </w:r>
      <w:r w:rsidRPr="00534084">
        <w:rPr>
          <w:rFonts w:ascii="Times New Roman" w:hAnsi="Times New Roman" w:cs="Times New Roman"/>
          <w:sz w:val="24"/>
          <w:szCs w:val="24"/>
        </w:rPr>
        <w:t xml:space="preserve">: Marino S, </w:t>
      </w:r>
      <w:proofErr w:type="spellStart"/>
      <w:r w:rsidRPr="00534084">
        <w:rPr>
          <w:rFonts w:ascii="Times New Roman" w:hAnsi="Times New Roman" w:cs="Times New Roman"/>
          <w:sz w:val="24"/>
          <w:szCs w:val="24"/>
        </w:rPr>
        <w:t>Bonanno</w:t>
      </w:r>
      <w:proofErr w:type="spellEnd"/>
      <w:r w:rsidRPr="00534084">
        <w:rPr>
          <w:rFonts w:ascii="Times New Roman" w:hAnsi="Times New Roman" w:cs="Times New Roman"/>
          <w:sz w:val="24"/>
          <w:szCs w:val="24"/>
        </w:rPr>
        <w:t xml:space="preserve"> L, </w:t>
      </w:r>
      <w:proofErr w:type="spellStart"/>
      <w:r w:rsidRPr="00534084">
        <w:rPr>
          <w:rFonts w:ascii="Times New Roman" w:hAnsi="Times New Roman" w:cs="Times New Roman"/>
          <w:sz w:val="24"/>
          <w:szCs w:val="24"/>
        </w:rPr>
        <w:t>Ciurleo</w:t>
      </w:r>
      <w:proofErr w:type="spellEnd"/>
      <w:r w:rsidRPr="00534084">
        <w:rPr>
          <w:rFonts w:ascii="Times New Roman" w:hAnsi="Times New Roman" w:cs="Times New Roman"/>
          <w:sz w:val="24"/>
          <w:szCs w:val="24"/>
        </w:rPr>
        <w:t xml:space="preserve"> R, </w:t>
      </w:r>
      <w:proofErr w:type="spellStart"/>
      <w:r w:rsidRPr="00534084">
        <w:rPr>
          <w:rFonts w:ascii="Times New Roman" w:hAnsi="Times New Roman" w:cs="Times New Roman"/>
          <w:sz w:val="24"/>
          <w:szCs w:val="24"/>
        </w:rPr>
        <w:t>Baglieri</w:t>
      </w:r>
      <w:proofErr w:type="spellEnd"/>
      <w:r w:rsidRPr="00534084">
        <w:rPr>
          <w:rFonts w:ascii="Times New Roman" w:hAnsi="Times New Roman" w:cs="Times New Roman"/>
          <w:sz w:val="24"/>
          <w:szCs w:val="24"/>
        </w:rPr>
        <w:t xml:space="preserve"> A, Morabito R, </w:t>
      </w:r>
      <w:proofErr w:type="spellStart"/>
      <w:r w:rsidRPr="00534084">
        <w:rPr>
          <w:rFonts w:ascii="Times New Roman" w:hAnsi="Times New Roman" w:cs="Times New Roman"/>
          <w:sz w:val="24"/>
          <w:szCs w:val="24"/>
        </w:rPr>
        <w:t>Guerrera</w:t>
      </w:r>
      <w:proofErr w:type="spellEnd"/>
      <w:r w:rsidRPr="00534084">
        <w:rPr>
          <w:rFonts w:ascii="Times New Roman" w:hAnsi="Times New Roman" w:cs="Times New Roman"/>
          <w:sz w:val="24"/>
          <w:szCs w:val="24"/>
        </w:rPr>
        <w:t xml:space="preserve"> S, et al. Functional Evaluation of Awareness in Vegetative and Minimally Conscious State. Open </w:t>
      </w:r>
      <w:proofErr w:type="spellStart"/>
      <w:r w:rsidRPr="00534084">
        <w:rPr>
          <w:rFonts w:ascii="Times New Roman" w:hAnsi="Times New Roman" w:cs="Times New Roman"/>
          <w:sz w:val="24"/>
          <w:szCs w:val="24"/>
        </w:rPr>
        <w:t>Neuroimag</w:t>
      </w:r>
      <w:proofErr w:type="spellEnd"/>
      <w:r w:rsidRPr="00534084">
        <w:rPr>
          <w:rFonts w:ascii="Times New Roman" w:hAnsi="Times New Roman" w:cs="Times New Roman"/>
          <w:sz w:val="24"/>
          <w:szCs w:val="24"/>
        </w:rPr>
        <w:t xml:space="preserve"> J. </w:t>
      </w:r>
      <w:proofErr w:type="gramStart"/>
      <w:r w:rsidRPr="00534084">
        <w:rPr>
          <w:rFonts w:ascii="Times New Roman" w:hAnsi="Times New Roman" w:cs="Times New Roman"/>
          <w:sz w:val="24"/>
          <w:szCs w:val="24"/>
        </w:rPr>
        <w:t>2017;11:17</w:t>
      </w:r>
      <w:proofErr w:type="gramEnd"/>
      <w:r w:rsidRPr="00534084">
        <w:rPr>
          <w:rFonts w:ascii="Times New Roman" w:hAnsi="Times New Roman" w:cs="Times New Roman"/>
          <w:sz w:val="24"/>
          <w:szCs w:val="24"/>
        </w:rPr>
        <w:t>-25.</w:t>
      </w:r>
    </w:p>
    <w:p w:rsidR="0051152D" w:rsidRPr="0051152D" w:rsidRDefault="0051152D">
      <w:pPr>
        <w:rPr>
          <w:rFonts w:ascii="Times New Roman" w:hAnsi="Times New Roman" w:cs="Times New Roman"/>
          <w:b/>
          <w:sz w:val="24"/>
          <w:szCs w:val="24"/>
        </w:rPr>
      </w:pPr>
      <w:r w:rsidRPr="0051152D">
        <w:rPr>
          <w:rFonts w:ascii="Times New Roman" w:hAnsi="Times New Roman" w:cs="Times New Roman"/>
          <w:b/>
          <w:sz w:val="24"/>
          <w:szCs w:val="24"/>
        </w:rPr>
        <w:t>Copyright permission:</w:t>
      </w:r>
    </w:p>
    <w:p w:rsidR="0051152D" w:rsidRDefault="0051152D">
      <w:pPr>
        <w:rPr>
          <w:b/>
        </w:rPr>
        <w:sectPr w:rsidR="0051152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335EA">
        <w:rPr>
          <w:noProof/>
        </w:rPr>
        <w:drawing>
          <wp:inline distT="0" distB="0" distL="0" distR="0" wp14:anchorId="628BD2F7" wp14:editId="29293668">
            <wp:extent cx="5274310" cy="7562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52D" w:rsidRDefault="0051152D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30727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52D" w:rsidRDefault="0051152D">
      <w:pPr>
        <w:rPr>
          <w:rFonts w:ascii="Times New Roman" w:hAnsi="Times New Roman" w:cs="Times New Roman"/>
          <w:sz w:val="24"/>
          <w:szCs w:val="24"/>
        </w:rPr>
      </w:pPr>
      <w:r w:rsidRPr="0051152D">
        <w:rPr>
          <w:rFonts w:ascii="Times New Roman" w:hAnsi="Times New Roman" w:cs="Times New Roman"/>
          <w:b/>
          <w:sz w:val="24"/>
          <w:szCs w:val="24"/>
        </w:rPr>
        <w:t xml:space="preserve">Figure S3. </w:t>
      </w:r>
      <w:r w:rsidRPr="0051152D">
        <w:rPr>
          <w:rFonts w:ascii="Times New Roman" w:hAnsi="Times New Roman" w:cs="Times New Roman"/>
          <w:sz w:val="24"/>
          <w:szCs w:val="24"/>
        </w:rPr>
        <w:t>Connectivity differences between MCS and VS/UWS patient groups and NC group in ROI-wise analyses. Between-group comparisons of the ROI-wise analyses indicated significantly decreased functional connectivity between PCC-LAI (A), RAI-LDLPFC (B), and RAI-RAMY (C) during rest, in the VS/UWS group relative to MCS and NC groups. The graphs illustrate the differences in functional connectivity of PCC-LAI, RAI-LDLPFC, and RAI-RAMY in MCS, VS/UWS patients and NC groups (AI, anterior insula; PCC, posterior cingulate cortex; DLPFC, dorsolateral prefrontal cortex; AMY, amygdala; L, left; R, right; NC, healthy control individuals; MCS, minimally conscious state; VS/UWS, vegetative-state/unresponsive wakefulness syndrome; *p &lt; 0.05; **p &lt; 0.01; error bars represent the standard error of measurement).</w:t>
      </w:r>
    </w:p>
    <w:p w:rsidR="00534084" w:rsidRPr="00534084" w:rsidRDefault="00534084">
      <w:pPr>
        <w:rPr>
          <w:rFonts w:ascii="Times New Roman" w:hAnsi="Times New Roman" w:cs="Times New Roman" w:hint="eastAsia"/>
          <w:sz w:val="24"/>
          <w:szCs w:val="24"/>
        </w:rPr>
      </w:pPr>
      <w:r w:rsidRPr="00534084">
        <w:rPr>
          <w:rFonts w:ascii="Times New Roman" w:hAnsi="Times New Roman" w:cs="Times New Roman"/>
          <w:b/>
          <w:sz w:val="24"/>
          <w:szCs w:val="24"/>
        </w:rPr>
        <w:t>Source from</w:t>
      </w:r>
      <w:r w:rsidRPr="00534084">
        <w:rPr>
          <w:rFonts w:ascii="Times New Roman" w:hAnsi="Times New Roman" w:cs="Times New Roman"/>
          <w:sz w:val="24"/>
          <w:szCs w:val="24"/>
        </w:rPr>
        <w:t>:</w:t>
      </w:r>
      <w:r>
        <w:t xml:space="preserve"> </w:t>
      </w:r>
      <w:r w:rsidRPr="00534084">
        <w:rPr>
          <w:rFonts w:ascii="Times New Roman" w:hAnsi="Times New Roman" w:cs="Times New Roman"/>
          <w:sz w:val="24"/>
          <w:szCs w:val="24"/>
        </w:rPr>
        <w:t>Wang YT, Chen SS, Xia XY, Peng Y, Wu B. Altered functional connectivity and regional brain activity in a triple-network model in minimally conscious state and vegetative-state/unresponsive wakefulness syndrome patients: A resting-state functional magnetic resonance imaging study. Frontiers in Behavioral Neuroscience. 2022;16.</w:t>
      </w:r>
    </w:p>
    <w:p w:rsidR="0051152D" w:rsidRPr="0051152D" w:rsidRDefault="0051152D">
      <w:pPr>
        <w:rPr>
          <w:rFonts w:ascii="Times New Roman" w:hAnsi="Times New Roman" w:cs="Times New Roman"/>
          <w:b/>
          <w:sz w:val="24"/>
          <w:szCs w:val="24"/>
        </w:rPr>
      </w:pPr>
      <w:r w:rsidRPr="0051152D">
        <w:rPr>
          <w:rFonts w:ascii="Times New Roman" w:hAnsi="Times New Roman" w:cs="Times New Roman"/>
          <w:b/>
          <w:sz w:val="24"/>
          <w:szCs w:val="24"/>
        </w:rPr>
        <w:t>Copyright permission:</w:t>
      </w:r>
      <w:bookmarkStart w:id="0" w:name="_GoBack"/>
      <w:bookmarkEnd w:id="0"/>
    </w:p>
    <w:p w:rsidR="0051152D" w:rsidRPr="0051152D" w:rsidRDefault="0051152D">
      <w:pPr>
        <w:rPr>
          <w:b/>
        </w:rPr>
      </w:pPr>
      <w:r>
        <w:rPr>
          <w:b/>
          <w:noProof/>
        </w:rPr>
        <w:drawing>
          <wp:inline distT="0" distB="0" distL="0" distR="0" wp14:anchorId="6D8E126F">
            <wp:extent cx="5273675" cy="621665"/>
            <wp:effectExtent l="0" t="0" r="317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1152D" w:rsidRPr="005115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2D18" w:rsidRDefault="008F2D18" w:rsidP="00921B5E">
      <w:pPr>
        <w:spacing w:before="0" w:line="240" w:lineRule="auto"/>
      </w:pPr>
      <w:r>
        <w:separator/>
      </w:r>
    </w:p>
  </w:endnote>
  <w:endnote w:type="continuationSeparator" w:id="0">
    <w:p w:rsidR="008F2D18" w:rsidRDefault="008F2D18" w:rsidP="00921B5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2D18" w:rsidRDefault="008F2D18" w:rsidP="00921B5E">
      <w:pPr>
        <w:spacing w:before="0" w:line="240" w:lineRule="auto"/>
      </w:pPr>
      <w:r>
        <w:separator/>
      </w:r>
    </w:p>
  </w:footnote>
  <w:footnote w:type="continuationSeparator" w:id="0">
    <w:p w:rsidR="008F2D18" w:rsidRDefault="008F2D18" w:rsidP="00921B5E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TQxNjGzNDO2MDc0NzRV0lEKTi0uzszPAykwrgUAJBm3mSwAAAA="/>
  </w:docVars>
  <w:rsids>
    <w:rsidRoot w:val="00B66D98"/>
    <w:rsid w:val="000F38C9"/>
    <w:rsid w:val="0051152D"/>
    <w:rsid w:val="00534084"/>
    <w:rsid w:val="008F2D18"/>
    <w:rsid w:val="00921B5E"/>
    <w:rsid w:val="00A77A2B"/>
    <w:rsid w:val="00B6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C36701"/>
  <w15:chartTrackingRefBased/>
  <w15:docId w15:val="{EBEE9971-1DDB-4D13-BB1C-CFEFD05B9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6D98"/>
    <w:pPr>
      <w:spacing w:before="240" w:line="36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1B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21B5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21B5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21B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5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320</Words>
  <Characters>1826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 zheng</dc:creator>
  <cp:keywords/>
  <dc:description/>
  <cp:lastModifiedBy>lin zheng</cp:lastModifiedBy>
  <cp:revision>3</cp:revision>
  <dcterms:created xsi:type="dcterms:W3CDTF">2024-05-06T02:41:00Z</dcterms:created>
  <dcterms:modified xsi:type="dcterms:W3CDTF">2024-05-06T07:26:00Z</dcterms:modified>
</cp:coreProperties>
</file>