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latino Linotype" w:hAnsi="Palatino Linotype" w:cs="Palatino Linotype" w:eastAsiaTheme="minorEastAsia"/>
          <w:lang w:val="en-US" w:eastAsia="zh-CN"/>
        </w:rPr>
      </w:pPr>
      <w:r>
        <w:rPr>
          <w:rFonts w:hint="default" w:ascii="Palatino Linotype" w:hAnsi="Palatino Linotype" w:cs="Palatino Linotype"/>
          <w:b/>
          <w:bCs/>
        </w:rPr>
        <w:t>Table S</w:t>
      </w:r>
      <w:r>
        <w:rPr>
          <w:rFonts w:hint="default" w:ascii="Palatino Linotype" w:hAnsi="Palatino Linotype" w:cs="Palatino Linotype"/>
          <w:b/>
          <w:bCs/>
          <w:lang w:val="en-US" w:eastAsia="zh-CN"/>
        </w:rPr>
        <w:t>1.</w:t>
      </w:r>
      <w:r>
        <w:rPr>
          <w:rFonts w:hint="eastAsia" w:ascii="Palatino Linotype" w:hAnsi="Palatino Linotype" w:cs="Palatino Linotype"/>
          <w:b/>
          <w:bCs/>
          <w:lang w:val="en-US" w:eastAsia="zh-CN"/>
        </w:rPr>
        <w:t xml:space="preserve"> </w:t>
      </w:r>
      <w:r>
        <w:rPr>
          <w:rFonts w:hint="default" w:ascii="Palatino Linotype" w:hAnsi="Palatino Linotype" w:cs="Palatino Linotype"/>
          <w:lang w:val="en-US" w:eastAsia="zh-CN"/>
        </w:rPr>
        <w:t>Bioinformatics analysis website</w:t>
      </w:r>
    </w:p>
    <w:tbl>
      <w:tblPr>
        <w:tblStyle w:val="3"/>
        <w:tblW w:w="0" w:type="auto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Website</w:t>
            </w:r>
          </w:p>
        </w:tc>
        <w:tc>
          <w:tcPr>
            <w:tcW w:w="651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Interlinkage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ExPASy</w:t>
            </w:r>
          </w:p>
        </w:tc>
        <w:tc>
          <w:tcPr>
            <w:tcW w:w="6519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"https://www.expasy.org/protparam/"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https://www.expasy.org/protparam/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GSDS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"http://gsds.cbi.pku.edu.cn/"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http://gsds.cbi.pku.edu.cn/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ProtScale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"http://web.expasy.org/protscale"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http://web.expasy.org/protscale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SignaIP 4.1 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instrText xml:space="preserve"> HYPERLINK "https://services.healthtech.dtu.dk/service.php?SignalP-4.1"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https://services.healthtech.dtu.dk/service.php?SignalP-4.1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TMHMM 2.0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"https://services.healthtech.dtu.dk/service.php?TMHMM-2.0"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https://services.healthtech.dtu.dk/service.php?TMHMM-2.0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SOPMA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"https://npsa-prabi.ibcp.fr/cgi-bin/npsa_automat.pl?page=npsa%20_sopma.html"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https://npsa-prabi.ibcp.fr/cgi-bin/npsa_automat.pl?page=npsa%20_sopma.html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SWISS-MODEL</w:t>
            </w:r>
          </w:p>
        </w:tc>
        <w:tc>
          <w:tcPr>
            <w:tcW w:w="651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"https://swissmodel.expasy.org/interactive" </w:instrTex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https://swissmodel.expasy.org/interactive</w:t>
            </w: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</w:tbl>
    <w:p/>
    <w:p>
      <w:pPr>
        <w:rPr>
          <w:rFonts w:hint="default" w:ascii="Palatino Linotype" w:hAnsi="Palatino Linotype" w:cs="Palatino Linotype"/>
        </w:rPr>
      </w:pPr>
      <w:r>
        <w:rPr>
          <w:rFonts w:hint="default" w:ascii="Palatino Linotype" w:hAnsi="Palatino Linotype" w:cs="Palatino Linotype"/>
          <w:b/>
          <w:bCs/>
        </w:rPr>
        <w:t>Table S</w:t>
      </w:r>
      <w:r>
        <w:rPr>
          <w:rFonts w:hint="default" w:ascii="Palatino Linotype" w:hAnsi="Palatino Linotype" w:cs="Palatino Linotype"/>
          <w:b/>
          <w:bCs/>
          <w:lang w:val="en-US" w:eastAsia="zh-CN"/>
        </w:rPr>
        <w:t>2</w:t>
      </w:r>
      <w:r>
        <w:rPr>
          <w:rFonts w:hint="default" w:ascii="Palatino Linotype" w:hAnsi="Palatino Linotype" w:cs="Palatino Linotype"/>
          <w:lang w:val="en-US" w:eastAsia="zh-CN"/>
        </w:rPr>
        <w:t>.</w:t>
      </w:r>
      <w:r>
        <w:rPr>
          <w:rFonts w:hint="eastAsia" w:ascii="Palatino Linotype" w:hAnsi="Palatino Linotype" w:cs="Palatino Linotype"/>
          <w:lang w:val="en-US" w:eastAsia="zh-CN"/>
        </w:rPr>
        <w:t xml:space="preserve"> </w:t>
      </w:r>
      <w:r>
        <w:rPr>
          <w:rFonts w:hint="default" w:ascii="Palatino Linotype" w:hAnsi="Palatino Linotype" w:cs="Palatino Linotype"/>
        </w:rPr>
        <w:t>Sequences of the primers used in this study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sz w:val="22"/>
                <w:szCs w:val="22"/>
                <w:vertAlign w:val="baseline"/>
              </w:rPr>
              <w:t>Primer name</w:t>
            </w:r>
          </w:p>
        </w:tc>
        <w:tc>
          <w:tcPr>
            <w:tcW w:w="556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sz w:val="22"/>
                <w:szCs w:val="22"/>
                <w:vertAlign w:val="baseline"/>
              </w:rPr>
              <w:t>Primer sequences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-F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5562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agtggtctctgtccagtcctATGGACTCATGGATCCCAGCAA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ggtctcagcagaccacaagtTTAGGAGGCTACTCCTTTGTCTTC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</w:pP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EGFP-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-F</w:t>
            </w:r>
          </w:p>
          <w:p>
            <w:pPr>
              <w:widowControl/>
              <w:spacing w:line="360" w:lineRule="auto"/>
              <w:ind w:firstLine="0" w:firstLineChars="0"/>
              <w:jc w:val="both"/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</w:pPr>
            <w:r>
              <w:rPr>
                <w:rFonts w:hint="eastAsia" w:ascii="Palatino Linotype" w:hAnsi="Palatino Linotype" w:cs="Palatino Linotype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GFP-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-R</w:t>
            </w:r>
          </w:p>
        </w:tc>
        <w:tc>
          <w:tcPr>
            <w:tcW w:w="5562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</w:pP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CATGGTCCTGCTGGAGTTCGTG</w:t>
            </w:r>
          </w:p>
          <w:p>
            <w:pPr>
              <w:widowControl/>
              <w:spacing w:line="360" w:lineRule="auto"/>
              <w:ind w:firstLine="0" w:firstLineChars="0"/>
              <w:jc w:val="both"/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</w:pPr>
            <w:r>
              <w:rPr>
                <w:rFonts w:hint="default" w:ascii="Palatino Linotype" w:hAnsi="Palatino Linotype" w:cs="Palatino Linotype"/>
                <w:kern w:val="0"/>
                <w:sz w:val="21"/>
                <w:szCs w:val="21"/>
              </w:rPr>
              <w:t>ACCGGCAACAGGATTCAATC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Q-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-F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Q-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5562" w:type="dxa"/>
            <w:vAlign w:val="top"/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GGGGAAACTAACTATGTGC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GATCTCCTCCTTAACCTCT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Align w:val="top"/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  <w:t>Q-CaActin-F</w:t>
            </w:r>
          </w:p>
          <w:p>
            <w:pPr>
              <w:spacing w:line="360" w:lineRule="auto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Q-CaActin-R</w:t>
            </w:r>
          </w:p>
        </w:tc>
        <w:tc>
          <w:tcPr>
            <w:tcW w:w="55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GGTGACGAGGCTCAATCCAA</w:t>
            </w:r>
          </w:p>
          <w:p>
            <w:pPr>
              <w:spacing w:line="360" w:lineRule="auto"/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CTCTGGAGCCACACGAAGTT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kern w:val="2"/>
                <w:sz w:val="21"/>
                <w:szCs w:val="21"/>
                <w:vertAlign w:val="baseline"/>
                <w:lang w:val="en-US" w:eastAsia="zh-CN" w:bidi="ar-SA"/>
              </w:rPr>
              <w:t>TRV2-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-F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kern w:val="2"/>
                <w:sz w:val="21"/>
                <w:szCs w:val="21"/>
                <w:vertAlign w:val="baseline"/>
                <w:lang w:val="en-US" w:eastAsia="zh-CN" w:bidi="ar-SA"/>
              </w:rPr>
              <w:t>TRV2-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55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a</w:t>
            </w: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gtggtctctgtccagtcct</w:t>
            </w: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GGCAGCCAAAATCAA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ggtctcagcagaccacaagt</w:t>
            </w:r>
            <w:r>
              <w:rPr>
                <w:rFonts w:hint="default" w:ascii="Palatino Linotype" w:hAnsi="Palatino Linotype" w:eastAsia="微软雅黑" w:cs="Palatino Linotype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TCGGGTTCTTCAATTATA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Align w:val="top"/>
          </w:tcPr>
          <w:p>
            <w:pPr>
              <w:spacing w:line="360" w:lineRule="auto"/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Palatino Linotype" w:hAnsi="Palatino Linotype" w:eastAsia="宋体" w:cs="Palatino Linotype"/>
                <w:kern w:val="2"/>
                <w:sz w:val="21"/>
                <w:szCs w:val="21"/>
                <w:vertAlign w:val="baseline"/>
                <w:lang w:val="en-US" w:eastAsia="zh-CN" w:bidi="ar-SA"/>
              </w:rPr>
              <w:t>TRV2-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-F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Palatino Linotype" w:hAnsi="Palatino Linotype" w:eastAsia="宋体" w:cs="Palatino Linotype"/>
                <w:kern w:val="2"/>
                <w:sz w:val="21"/>
                <w:szCs w:val="21"/>
                <w:vertAlign w:val="baseline"/>
                <w:lang w:val="en-US" w:eastAsia="zh-CN" w:bidi="ar-SA"/>
              </w:rPr>
              <w:t>TRV2-</w:t>
            </w:r>
            <w:r>
              <w:rPr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CaROS1</w:t>
            </w:r>
            <w:r>
              <w:rPr>
                <w:rFonts w:hint="default" w:ascii="Palatino Linotype" w:hAnsi="Palatino Linotype" w:eastAsia="宋体" w:cs="Palatino Linotype"/>
                <w:sz w:val="21"/>
                <w:szCs w:val="21"/>
                <w:vertAlign w:val="baseline"/>
                <w:lang w:val="en-US" w:eastAsia="zh-CN"/>
              </w:rPr>
              <w:t>-R</w:t>
            </w:r>
          </w:p>
        </w:tc>
        <w:tc>
          <w:tcPr>
            <w:tcW w:w="5562" w:type="dxa"/>
            <w:vAlign w:val="top"/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GGGAGAGTGCCCTTGTTCTT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ACCCGTGTTTCCTTCATGCT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tcBorders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default" w:ascii="Palatino Linotype" w:hAnsi="Palatino Linotype" w:cs="Palatino Linotype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NtActin-</w:t>
            </w: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  <w:t>F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  <w:lang w:val="en-US" w:eastAsia="zh-CN"/>
              </w:rPr>
              <w:t>Q</w:t>
            </w: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NtActin-R</w:t>
            </w:r>
          </w:p>
        </w:tc>
        <w:tc>
          <w:tcPr>
            <w:tcW w:w="5562" w:type="dxa"/>
            <w:tcBorders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TACTTACTGAAGCACCCTTGAATCC</w:t>
            </w:r>
          </w:p>
          <w:p>
            <w:pPr>
              <w:spacing w:line="360" w:lineRule="auto"/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</w:pPr>
            <w:r>
              <w:rPr>
                <w:rFonts w:hint="default" w:ascii="Palatino Linotype" w:hAnsi="Palatino Linotype" w:cs="Palatino Linotype"/>
                <w:sz w:val="21"/>
                <w:szCs w:val="21"/>
                <w:vertAlign w:val="baseline"/>
              </w:rPr>
              <w:t>GATCACGACCAGCAAGATCCAAC</w:t>
            </w:r>
          </w:p>
        </w:tc>
      </w:tr>
    </w:tbl>
    <w:p>
      <w:pPr>
        <w:rPr>
          <w:rFonts w:hint="default" w:ascii="Palatino Linotype" w:hAnsi="Palatino Linotype" w:cs="Palatino Linotype" w:eastAsiaTheme="minorEastAsia"/>
          <w:sz w:val="20"/>
          <w:szCs w:val="22"/>
          <w:lang w:val="en-US" w:eastAsia="zh-CN"/>
        </w:rPr>
      </w:pPr>
      <w:r>
        <w:rPr>
          <w:rFonts w:hint="default" w:ascii="Palatino Linotype" w:hAnsi="Palatino Linotype" w:cs="Palatino Linotype"/>
          <w:b/>
          <w:bCs/>
          <w:sz w:val="21"/>
          <w:szCs w:val="24"/>
        </w:rPr>
        <w:t>Note:</w:t>
      </w:r>
      <w:r>
        <w:rPr>
          <w:rFonts w:hint="default" w:ascii="Palatino Linotype" w:hAnsi="Palatino Linotype" w:cs="Palatino Linotype"/>
          <w:sz w:val="21"/>
          <w:szCs w:val="24"/>
        </w:rPr>
        <w:t xml:space="preserve"> F, forward primer; R, reverse primer;</w:t>
      </w:r>
      <w:r>
        <w:rPr>
          <w:rFonts w:hint="eastAsia" w:ascii="Palatino Linotype" w:hAnsi="Palatino Linotype" w:cs="Palatino Linotype"/>
          <w:sz w:val="21"/>
          <w:szCs w:val="24"/>
          <w:lang w:val="en-US" w:eastAsia="zh-CN"/>
        </w:rPr>
        <w:t xml:space="preserve"> </w:t>
      </w:r>
      <w:r>
        <w:rPr>
          <w:rFonts w:hint="default" w:ascii="Palatino Linotype" w:hAnsi="Palatino Linotype" w:cs="Palatino Linotype"/>
          <w:sz w:val="21"/>
          <w:szCs w:val="24"/>
          <w:lang w:val="en-US" w:eastAsia="zh-CN"/>
        </w:rPr>
        <w:t>Lower case letters are universal primers.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jJhNWRmNGI0Y2UwODQwYzIyMjEwYmQwYzBkMTcifQ=="/>
  </w:docVars>
  <w:rsids>
    <w:rsidRoot w:val="261305C7"/>
    <w:rsid w:val="05A95A00"/>
    <w:rsid w:val="07CD4764"/>
    <w:rsid w:val="0B1D50BA"/>
    <w:rsid w:val="0B656843"/>
    <w:rsid w:val="0C840344"/>
    <w:rsid w:val="0EF600FC"/>
    <w:rsid w:val="129D5C21"/>
    <w:rsid w:val="150317C5"/>
    <w:rsid w:val="16E55626"/>
    <w:rsid w:val="19E971DB"/>
    <w:rsid w:val="1A826A7D"/>
    <w:rsid w:val="1BF73705"/>
    <w:rsid w:val="1EEB57A3"/>
    <w:rsid w:val="1FFC753C"/>
    <w:rsid w:val="21745CAF"/>
    <w:rsid w:val="22121299"/>
    <w:rsid w:val="227D2BB6"/>
    <w:rsid w:val="261305C7"/>
    <w:rsid w:val="27822A1D"/>
    <w:rsid w:val="2A8B1BE9"/>
    <w:rsid w:val="2B597F39"/>
    <w:rsid w:val="2C7B5EDA"/>
    <w:rsid w:val="2D2307FE"/>
    <w:rsid w:val="2D6150C9"/>
    <w:rsid w:val="2F241F45"/>
    <w:rsid w:val="31300690"/>
    <w:rsid w:val="38445B40"/>
    <w:rsid w:val="3CA803D8"/>
    <w:rsid w:val="3E23065E"/>
    <w:rsid w:val="44B66064"/>
    <w:rsid w:val="489F284C"/>
    <w:rsid w:val="4B054C48"/>
    <w:rsid w:val="50B67110"/>
    <w:rsid w:val="548337AD"/>
    <w:rsid w:val="54C15E21"/>
    <w:rsid w:val="56DC0F52"/>
    <w:rsid w:val="57A557E8"/>
    <w:rsid w:val="58234B68"/>
    <w:rsid w:val="5BC84553"/>
    <w:rsid w:val="5C5B0B6B"/>
    <w:rsid w:val="6057789C"/>
    <w:rsid w:val="6843293B"/>
    <w:rsid w:val="6EBC2700"/>
    <w:rsid w:val="6EE82732"/>
    <w:rsid w:val="70E17439"/>
    <w:rsid w:val="7225308B"/>
    <w:rsid w:val="74E41BEE"/>
    <w:rsid w:val="74FB2D4D"/>
    <w:rsid w:val="75120509"/>
    <w:rsid w:val="75952EE8"/>
    <w:rsid w:val="76004806"/>
    <w:rsid w:val="78234247"/>
    <w:rsid w:val="7DB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2024-01-24T13:51:00Z</dcterms:created>
  <dc:creator>WPS_1628906597</dc:creator>
  <cp:lastModifiedBy>WPS_1628906597</cp:lastModifiedBy>
  <dcterms:modified xsi:type="dcterms:W3CDTF">2024-02-29T11:52:22Z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A2417B7D0AA74F46BD07737201C95104_11</vt:lpwstr>
  </property>
</Properties>
</file>