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0828" w14:textId="54CF1B41" w:rsidR="00727177" w:rsidRDefault="00727177" w:rsidP="007271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</w:pPr>
      <w:r w:rsidRPr="00DD040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AU"/>
          <w14:ligatures w14:val="none"/>
        </w:rPr>
        <w:t xml:space="preserve">Supplementary Table 1. Demographic data for the entire preterm cohort (PIFCO) that underwent nasal brushings. </w:t>
      </w:r>
      <w:r w:rsidRPr="00DD040A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No significant differences were observed in the demographic data from the wider cohort compared to the preterm samples used for the </w:t>
      </w:r>
      <w:r w:rsidRPr="00DD040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AU"/>
          <w14:ligatures w14:val="none"/>
        </w:rPr>
        <w:t>ex vivo</w:t>
      </w:r>
      <w:r w:rsidRPr="00DD040A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 xml:space="preserve"> and </w:t>
      </w:r>
      <w:r w:rsidRPr="00DD040A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AU"/>
          <w14:ligatures w14:val="none"/>
        </w:rPr>
        <w:t xml:space="preserve">in vitro </w:t>
      </w:r>
      <w:r w:rsidRPr="00DD040A"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  <w:t>sequencing.</w:t>
      </w:r>
    </w:p>
    <w:p w14:paraId="5E26A700" w14:textId="77777777" w:rsidR="00C970BF" w:rsidRPr="00DD040A" w:rsidRDefault="00C970BF" w:rsidP="0072717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n-AU"/>
          <w14:ligatures w14:val="none"/>
        </w:rPr>
      </w:pPr>
    </w:p>
    <w:p w14:paraId="59BBB5F4" w14:textId="77777777" w:rsidR="00727177" w:rsidRPr="00DD040A" w:rsidRDefault="00727177" w:rsidP="00727177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23"/>
        <w:tblW w:w="7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1342"/>
        <w:gridCol w:w="1553"/>
        <w:gridCol w:w="1555"/>
      </w:tblGrid>
      <w:tr w:rsidR="00727177" w:rsidRPr="00DD040A" w14:paraId="4C8CAC21" w14:textId="77777777" w:rsidTr="00DF72C1">
        <w:trPr>
          <w:trHeight w:val="386"/>
        </w:trPr>
        <w:tc>
          <w:tcPr>
            <w:tcW w:w="26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40402A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</w:p>
        </w:tc>
        <w:tc>
          <w:tcPr>
            <w:tcW w:w="1342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8EA3BA9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Full Cohort</w:t>
            </w:r>
          </w:p>
        </w:tc>
        <w:tc>
          <w:tcPr>
            <w:tcW w:w="15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7CFFA945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en-AU"/>
              </w:rPr>
              <w:t>Ex vivo</w:t>
            </w: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 xml:space="preserve"> Samples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0DA4F7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lang w:eastAsia="en-AU"/>
              </w:rPr>
              <w:t>In vitro</w:t>
            </w:r>
          </w:p>
          <w:p w14:paraId="617E7CF5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Samples</w:t>
            </w:r>
          </w:p>
        </w:tc>
      </w:tr>
      <w:tr w:rsidR="00727177" w:rsidRPr="00DD040A" w14:paraId="230519E4" w14:textId="77777777" w:rsidTr="00DF72C1">
        <w:trPr>
          <w:trHeight w:val="609"/>
        </w:trPr>
        <w:tc>
          <w:tcPr>
            <w:tcW w:w="2631" w:type="dxa"/>
            <w:tcBorders>
              <w:top w:val="single" w:sz="18" w:space="0" w:color="auto"/>
            </w:tcBorders>
            <w:vAlign w:val="center"/>
          </w:tcPr>
          <w:p w14:paraId="4BB441C2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Sample (n male)</w:t>
            </w:r>
          </w:p>
        </w:tc>
        <w:tc>
          <w:tcPr>
            <w:tcW w:w="1342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5D4B8C29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35 (28)</w:t>
            </w:r>
          </w:p>
        </w:tc>
        <w:tc>
          <w:tcPr>
            <w:tcW w:w="1553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14:paraId="364CF52F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9 (9)</w:t>
            </w:r>
          </w:p>
        </w:tc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4166E251" w14:textId="464F0579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11 (9) </w:t>
            </w:r>
          </w:p>
        </w:tc>
      </w:tr>
      <w:tr w:rsidR="00727177" w:rsidRPr="00DD040A" w14:paraId="4D8BECB0" w14:textId="77777777" w:rsidTr="00DF72C1">
        <w:trPr>
          <w:trHeight w:val="820"/>
        </w:trPr>
        <w:tc>
          <w:tcPr>
            <w:tcW w:w="2631" w:type="dxa"/>
            <w:vAlign w:val="center"/>
          </w:tcPr>
          <w:p w14:paraId="15BEF8DA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Age at Brushing</w:t>
            </w:r>
          </w:p>
          <w:p w14:paraId="5A5D7F70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(Actual Years)</w:t>
            </w:r>
          </w:p>
        </w:tc>
        <w:tc>
          <w:tcPr>
            <w:tcW w:w="1342" w:type="dxa"/>
            <w:tcBorders>
              <w:right w:val="dashed" w:sz="4" w:space="0" w:color="auto"/>
            </w:tcBorders>
            <w:vAlign w:val="center"/>
          </w:tcPr>
          <w:p w14:paraId="4FEEC706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040A">
              <w:rPr>
                <w:rFonts w:ascii="Times New Roman" w:hAnsi="Times New Roman" w:cs="Times New Roman"/>
              </w:rPr>
              <w:t xml:space="preserve">1.42 </w:t>
            </w:r>
            <w:bookmarkStart w:id="0" w:name="OLE_LINK2"/>
          </w:p>
          <w:p w14:paraId="16561B22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hAnsi="Times New Roman" w:cs="Times New Roman"/>
              </w:rPr>
              <w:t>± 0.</w:t>
            </w:r>
            <w:bookmarkEnd w:id="0"/>
            <w:r w:rsidRPr="00DD04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53" w:type="dxa"/>
            <w:tcBorders>
              <w:left w:val="dashed" w:sz="4" w:space="0" w:color="auto"/>
            </w:tcBorders>
            <w:vAlign w:val="center"/>
          </w:tcPr>
          <w:p w14:paraId="005B94B0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1.45 </w:t>
            </w:r>
          </w:p>
          <w:p w14:paraId="5463D34B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0.10</w:t>
            </w:r>
          </w:p>
        </w:tc>
        <w:tc>
          <w:tcPr>
            <w:tcW w:w="1555" w:type="dxa"/>
            <w:vAlign w:val="center"/>
          </w:tcPr>
          <w:p w14:paraId="14ADB64C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1.40</w:t>
            </w:r>
          </w:p>
          <w:p w14:paraId="67373F80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</w:t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0.12</w:t>
            </w:r>
          </w:p>
        </w:tc>
      </w:tr>
      <w:tr w:rsidR="00727177" w:rsidRPr="00DD040A" w14:paraId="43F51098" w14:textId="77777777" w:rsidTr="00DF72C1">
        <w:trPr>
          <w:trHeight w:val="820"/>
        </w:trPr>
        <w:tc>
          <w:tcPr>
            <w:tcW w:w="2631" w:type="dxa"/>
            <w:vAlign w:val="center"/>
          </w:tcPr>
          <w:p w14:paraId="0C03F7F4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Gestational Age (Weeks)</w:t>
            </w:r>
          </w:p>
        </w:tc>
        <w:tc>
          <w:tcPr>
            <w:tcW w:w="1342" w:type="dxa"/>
            <w:tcBorders>
              <w:right w:val="dashed" w:sz="4" w:space="0" w:color="auto"/>
            </w:tcBorders>
            <w:vAlign w:val="center"/>
          </w:tcPr>
          <w:p w14:paraId="0F4C0138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27.7 </w:t>
            </w:r>
          </w:p>
          <w:p w14:paraId="71D76FF2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2.35</w:t>
            </w:r>
          </w:p>
        </w:tc>
        <w:tc>
          <w:tcPr>
            <w:tcW w:w="1553" w:type="dxa"/>
            <w:tcBorders>
              <w:left w:val="dashed" w:sz="4" w:space="0" w:color="auto"/>
            </w:tcBorders>
            <w:vAlign w:val="center"/>
          </w:tcPr>
          <w:p w14:paraId="70EE965D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27.2 </w:t>
            </w:r>
          </w:p>
          <w:p w14:paraId="0C0B6CF1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2.81</w:t>
            </w:r>
          </w:p>
        </w:tc>
        <w:tc>
          <w:tcPr>
            <w:tcW w:w="1555" w:type="dxa"/>
            <w:vAlign w:val="center"/>
          </w:tcPr>
          <w:p w14:paraId="2D5F1678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28.32 </w:t>
            </w:r>
          </w:p>
          <w:p w14:paraId="33EDC6EC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1.95</w:t>
            </w:r>
          </w:p>
        </w:tc>
      </w:tr>
      <w:tr w:rsidR="00727177" w:rsidRPr="00DD040A" w14:paraId="7BF8845D" w14:textId="77777777" w:rsidTr="00DF72C1">
        <w:trPr>
          <w:trHeight w:val="1231"/>
        </w:trPr>
        <w:tc>
          <w:tcPr>
            <w:tcW w:w="2631" w:type="dxa"/>
            <w:vAlign w:val="center"/>
          </w:tcPr>
          <w:p w14:paraId="2B8A6E49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Bronchopulmonary Dysplasia (%)</w:t>
            </w:r>
          </w:p>
        </w:tc>
        <w:tc>
          <w:tcPr>
            <w:tcW w:w="1342" w:type="dxa"/>
            <w:tcBorders>
              <w:right w:val="dashed" w:sz="4" w:space="0" w:color="auto"/>
            </w:tcBorders>
            <w:vAlign w:val="center"/>
          </w:tcPr>
          <w:p w14:paraId="78B5C2E7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15 (43%)</w:t>
            </w:r>
          </w:p>
        </w:tc>
        <w:tc>
          <w:tcPr>
            <w:tcW w:w="1553" w:type="dxa"/>
            <w:tcBorders>
              <w:left w:val="dashed" w:sz="4" w:space="0" w:color="auto"/>
            </w:tcBorders>
            <w:vAlign w:val="center"/>
          </w:tcPr>
          <w:p w14:paraId="700316B2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4 (44%)</w:t>
            </w:r>
          </w:p>
        </w:tc>
        <w:tc>
          <w:tcPr>
            <w:tcW w:w="1555" w:type="dxa"/>
            <w:vAlign w:val="center"/>
          </w:tcPr>
          <w:p w14:paraId="418A9164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4 (36%)</w:t>
            </w:r>
          </w:p>
        </w:tc>
      </w:tr>
      <w:tr w:rsidR="00727177" w:rsidRPr="00DD040A" w14:paraId="5EEC678A" w14:textId="77777777" w:rsidTr="00DF72C1">
        <w:trPr>
          <w:trHeight w:val="950"/>
        </w:trPr>
        <w:tc>
          <w:tcPr>
            <w:tcW w:w="2631" w:type="dxa"/>
            <w:vAlign w:val="center"/>
          </w:tcPr>
          <w:p w14:paraId="07FAD83A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Birthweight Z-Score</w:t>
            </w:r>
          </w:p>
        </w:tc>
        <w:tc>
          <w:tcPr>
            <w:tcW w:w="1342" w:type="dxa"/>
            <w:tcBorders>
              <w:right w:val="dashed" w:sz="4" w:space="0" w:color="auto"/>
            </w:tcBorders>
            <w:vAlign w:val="center"/>
          </w:tcPr>
          <w:p w14:paraId="3D45E709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0.03</w:t>
            </w:r>
          </w:p>
          <w:p w14:paraId="3DBD266D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</w:t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0.91</w:t>
            </w:r>
          </w:p>
        </w:tc>
        <w:tc>
          <w:tcPr>
            <w:tcW w:w="1553" w:type="dxa"/>
            <w:tcBorders>
              <w:left w:val="dashed" w:sz="4" w:space="0" w:color="auto"/>
            </w:tcBorders>
            <w:vAlign w:val="center"/>
          </w:tcPr>
          <w:p w14:paraId="1C77FB7E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-0.33 </w:t>
            </w:r>
          </w:p>
          <w:p w14:paraId="41F7C6B9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0.78</w:t>
            </w:r>
          </w:p>
        </w:tc>
        <w:tc>
          <w:tcPr>
            <w:tcW w:w="1555" w:type="dxa"/>
            <w:vAlign w:val="center"/>
          </w:tcPr>
          <w:p w14:paraId="598F78A7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-0.12 </w:t>
            </w:r>
          </w:p>
          <w:p w14:paraId="70148983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0.89</w:t>
            </w:r>
          </w:p>
        </w:tc>
      </w:tr>
      <w:tr w:rsidR="00727177" w:rsidRPr="00DD040A" w14:paraId="1D4DA760" w14:textId="77777777" w:rsidTr="00DF72C1">
        <w:trPr>
          <w:trHeight w:val="950"/>
        </w:trPr>
        <w:tc>
          <w:tcPr>
            <w:tcW w:w="2631" w:type="dxa"/>
            <w:vAlign w:val="center"/>
          </w:tcPr>
          <w:p w14:paraId="2E4D0A33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 xml:space="preserve">Total Hours Oxygen </w:t>
            </w:r>
          </w:p>
        </w:tc>
        <w:tc>
          <w:tcPr>
            <w:tcW w:w="1342" w:type="dxa"/>
            <w:tcBorders>
              <w:right w:val="dashed" w:sz="4" w:space="0" w:color="auto"/>
            </w:tcBorders>
            <w:vAlign w:val="center"/>
          </w:tcPr>
          <w:p w14:paraId="5C8D2409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198 [1582]</w:t>
            </w:r>
          </w:p>
        </w:tc>
        <w:tc>
          <w:tcPr>
            <w:tcW w:w="1553" w:type="dxa"/>
            <w:tcBorders>
              <w:left w:val="dashed" w:sz="4" w:space="0" w:color="auto"/>
            </w:tcBorders>
            <w:vAlign w:val="center"/>
          </w:tcPr>
          <w:p w14:paraId="2DAC617C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61 [1597]</w:t>
            </w:r>
          </w:p>
        </w:tc>
        <w:tc>
          <w:tcPr>
            <w:tcW w:w="1555" w:type="dxa"/>
            <w:vAlign w:val="center"/>
          </w:tcPr>
          <w:p w14:paraId="4924A152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>59 [1203]</w:t>
            </w:r>
          </w:p>
        </w:tc>
      </w:tr>
      <w:tr w:rsidR="00727177" w:rsidRPr="00DD040A" w14:paraId="4306827C" w14:textId="77777777" w:rsidTr="00DF72C1">
        <w:trPr>
          <w:trHeight w:val="950"/>
        </w:trPr>
        <w:tc>
          <w:tcPr>
            <w:tcW w:w="2631" w:type="dxa"/>
            <w:tcBorders>
              <w:bottom w:val="single" w:sz="18" w:space="0" w:color="auto"/>
            </w:tcBorders>
            <w:vAlign w:val="center"/>
          </w:tcPr>
          <w:p w14:paraId="471AC685" w14:textId="77777777" w:rsidR="00727177" w:rsidRPr="00DD040A" w:rsidRDefault="00727177" w:rsidP="00DF72C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b/>
                <w:bCs/>
                <w:noProof/>
                <w:lang w:eastAsia="en-AU"/>
              </w:rPr>
              <w:t>Total Hours Respiratory Support (Ventilation, CPAP and HHF)</w:t>
            </w:r>
          </w:p>
        </w:tc>
        <w:tc>
          <w:tcPr>
            <w:tcW w:w="1342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14:paraId="693EC271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1323 </w:t>
            </w:r>
          </w:p>
          <w:p w14:paraId="27B658FF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</w:t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 863</w:t>
            </w:r>
          </w:p>
        </w:tc>
        <w:tc>
          <w:tcPr>
            <w:tcW w:w="1553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1980F05A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1401 </w:t>
            </w:r>
          </w:p>
          <w:p w14:paraId="02916BA4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895</w:t>
            </w:r>
          </w:p>
        </w:tc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1FDB15DF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1313 </w:t>
            </w:r>
            <w:bookmarkStart w:id="1" w:name="OLE_LINK1"/>
          </w:p>
          <w:p w14:paraId="32E2D4B2" w14:textId="77777777" w:rsidR="00727177" w:rsidRPr="00DD040A" w:rsidRDefault="00727177" w:rsidP="00DF72C1">
            <w:pPr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lang w:eastAsia="en-AU"/>
              </w:rPr>
            </w:pPr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sym w:font="Symbol" w:char="F0B1"/>
            </w:r>
            <w:bookmarkEnd w:id="1"/>
            <w:r w:rsidRPr="00DD040A">
              <w:rPr>
                <w:rFonts w:ascii="Times New Roman" w:eastAsia="Times New Roman" w:hAnsi="Times New Roman" w:cs="Times New Roman"/>
                <w:noProof/>
                <w:lang w:eastAsia="en-AU"/>
              </w:rPr>
              <w:t xml:space="preserve"> 729</w:t>
            </w:r>
          </w:p>
        </w:tc>
      </w:tr>
    </w:tbl>
    <w:p w14:paraId="0E0946DD" w14:textId="709892AE" w:rsidR="003A5EDE" w:rsidRPr="00727177" w:rsidRDefault="003A5EDE" w:rsidP="00727177">
      <w:pPr>
        <w:spacing w:line="240" w:lineRule="auto"/>
        <w:rPr>
          <w:rFonts w:ascii="Times New Roman" w:hAnsi="Times New Roman" w:cs="Times New Roman"/>
        </w:rPr>
      </w:pPr>
    </w:p>
    <w:sectPr w:rsidR="003A5EDE" w:rsidRPr="00727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77"/>
    <w:rsid w:val="003A5EDE"/>
    <w:rsid w:val="00727177"/>
    <w:rsid w:val="00B50539"/>
    <w:rsid w:val="00C970BF"/>
    <w:rsid w:val="00D4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82277"/>
  <w15:chartTrackingRefBased/>
  <w15:docId w15:val="{7155A3C4-A968-4B88-A61E-BCFEC7F7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77"/>
  </w:style>
  <w:style w:type="paragraph" w:styleId="Heading1">
    <w:name w:val="heading 1"/>
    <w:basedOn w:val="Normal"/>
    <w:next w:val="Normal"/>
    <w:link w:val="Heading1Char"/>
    <w:uiPriority w:val="9"/>
    <w:qFormat/>
    <w:rsid w:val="00727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1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1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1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1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1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1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1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1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1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1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1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71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Denby Evans</dc:creator>
  <cp:keywords/>
  <dc:description/>
  <cp:lastModifiedBy>Denby Evans</cp:lastModifiedBy>
  <cp:revision>2</cp:revision>
  <dcterms:created xsi:type="dcterms:W3CDTF">2024-03-11T06:20:00Z</dcterms:created>
  <dcterms:modified xsi:type="dcterms:W3CDTF">2024-03-11T06:33:00Z</dcterms:modified>
</cp:coreProperties>
</file>