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9C42" w14:textId="77777777" w:rsidR="00B31879" w:rsidRDefault="00724DEB">
      <w:pPr>
        <w:pStyle w:val="BodyA"/>
        <w:spacing w:line="48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i/>
          <w:iCs/>
        </w:rPr>
        <w:t>Supplementary table 1</w:t>
      </w:r>
    </w:p>
    <w:p w14:paraId="6CC37E58" w14:textId="77777777" w:rsidR="00B31879" w:rsidRDefault="00724DEB">
      <w:pPr>
        <w:pStyle w:val="BodyA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Counts of visual responsive neurons:</w:t>
      </w:r>
    </w:p>
    <w:tbl>
      <w:tblPr>
        <w:tblW w:w="935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6"/>
        <w:gridCol w:w="1337"/>
        <w:gridCol w:w="1337"/>
        <w:gridCol w:w="1337"/>
      </w:tblGrid>
      <w:tr w:rsidR="00B31879" w14:paraId="624F9D78" w14:textId="77777777">
        <w:trPr>
          <w:trHeight w:val="304"/>
          <w:tblHeader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2E52A" w14:textId="77777777" w:rsidR="00B31879" w:rsidRDefault="00B31879"/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4504" w14:textId="5136610D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Session</w:t>
            </w:r>
            <w:r>
              <w:rPr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6C3E" w14:textId="0F7376B9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Session</w:t>
            </w:r>
            <w:r>
              <w:rPr>
                <w:b w:val="0"/>
                <w:bCs w:val="0"/>
                <w:shd w:val="clear" w:color="auto" w:fill="FFFFFF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4C6E" w14:textId="3121DB40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Session</w:t>
            </w:r>
            <w:r>
              <w:rPr>
                <w:b w:val="0"/>
                <w:bCs w:val="0"/>
                <w:shd w:val="clear" w:color="auto" w:fill="FFFFFF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03DC" w14:textId="0D95B95A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Session</w:t>
            </w:r>
            <w:r>
              <w:rPr>
                <w:b w:val="0"/>
                <w:bCs w:val="0"/>
                <w:shd w:val="clear" w:color="auto" w:fill="FFFFFF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D7FA" w14:textId="5751598D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Session</w:t>
            </w:r>
            <w:r>
              <w:rPr>
                <w:b w:val="0"/>
                <w:bCs w:val="0"/>
                <w:shd w:val="clear" w:color="auto" w:fill="FFFFFF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6F7B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Mean</w:t>
            </w:r>
          </w:p>
        </w:tc>
      </w:tr>
      <w:tr w:rsidR="00B31879" w14:paraId="325CDA50" w14:textId="77777777">
        <w:tblPrEx>
          <w:shd w:val="clear" w:color="auto" w:fill="CDD4E9"/>
        </w:tblPrEx>
        <w:trPr>
          <w:trHeight w:val="334"/>
        </w:trPr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F1FE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2/3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583E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33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1A7D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40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10B0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40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23A0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F9C5A" w14:textId="77777777" w:rsidR="00B31879" w:rsidRDefault="00B31879"/>
        </w:tc>
        <w:tc>
          <w:tcPr>
            <w:tcW w:w="13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DD979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37.7</w:t>
            </w:r>
          </w:p>
        </w:tc>
      </w:tr>
      <w:tr w:rsidR="00B31879" w14:paraId="39DE9EF0" w14:textId="77777777">
        <w:tblPrEx>
          <w:shd w:val="clear" w:color="auto" w:fill="CDD4E9"/>
        </w:tblPrEx>
        <w:trPr>
          <w:trHeight w:val="304"/>
        </w:trPr>
        <w:tc>
          <w:tcPr>
            <w:tcW w:w="1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035C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4A/B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A129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7957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  <w:lang w:val="ru-RU"/>
              </w:rPr>
              <w:t>57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B11B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42FB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33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7FDC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EB3E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35.8</w:t>
            </w:r>
          </w:p>
        </w:tc>
      </w:tr>
      <w:tr w:rsidR="00B31879" w14:paraId="50C0DC70" w14:textId="77777777">
        <w:tblPrEx>
          <w:shd w:val="clear" w:color="auto" w:fill="CDD4E9"/>
        </w:tblPrEx>
        <w:trPr>
          <w:trHeight w:val="304"/>
        </w:trPr>
        <w:tc>
          <w:tcPr>
            <w:tcW w:w="133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28F1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4C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7187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27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28EE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46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E09E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61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E30A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76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4E813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37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FAE4" w14:textId="77777777" w:rsidR="00B31879" w:rsidRDefault="00724DEB">
            <w:pPr>
              <w:pStyle w:val="TableStyle2A"/>
              <w:jc w:val="center"/>
            </w:pPr>
            <w:r>
              <w:rPr>
                <w:shd w:val="clear" w:color="auto" w:fill="FFFFFF"/>
              </w:rPr>
              <w:t>49.4</w:t>
            </w:r>
          </w:p>
        </w:tc>
      </w:tr>
      <w:tr w:rsidR="00B31879" w14:paraId="554728D5" w14:textId="77777777">
        <w:tblPrEx>
          <w:shd w:val="clear" w:color="auto" w:fill="CDD4E9"/>
        </w:tblPrEx>
        <w:trPr>
          <w:trHeight w:val="334"/>
        </w:trPr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585D7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5/6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31B7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12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248F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23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24B7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49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4651C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18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D1D8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17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A09CF" w14:textId="77777777" w:rsidR="00B31879" w:rsidRDefault="00724DEB">
            <w:pPr>
              <w:pStyle w:val="TableStyle1A"/>
              <w:jc w:val="center"/>
            </w:pPr>
            <w:r>
              <w:rPr>
                <w:b w:val="0"/>
                <w:bCs w:val="0"/>
                <w:shd w:val="clear" w:color="auto" w:fill="FFFFFF"/>
              </w:rPr>
              <w:t>23.8</w:t>
            </w:r>
          </w:p>
        </w:tc>
      </w:tr>
    </w:tbl>
    <w:p w14:paraId="25F65D08" w14:textId="77777777" w:rsidR="00B31879" w:rsidRDefault="00B31879">
      <w:pPr>
        <w:pStyle w:val="BodyA"/>
        <w:widowControl w:val="0"/>
        <w:ind w:left="324" w:hanging="324"/>
        <w:rPr>
          <w:rFonts w:ascii="Times New Roman" w:eastAsia="Times New Roman" w:hAnsi="Times New Roman" w:cs="Times New Roman"/>
        </w:rPr>
      </w:pPr>
    </w:p>
    <w:p w14:paraId="7A5B357E" w14:textId="77777777" w:rsidR="00B31879" w:rsidRDefault="00B31879" w:rsidP="00CE70E3">
      <w:pPr>
        <w:pStyle w:val="BodyA"/>
        <w:widowControl w:val="0"/>
      </w:pPr>
    </w:p>
    <w:sectPr w:rsidR="00B3187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C2E6B" w14:textId="77777777" w:rsidR="00FB0B98" w:rsidRDefault="00FB0B98">
      <w:r>
        <w:separator/>
      </w:r>
    </w:p>
  </w:endnote>
  <w:endnote w:type="continuationSeparator" w:id="0">
    <w:p w14:paraId="3FEC6AA2" w14:textId="77777777" w:rsidR="00FB0B98" w:rsidRDefault="00FB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C416" w14:textId="77777777" w:rsidR="00B31879" w:rsidRDefault="00B3187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4A66" w14:textId="77777777" w:rsidR="00FB0B98" w:rsidRDefault="00FB0B98">
      <w:r>
        <w:separator/>
      </w:r>
    </w:p>
  </w:footnote>
  <w:footnote w:type="continuationSeparator" w:id="0">
    <w:p w14:paraId="19FBB825" w14:textId="77777777" w:rsidR="00FB0B98" w:rsidRDefault="00FB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E108" w14:textId="77777777" w:rsidR="00B31879" w:rsidRDefault="00B3187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79"/>
    <w:rsid w:val="00380223"/>
    <w:rsid w:val="00724DEB"/>
    <w:rsid w:val="00826B4F"/>
    <w:rsid w:val="00B31879"/>
    <w:rsid w:val="00B61319"/>
    <w:rsid w:val="00CE70E3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3A327"/>
  <w15:docId w15:val="{B0C39067-B7D6-B142-997E-624800B9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1A">
    <w:name w:val="Table Style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Shude Zhu</cp:lastModifiedBy>
  <cp:revision>4</cp:revision>
  <dcterms:created xsi:type="dcterms:W3CDTF">2024-02-08T18:33:00Z</dcterms:created>
  <dcterms:modified xsi:type="dcterms:W3CDTF">2024-08-06T08:28:00Z</dcterms:modified>
</cp:coreProperties>
</file>