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8C5" w:rsidRDefault="00A018C5" w:rsidP="00C357D2">
      <w:pPr>
        <w:rPr>
          <w:rFonts w:ascii="Times New Roman" w:hAnsi="Times New Roman" w:cs="Times New Roman"/>
          <w:i/>
          <w:sz w:val="32"/>
          <w:szCs w:val="32"/>
        </w:rPr>
      </w:pPr>
    </w:p>
    <w:p w:rsidR="00A018C5" w:rsidRDefault="00A018C5" w:rsidP="00C357D2">
      <w:pPr>
        <w:rPr>
          <w:rFonts w:ascii="Times New Roman" w:hAnsi="Times New Roman" w:cs="Times New Roman"/>
          <w:i/>
          <w:sz w:val="32"/>
          <w:szCs w:val="32"/>
        </w:rPr>
      </w:pPr>
    </w:p>
    <w:p w:rsidR="00A018C5" w:rsidRDefault="00A018C5" w:rsidP="00A018C5">
      <w:pPr>
        <w:jc w:val="center"/>
        <w:rPr>
          <w:rFonts w:ascii="Times New Roman" w:hAnsi="Times New Roman" w:cs="Times New Roman"/>
          <w:b/>
          <w:i/>
          <w:sz w:val="32"/>
          <w:szCs w:val="32"/>
        </w:rPr>
      </w:pPr>
      <w:r w:rsidRPr="00A018C5">
        <w:rPr>
          <w:rFonts w:ascii="Times New Roman" w:hAnsi="Times New Roman" w:cs="Times New Roman" w:hint="eastAsia"/>
          <w:b/>
          <w:i/>
          <w:sz w:val="32"/>
          <w:szCs w:val="32"/>
        </w:rPr>
        <w:t>S</w:t>
      </w:r>
      <w:r w:rsidRPr="00A018C5">
        <w:rPr>
          <w:rFonts w:ascii="Times New Roman" w:hAnsi="Times New Roman" w:cs="Times New Roman"/>
          <w:b/>
          <w:i/>
          <w:sz w:val="32"/>
          <w:szCs w:val="32"/>
        </w:rPr>
        <w:t>upplementary materials</w:t>
      </w:r>
    </w:p>
    <w:p w:rsidR="000A2928" w:rsidRDefault="000A2928" w:rsidP="000A2928">
      <w:pPr>
        <w:rPr>
          <w:rFonts w:ascii="Times New Roman" w:hAnsi="Times New Roman" w:cs="Times New Roman"/>
          <w:b/>
          <w:i/>
          <w:sz w:val="32"/>
          <w:szCs w:val="32"/>
        </w:rPr>
      </w:pPr>
    </w:p>
    <w:p w:rsidR="000A2928" w:rsidRPr="00A018C5" w:rsidRDefault="000A2928" w:rsidP="000A2928">
      <w:pPr>
        <w:rPr>
          <w:rFonts w:ascii="Times New Roman" w:hAnsi="Times New Roman" w:cs="Times New Roman"/>
          <w:b/>
          <w:i/>
          <w:sz w:val="32"/>
          <w:szCs w:val="32"/>
        </w:rPr>
        <w:sectPr w:rsidR="000A2928" w:rsidRPr="00A018C5" w:rsidSect="00A018C5">
          <w:pgSz w:w="11900" w:h="16840"/>
          <w:pgMar w:top="1440" w:right="1800" w:bottom="1440" w:left="1800" w:header="851" w:footer="992" w:gutter="0"/>
          <w:cols w:space="425"/>
          <w:docGrid w:type="lines" w:linePitch="312"/>
        </w:sectPr>
      </w:pPr>
    </w:p>
    <w:p w:rsidR="004232ED" w:rsidRDefault="004232ED" w:rsidP="004232ED">
      <w:pPr>
        <w:spacing w:line="360" w:lineRule="auto"/>
        <w:rPr>
          <w:rFonts w:ascii="Times New Roman" w:hAnsi="Times New Roman" w:cs="Times New Roman"/>
          <w:b/>
          <w:sz w:val="24"/>
        </w:rPr>
      </w:pPr>
      <w:r w:rsidRPr="000A2928">
        <w:rPr>
          <w:rFonts w:ascii="Times New Roman" w:hAnsi="Times New Roman" w:cs="Times New Roman" w:hint="eastAsia"/>
          <w:b/>
          <w:sz w:val="24"/>
        </w:rPr>
        <w:lastRenderedPageBreak/>
        <w:t>1</w:t>
      </w:r>
      <w:r w:rsidRPr="000A2928">
        <w:rPr>
          <w:rFonts w:ascii="Times New Roman" w:hAnsi="Times New Roman" w:cs="Times New Roman"/>
          <w:b/>
          <w:sz w:val="24"/>
        </w:rPr>
        <w:t xml:space="preserve"> PRISMA </w:t>
      </w:r>
      <w:r>
        <w:rPr>
          <w:rFonts w:ascii="Times New Roman" w:hAnsi="Times New Roman" w:cs="Times New Roman"/>
          <w:b/>
          <w:sz w:val="24"/>
        </w:rPr>
        <w:t xml:space="preserve">2020 </w:t>
      </w:r>
      <w:r w:rsidRPr="000A2928">
        <w:rPr>
          <w:rFonts w:ascii="Times New Roman" w:hAnsi="Times New Roman" w:cs="Times New Roman"/>
          <w:b/>
          <w:sz w:val="24"/>
        </w:rPr>
        <w:t>Checklist</w:t>
      </w:r>
    </w:p>
    <w:tbl>
      <w:tblPr>
        <w:tblW w:w="15200" w:type="dxa"/>
        <w:tblBorders>
          <w:top w:val="nil"/>
          <w:left w:val="nil"/>
          <w:bottom w:val="nil"/>
          <w:right w:val="nil"/>
        </w:tblBorders>
        <w:tblCellMar>
          <w:left w:w="57" w:type="dxa"/>
          <w:right w:w="57" w:type="dxa"/>
        </w:tblCellMar>
        <w:tblLook w:val="0000" w:firstRow="0" w:lastRow="0" w:firstColumn="0" w:lastColumn="0" w:noHBand="0" w:noVBand="0"/>
      </w:tblPr>
      <w:tblGrid>
        <w:gridCol w:w="1667"/>
        <w:gridCol w:w="587"/>
        <w:gridCol w:w="10923"/>
        <w:gridCol w:w="2023"/>
      </w:tblGrid>
      <w:tr w:rsidR="00887EC1" w:rsidRPr="00EC7B46" w:rsidTr="00C76A27">
        <w:trPr>
          <w:trHeight w:val="65"/>
          <w:tblHeader/>
        </w:trPr>
        <w:tc>
          <w:tcPr>
            <w:tcW w:w="1667" w:type="dxa"/>
            <w:tcBorders>
              <w:top w:val="double" w:sz="5" w:space="0" w:color="000000"/>
              <w:left w:val="single" w:sz="5" w:space="0" w:color="000000"/>
              <w:bottom w:val="double" w:sz="2" w:space="0" w:color="FFFFCC"/>
              <w:right w:val="single" w:sz="5" w:space="0" w:color="000000"/>
            </w:tcBorders>
            <w:shd w:val="clear" w:color="auto" w:fill="63639A"/>
          </w:tcPr>
          <w:p w:rsidR="00887EC1" w:rsidRPr="00EC7B46" w:rsidRDefault="00887EC1" w:rsidP="001B1141">
            <w:pPr>
              <w:pStyle w:val="Default"/>
              <w:rPr>
                <w:rFonts w:ascii="Arial" w:hAnsi="Arial" w:cs="Arial"/>
                <w:color w:val="FFFFFF"/>
                <w:sz w:val="18"/>
                <w:szCs w:val="18"/>
              </w:rPr>
            </w:pPr>
            <w:r w:rsidRPr="00EC7B46">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tcPr>
          <w:p w:rsidR="00887EC1" w:rsidRPr="00EC7B46" w:rsidRDefault="00887EC1" w:rsidP="001B1141">
            <w:pPr>
              <w:pStyle w:val="Default"/>
              <w:rPr>
                <w:rFonts w:ascii="Arial" w:hAnsi="Arial" w:cs="Arial"/>
                <w:b/>
                <w:bCs/>
                <w:color w:val="FFFFFF"/>
                <w:sz w:val="18"/>
                <w:szCs w:val="18"/>
              </w:rPr>
            </w:pPr>
            <w:r w:rsidRPr="00EC7B46">
              <w:rPr>
                <w:rFonts w:ascii="Arial" w:hAnsi="Arial" w:cs="Arial"/>
                <w:b/>
                <w:bCs/>
                <w:color w:val="FFFFFF"/>
                <w:sz w:val="18"/>
                <w:szCs w:val="18"/>
              </w:rPr>
              <w:t>Item #</w:t>
            </w:r>
          </w:p>
        </w:tc>
        <w:tc>
          <w:tcPr>
            <w:tcW w:w="10923" w:type="dxa"/>
            <w:tcBorders>
              <w:top w:val="double" w:sz="5" w:space="0" w:color="000000"/>
              <w:left w:val="single" w:sz="5" w:space="0" w:color="000000"/>
              <w:bottom w:val="double" w:sz="5" w:space="0" w:color="000000"/>
              <w:right w:val="single" w:sz="5" w:space="0" w:color="000000"/>
            </w:tcBorders>
            <w:shd w:val="clear" w:color="auto" w:fill="63639A"/>
          </w:tcPr>
          <w:p w:rsidR="00887EC1" w:rsidRPr="00EC7B46" w:rsidRDefault="00887EC1" w:rsidP="001B1141">
            <w:pPr>
              <w:pStyle w:val="Default"/>
              <w:rPr>
                <w:rFonts w:ascii="Arial" w:hAnsi="Arial" w:cs="Arial"/>
                <w:color w:val="FFFFFF"/>
                <w:sz w:val="18"/>
                <w:szCs w:val="18"/>
              </w:rPr>
            </w:pPr>
            <w:r w:rsidRPr="00EC7B46">
              <w:rPr>
                <w:rFonts w:ascii="Arial" w:hAnsi="Arial" w:cs="Arial"/>
                <w:b/>
                <w:bCs/>
                <w:color w:val="FFFFFF"/>
                <w:sz w:val="18"/>
                <w:szCs w:val="18"/>
              </w:rPr>
              <w:t xml:space="preserve">Checklist item </w:t>
            </w:r>
          </w:p>
        </w:tc>
        <w:tc>
          <w:tcPr>
            <w:tcW w:w="2023" w:type="dxa"/>
            <w:tcBorders>
              <w:top w:val="double" w:sz="5" w:space="0" w:color="000000"/>
              <w:left w:val="single" w:sz="5" w:space="0" w:color="000000"/>
              <w:bottom w:val="double" w:sz="5" w:space="0" w:color="000000"/>
              <w:right w:val="single" w:sz="5" w:space="0" w:color="000000"/>
            </w:tcBorders>
            <w:shd w:val="clear" w:color="auto" w:fill="63639A"/>
          </w:tcPr>
          <w:p w:rsidR="00887EC1" w:rsidRPr="00EC7B46" w:rsidRDefault="00887EC1" w:rsidP="001B1141">
            <w:pPr>
              <w:pStyle w:val="Default"/>
              <w:rPr>
                <w:rFonts w:ascii="Arial" w:hAnsi="Arial" w:cs="Arial"/>
                <w:color w:val="FFFFFF"/>
                <w:sz w:val="18"/>
                <w:szCs w:val="18"/>
              </w:rPr>
            </w:pPr>
            <w:r w:rsidRPr="00EC7B46">
              <w:rPr>
                <w:rFonts w:ascii="Arial" w:hAnsi="Arial" w:cs="Arial"/>
                <w:b/>
                <w:bCs/>
                <w:color w:val="FFFFFF"/>
                <w:sz w:val="18"/>
                <w:szCs w:val="18"/>
              </w:rPr>
              <w:t xml:space="preserve">Location where item is reported </w:t>
            </w:r>
          </w:p>
        </w:tc>
      </w:tr>
      <w:tr w:rsidR="00887EC1" w:rsidRPr="00EC7B46" w:rsidTr="00C76A27">
        <w:trPr>
          <w:trHeight w:val="24"/>
        </w:trPr>
        <w:tc>
          <w:tcPr>
            <w:tcW w:w="13177" w:type="dxa"/>
            <w:gridSpan w:val="3"/>
            <w:tcBorders>
              <w:top w:val="double" w:sz="5" w:space="0" w:color="000000"/>
              <w:left w:val="single" w:sz="5" w:space="0" w:color="000000"/>
              <w:bottom w:val="single" w:sz="5" w:space="0" w:color="000000"/>
              <w:right w:val="single" w:sz="5" w:space="0" w:color="000000"/>
            </w:tcBorders>
            <w:shd w:val="clear" w:color="auto" w:fill="FFFFCC"/>
          </w:tcPr>
          <w:p w:rsidR="00887EC1" w:rsidRPr="00EC7B46" w:rsidRDefault="00887EC1" w:rsidP="001B1141">
            <w:pPr>
              <w:pStyle w:val="Default"/>
              <w:rPr>
                <w:rFonts w:ascii="Arial" w:hAnsi="Arial" w:cs="Arial"/>
                <w:sz w:val="18"/>
                <w:szCs w:val="18"/>
              </w:rPr>
            </w:pPr>
            <w:r w:rsidRPr="00EC7B46">
              <w:rPr>
                <w:rFonts w:ascii="Arial" w:hAnsi="Arial" w:cs="Arial"/>
                <w:b/>
                <w:bCs/>
                <w:sz w:val="18"/>
                <w:szCs w:val="18"/>
              </w:rPr>
              <w:t xml:space="preserve">TITLE </w:t>
            </w:r>
          </w:p>
        </w:tc>
        <w:tc>
          <w:tcPr>
            <w:tcW w:w="2023" w:type="dxa"/>
            <w:tcBorders>
              <w:top w:val="double" w:sz="5" w:space="0" w:color="000000"/>
              <w:left w:val="single" w:sz="5" w:space="0" w:color="000000"/>
              <w:bottom w:val="single" w:sz="5" w:space="0" w:color="000000"/>
              <w:right w:val="single" w:sz="5" w:space="0" w:color="000000"/>
            </w:tcBorders>
            <w:shd w:val="clear" w:color="auto" w:fill="FFFFCC"/>
          </w:tcPr>
          <w:p w:rsidR="00887EC1" w:rsidRPr="00EC7B46" w:rsidRDefault="00887EC1" w:rsidP="001B1141">
            <w:pPr>
              <w:pStyle w:val="Default"/>
              <w:jc w:val="right"/>
              <w:rPr>
                <w:rFonts w:ascii="Arial" w:hAnsi="Arial" w:cs="Arial"/>
                <w:color w:val="auto"/>
                <w:sz w:val="18"/>
                <w:szCs w:val="18"/>
              </w:rPr>
            </w:pPr>
          </w:p>
        </w:tc>
      </w:tr>
      <w:tr w:rsidR="00887EC1" w:rsidRPr="00EC7B46" w:rsidTr="00C76A27">
        <w:trPr>
          <w:trHeight w:val="48"/>
        </w:trPr>
        <w:tc>
          <w:tcPr>
            <w:tcW w:w="1667" w:type="dxa"/>
            <w:tcBorders>
              <w:top w:val="single" w:sz="5" w:space="0" w:color="000000"/>
              <w:left w:val="single" w:sz="5" w:space="0" w:color="000000"/>
              <w:bottom w:val="double" w:sz="2" w:space="0" w:color="FFFFCC"/>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rsidR="00887EC1" w:rsidRPr="00EC7B46" w:rsidRDefault="00887EC1" w:rsidP="001B1141">
            <w:pPr>
              <w:pStyle w:val="Default"/>
              <w:spacing w:before="40" w:after="40"/>
              <w:jc w:val="right"/>
              <w:rPr>
                <w:rFonts w:ascii="Arial" w:hAnsi="Arial" w:cs="Arial"/>
                <w:sz w:val="18"/>
                <w:szCs w:val="18"/>
              </w:rPr>
            </w:pPr>
            <w:r w:rsidRPr="00EC7B46">
              <w:rPr>
                <w:rFonts w:ascii="Arial" w:hAnsi="Arial" w:cs="Arial"/>
                <w:sz w:val="18"/>
                <w:szCs w:val="18"/>
              </w:rPr>
              <w:t>1</w:t>
            </w:r>
          </w:p>
        </w:tc>
        <w:tc>
          <w:tcPr>
            <w:tcW w:w="10923" w:type="dxa"/>
            <w:tcBorders>
              <w:top w:val="single" w:sz="5" w:space="0" w:color="000000"/>
              <w:left w:val="single" w:sz="5" w:space="0" w:color="000000"/>
              <w:bottom w:val="doub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Identify the report as a systematic review.</w:t>
            </w:r>
          </w:p>
        </w:tc>
        <w:tc>
          <w:tcPr>
            <w:tcW w:w="2023" w:type="dxa"/>
            <w:tcBorders>
              <w:top w:val="single" w:sz="5" w:space="0" w:color="000000"/>
              <w:left w:val="single" w:sz="5" w:space="0" w:color="000000"/>
              <w:bottom w:val="double" w:sz="5" w:space="0" w:color="000000"/>
              <w:right w:val="single" w:sz="5" w:space="0" w:color="000000"/>
            </w:tcBorders>
          </w:tcPr>
          <w:p w:rsidR="00887EC1" w:rsidRPr="00C76A27" w:rsidRDefault="00C76A27" w:rsidP="001B1141">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T</w:t>
            </w:r>
            <w:r w:rsidRPr="00C76A27">
              <w:rPr>
                <w:rFonts w:ascii="Arial" w:hAnsi="Arial" w:cs="Arial"/>
                <w:color w:val="auto"/>
                <w:sz w:val="15"/>
                <w:szCs w:val="15"/>
                <w:lang w:eastAsia="zh-CN"/>
              </w:rPr>
              <w:t>itle</w:t>
            </w:r>
            <w:bookmarkStart w:id="0" w:name="_GoBack"/>
            <w:bookmarkEnd w:id="0"/>
          </w:p>
        </w:tc>
      </w:tr>
      <w:tr w:rsidR="00887EC1" w:rsidRPr="00EC7B46" w:rsidTr="00C76A27">
        <w:trPr>
          <w:trHeight w:val="24"/>
        </w:trPr>
        <w:tc>
          <w:tcPr>
            <w:tcW w:w="13177" w:type="dxa"/>
            <w:gridSpan w:val="3"/>
            <w:tcBorders>
              <w:top w:val="double" w:sz="5" w:space="0" w:color="000000"/>
              <w:left w:val="single" w:sz="5" w:space="0" w:color="000000"/>
              <w:bottom w:val="single" w:sz="5" w:space="0" w:color="000000"/>
              <w:right w:val="single" w:sz="5" w:space="0" w:color="000000"/>
            </w:tcBorders>
            <w:shd w:val="clear" w:color="auto" w:fill="FFFFCC"/>
          </w:tcPr>
          <w:p w:rsidR="00887EC1" w:rsidRPr="00EC7B46" w:rsidRDefault="00887EC1" w:rsidP="001B1141">
            <w:pPr>
              <w:pStyle w:val="Default"/>
              <w:rPr>
                <w:rFonts w:ascii="Arial" w:hAnsi="Arial" w:cs="Arial"/>
                <w:sz w:val="18"/>
                <w:szCs w:val="18"/>
              </w:rPr>
            </w:pPr>
            <w:r w:rsidRPr="00EC7B46">
              <w:rPr>
                <w:rFonts w:ascii="Arial" w:hAnsi="Arial" w:cs="Arial"/>
                <w:b/>
                <w:bCs/>
                <w:sz w:val="18"/>
                <w:szCs w:val="18"/>
              </w:rPr>
              <w:t xml:space="preserve">ABSTRACT </w:t>
            </w:r>
          </w:p>
        </w:tc>
        <w:tc>
          <w:tcPr>
            <w:tcW w:w="2023" w:type="dxa"/>
            <w:tcBorders>
              <w:top w:val="double" w:sz="5" w:space="0" w:color="000000"/>
              <w:left w:val="single" w:sz="5" w:space="0" w:color="000000"/>
              <w:bottom w:val="single" w:sz="5" w:space="0" w:color="000000"/>
              <w:right w:val="single" w:sz="5" w:space="0" w:color="000000"/>
            </w:tcBorders>
            <w:shd w:val="clear" w:color="auto" w:fill="FFFFCC"/>
          </w:tcPr>
          <w:p w:rsidR="00887EC1" w:rsidRPr="00C76A27" w:rsidRDefault="00887EC1" w:rsidP="001B1141">
            <w:pPr>
              <w:pStyle w:val="Default"/>
              <w:jc w:val="right"/>
              <w:rPr>
                <w:rFonts w:ascii="Arial" w:hAnsi="Arial" w:cs="Arial"/>
                <w:color w:val="auto"/>
                <w:sz w:val="15"/>
                <w:szCs w:val="15"/>
              </w:rPr>
            </w:pPr>
          </w:p>
        </w:tc>
      </w:tr>
      <w:tr w:rsidR="00887EC1" w:rsidRPr="00EC7B46" w:rsidTr="00C76A27">
        <w:trPr>
          <w:trHeight w:val="48"/>
        </w:trPr>
        <w:tc>
          <w:tcPr>
            <w:tcW w:w="1667" w:type="dxa"/>
            <w:tcBorders>
              <w:top w:val="single" w:sz="5" w:space="0" w:color="000000"/>
              <w:left w:val="single" w:sz="5" w:space="0" w:color="000000"/>
              <w:bottom w:val="double" w:sz="2" w:space="0" w:color="FFFFCC"/>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rsidR="00887EC1" w:rsidRPr="00EC7B46" w:rsidRDefault="00887EC1" w:rsidP="001B1141">
            <w:pPr>
              <w:pStyle w:val="Default"/>
              <w:spacing w:before="40" w:after="40"/>
              <w:jc w:val="right"/>
              <w:rPr>
                <w:rFonts w:ascii="Arial" w:hAnsi="Arial" w:cs="Arial"/>
                <w:sz w:val="18"/>
                <w:szCs w:val="18"/>
              </w:rPr>
            </w:pPr>
            <w:r w:rsidRPr="00EC7B46">
              <w:rPr>
                <w:rFonts w:ascii="Arial" w:hAnsi="Arial" w:cs="Arial"/>
                <w:sz w:val="18"/>
                <w:szCs w:val="18"/>
              </w:rPr>
              <w:t>2</w:t>
            </w:r>
          </w:p>
        </w:tc>
        <w:tc>
          <w:tcPr>
            <w:tcW w:w="10923" w:type="dxa"/>
            <w:tcBorders>
              <w:top w:val="single" w:sz="5" w:space="0" w:color="000000"/>
              <w:left w:val="single" w:sz="5" w:space="0" w:color="000000"/>
              <w:bottom w:val="doub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See the PRISMA 2020 for Abstracts checklist.</w:t>
            </w:r>
          </w:p>
        </w:tc>
        <w:tc>
          <w:tcPr>
            <w:tcW w:w="2023" w:type="dxa"/>
            <w:tcBorders>
              <w:top w:val="single" w:sz="5" w:space="0" w:color="000000"/>
              <w:left w:val="single" w:sz="5" w:space="0" w:color="000000"/>
              <w:bottom w:val="double" w:sz="5" w:space="0" w:color="000000"/>
              <w:right w:val="single" w:sz="5" w:space="0" w:color="000000"/>
            </w:tcBorders>
          </w:tcPr>
          <w:p w:rsidR="00887EC1" w:rsidRPr="00C76A27" w:rsidRDefault="00C76A27" w:rsidP="001B1141">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A</w:t>
            </w:r>
            <w:r w:rsidRPr="00C76A27">
              <w:rPr>
                <w:rFonts w:ascii="Arial" w:hAnsi="Arial" w:cs="Arial"/>
                <w:color w:val="auto"/>
                <w:sz w:val="15"/>
                <w:szCs w:val="15"/>
                <w:lang w:eastAsia="zh-CN"/>
              </w:rPr>
              <w:t>bstract section</w:t>
            </w:r>
          </w:p>
        </w:tc>
      </w:tr>
      <w:tr w:rsidR="00887EC1" w:rsidRPr="00EC7B46" w:rsidTr="00C76A27">
        <w:trPr>
          <w:trHeight w:val="24"/>
        </w:trPr>
        <w:tc>
          <w:tcPr>
            <w:tcW w:w="13177" w:type="dxa"/>
            <w:gridSpan w:val="3"/>
            <w:tcBorders>
              <w:top w:val="double" w:sz="5" w:space="0" w:color="000000"/>
              <w:left w:val="single" w:sz="5" w:space="0" w:color="000000"/>
              <w:bottom w:val="single" w:sz="5" w:space="0" w:color="000000"/>
              <w:right w:val="single" w:sz="5" w:space="0" w:color="000000"/>
            </w:tcBorders>
            <w:shd w:val="clear" w:color="auto" w:fill="FFFFCC"/>
          </w:tcPr>
          <w:p w:rsidR="00887EC1" w:rsidRPr="00EC7B46" w:rsidRDefault="00887EC1" w:rsidP="001B1141">
            <w:pPr>
              <w:pStyle w:val="Default"/>
              <w:rPr>
                <w:rFonts w:ascii="Arial" w:hAnsi="Arial" w:cs="Arial"/>
                <w:sz w:val="18"/>
                <w:szCs w:val="18"/>
              </w:rPr>
            </w:pPr>
            <w:r w:rsidRPr="00EC7B46">
              <w:rPr>
                <w:rFonts w:ascii="Arial" w:hAnsi="Arial" w:cs="Arial"/>
                <w:b/>
                <w:bCs/>
                <w:sz w:val="18"/>
                <w:szCs w:val="18"/>
              </w:rPr>
              <w:t xml:space="preserve">INTRODUCTION </w:t>
            </w:r>
          </w:p>
        </w:tc>
        <w:tc>
          <w:tcPr>
            <w:tcW w:w="2023" w:type="dxa"/>
            <w:tcBorders>
              <w:top w:val="double" w:sz="5" w:space="0" w:color="000000"/>
              <w:left w:val="single" w:sz="5" w:space="0" w:color="000000"/>
              <w:bottom w:val="single" w:sz="5" w:space="0" w:color="000000"/>
              <w:right w:val="single" w:sz="5" w:space="0" w:color="000000"/>
            </w:tcBorders>
            <w:shd w:val="clear" w:color="auto" w:fill="FFFFCC"/>
          </w:tcPr>
          <w:p w:rsidR="00887EC1" w:rsidRPr="00C76A27" w:rsidRDefault="00887EC1" w:rsidP="001B1141">
            <w:pPr>
              <w:pStyle w:val="Default"/>
              <w:jc w:val="right"/>
              <w:rPr>
                <w:rFonts w:ascii="Arial" w:hAnsi="Arial" w:cs="Arial"/>
                <w:color w:val="auto"/>
                <w:sz w:val="15"/>
                <w:szCs w:val="15"/>
              </w:rPr>
            </w:pPr>
          </w:p>
        </w:tc>
      </w:tr>
      <w:tr w:rsidR="00887EC1"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jc w:val="right"/>
              <w:rPr>
                <w:rFonts w:ascii="Arial" w:hAnsi="Arial" w:cs="Arial"/>
                <w:sz w:val="18"/>
                <w:szCs w:val="18"/>
              </w:rPr>
            </w:pPr>
            <w:r w:rsidRPr="00EC7B46">
              <w:rPr>
                <w:rFonts w:ascii="Arial" w:hAnsi="Arial" w:cs="Arial"/>
                <w:sz w:val="18"/>
                <w:szCs w:val="18"/>
              </w:rPr>
              <w:t>3</w:t>
            </w:r>
          </w:p>
        </w:tc>
        <w:tc>
          <w:tcPr>
            <w:tcW w:w="10923"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Describe the rationale for the review in the context of existing knowledge.</w:t>
            </w:r>
          </w:p>
        </w:tc>
        <w:tc>
          <w:tcPr>
            <w:tcW w:w="2023" w:type="dxa"/>
            <w:tcBorders>
              <w:top w:val="single" w:sz="5" w:space="0" w:color="000000"/>
              <w:left w:val="single" w:sz="5" w:space="0" w:color="000000"/>
              <w:bottom w:val="single" w:sz="5" w:space="0" w:color="000000"/>
              <w:right w:val="single" w:sz="5" w:space="0" w:color="000000"/>
            </w:tcBorders>
          </w:tcPr>
          <w:p w:rsidR="00887EC1" w:rsidRPr="00C76A27" w:rsidRDefault="00887EC1" w:rsidP="001B1141">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P</w:t>
            </w:r>
            <w:r w:rsidR="00C76A27" w:rsidRPr="00C76A27">
              <w:rPr>
                <w:rFonts w:ascii="Arial" w:hAnsi="Arial" w:cs="Arial"/>
                <w:color w:val="auto"/>
                <w:sz w:val="15"/>
                <w:szCs w:val="15"/>
                <w:lang w:eastAsia="zh-CN"/>
              </w:rPr>
              <w:t>aragraph 3 in Introduction</w:t>
            </w:r>
          </w:p>
        </w:tc>
      </w:tr>
      <w:tr w:rsidR="00887EC1" w:rsidRPr="00EC7B46" w:rsidTr="00C76A27">
        <w:trPr>
          <w:trHeight w:val="48"/>
        </w:trPr>
        <w:tc>
          <w:tcPr>
            <w:tcW w:w="1667" w:type="dxa"/>
            <w:tcBorders>
              <w:top w:val="single" w:sz="5" w:space="0" w:color="000000"/>
              <w:left w:val="single" w:sz="5" w:space="0" w:color="000000"/>
              <w:bottom w:val="double" w:sz="2" w:space="0" w:color="FFFFCC"/>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rsidR="00887EC1" w:rsidRPr="00EC7B46" w:rsidRDefault="00887EC1" w:rsidP="001B1141">
            <w:pPr>
              <w:pStyle w:val="Default"/>
              <w:spacing w:before="40" w:after="40"/>
              <w:jc w:val="right"/>
              <w:rPr>
                <w:rFonts w:ascii="Arial" w:hAnsi="Arial" w:cs="Arial"/>
                <w:sz w:val="18"/>
                <w:szCs w:val="18"/>
              </w:rPr>
            </w:pPr>
            <w:r w:rsidRPr="00EC7B46">
              <w:rPr>
                <w:rFonts w:ascii="Arial" w:hAnsi="Arial" w:cs="Arial"/>
                <w:sz w:val="18"/>
                <w:szCs w:val="18"/>
              </w:rPr>
              <w:t>4</w:t>
            </w:r>
          </w:p>
        </w:tc>
        <w:tc>
          <w:tcPr>
            <w:tcW w:w="10923" w:type="dxa"/>
            <w:tcBorders>
              <w:top w:val="single" w:sz="5" w:space="0" w:color="000000"/>
              <w:left w:val="single" w:sz="5" w:space="0" w:color="000000"/>
              <w:bottom w:val="doub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Provide an explicit statement of the objective(s) or question(s) the review addresses.</w:t>
            </w:r>
          </w:p>
        </w:tc>
        <w:tc>
          <w:tcPr>
            <w:tcW w:w="2023" w:type="dxa"/>
            <w:tcBorders>
              <w:top w:val="single" w:sz="5" w:space="0" w:color="000000"/>
              <w:left w:val="single" w:sz="5" w:space="0" w:color="000000"/>
              <w:bottom w:val="double" w:sz="5" w:space="0" w:color="000000"/>
              <w:right w:val="single" w:sz="5" w:space="0" w:color="000000"/>
            </w:tcBorders>
          </w:tcPr>
          <w:p w:rsidR="00887EC1" w:rsidRPr="00C76A27" w:rsidRDefault="00C76A27" w:rsidP="001B1141">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P</w:t>
            </w:r>
            <w:r w:rsidRPr="00C76A27">
              <w:rPr>
                <w:rFonts w:ascii="Arial" w:hAnsi="Arial" w:cs="Arial"/>
                <w:color w:val="auto"/>
                <w:sz w:val="15"/>
                <w:szCs w:val="15"/>
                <w:lang w:eastAsia="zh-CN"/>
              </w:rPr>
              <w:t>aragraph 3 in Introduction</w:t>
            </w:r>
          </w:p>
        </w:tc>
      </w:tr>
      <w:tr w:rsidR="00887EC1" w:rsidRPr="00EC7B46" w:rsidTr="00C76A27">
        <w:trPr>
          <w:trHeight w:val="24"/>
        </w:trPr>
        <w:tc>
          <w:tcPr>
            <w:tcW w:w="13177" w:type="dxa"/>
            <w:gridSpan w:val="3"/>
            <w:tcBorders>
              <w:top w:val="double" w:sz="5" w:space="0" w:color="000000"/>
              <w:left w:val="single" w:sz="5" w:space="0" w:color="000000"/>
              <w:bottom w:val="single" w:sz="5" w:space="0" w:color="000000"/>
              <w:right w:val="single" w:sz="5" w:space="0" w:color="000000"/>
            </w:tcBorders>
            <w:shd w:val="clear" w:color="auto" w:fill="FFFFCC"/>
          </w:tcPr>
          <w:p w:rsidR="00887EC1" w:rsidRPr="00EC7B46" w:rsidRDefault="00887EC1" w:rsidP="001B1141">
            <w:pPr>
              <w:pStyle w:val="Default"/>
              <w:rPr>
                <w:rFonts w:ascii="Arial" w:hAnsi="Arial" w:cs="Arial"/>
                <w:sz w:val="18"/>
                <w:szCs w:val="18"/>
              </w:rPr>
            </w:pPr>
            <w:r w:rsidRPr="00EC7B46">
              <w:rPr>
                <w:rFonts w:ascii="Arial" w:hAnsi="Arial" w:cs="Arial"/>
                <w:b/>
                <w:bCs/>
                <w:sz w:val="18"/>
                <w:szCs w:val="18"/>
              </w:rPr>
              <w:t xml:space="preserve">METHODS </w:t>
            </w:r>
          </w:p>
        </w:tc>
        <w:tc>
          <w:tcPr>
            <w:tcW w:w="2023" w:type="dxa"/>
            <w:tcBorders>
              <w:top w:val="double" w:sz="5" w:space="0" w:color="000000"/>
              <w:left w:val="single" w:sz="5" w:space="0" w:color="000000"/>
              <w:bottom w:val="single" w:sz="5" w:space="0" w:color="000000"/>
              <w:right w:val="single" w:sz="5" w:space="0" w:color="000000"/>
            </w:tcBorders>
            <w:shd w:val="clear" w:color="auto" w:fill="FFFFCC"/>
          </w:tcPr>
          <w:p w:rsidR="00887EC1" w:rsidRPr="00C76A27" w:rsidRDefault="00887EC1" w:rsidP="001B1141">
            <w:pPr>
              <w:pStyle w:val="Default"/>
              <w:jc w:val="right"/>
              <w:rPr>
                <w:rFonts w:ascii="Arial" w:hAnsi="Arial" w:cs="Arial"/>
                <w:color w:val="auto"/>
                <w:sz w:val="15"/>
                <w:szCs w:val="15"/>
              </w:rPr>
            </w:pPr>
          </w:p>
        </w:tc>
      </w:tr>
      <w:tr w:rsidR="00887EC1"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jc w:val="right"/>
              <w:rPr>
                <w:rFonts w:ascii="Arial" w:hAnsi="Arial" w:cs="Arial"/>
                <w:sz w:val="18"/>
                <w:szCs w:val="18"/>
              </w:rPr>
            </w:pPr>
            <w:r w:rsidRPr="00EC7B46">
              <w:rPr>
                <w:rFonts w:ascii="Arial" w:hAnsi="Arial" w:cs="Arial"/>
                <w:sz w:val="18"/>
                <w:szCs w:val="18"/>
              </w:rPr>
              <w:t>5</w:t>
            </w:r>
          </w:p>
        </w:tc>
        <w:tc>
          <w:tcPr>
            <w:tcW w:w="10923"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Specify the inclusion and exclusion criteria for the review and how studies were grouped for the syntheses.</w:t>
            </w:r>
          </w:p>
        </w:tc>
        <w:tc>
          <w:tcPr>
            <w:tcW w:w="2023" w:type="dxa"/>
            <w:tcBorders>
              <w:top w:val="single" w:sz="5" w:space="0" w:color="000000"/>
              <w:left w:val="single" w:sz="5" w:space="0" w:color="000000"/>
              <w:bottom w:val="single" w:sz="5" w:space="0" w:color="000000"/>
              <w:right w:val="single" w:sz="5" w:space="0" w:color="000000"/>
            </w:tcBorders>
          </w:tcPr>
          <w:p w:rsidR="00887EC1" w:rsidRPr="00C76A27" w:rsidRDefault="00C76A27" w:rsidP="001B1141">
            <w:pPr>
              <w:pStyle w:val="Default"/>
              <w:spacing w:before="40" w:after="40"/>
              <w:rPr>
                <w:rFonts w:ascii="Arial" w:hAnsi="Arial" w:cs="Arial"/>
                <w:color w:val="auto"/>
                <w:sz w:val="15"/>
                <w:szCs w:val="15"/>
                <w:lang w:eastAsia="zh-CN"/>
              </w:rPr>
            </w:pPr>
            <w:r w:rsidRPr="00C76A27">
              <w:rPr>
                <w:rFonts w:ascii="Arial" w:hAnsi="Arial" w:cs="Arial"/>
                <w:color w:val="auto"/>
                <w:sz w:val="15"/>
                <w:szCs w:val="15"/>
                <w:lang w:eastAsia="zh-CN"/>
              </w:rPr>
              <w:t>“</w:t>
            </w:r>
            <w:r w:rsidRPr="00C76A27">
              <w:rPr>
                <w:rFonts w:ascii="Arial" w:hAnsi="Arial" w:cs="Arial" w:hint="eastAsia"/>
                <w:color w:val="auto"/>
                <w:sz w:val="15"/>
                <w:szCs w:val="15"/>
                <w:lang w:eastAsia="zh-CN"/>
              </w:rPr>
              <w:t>I</w:t>
            </w:r>
            <w:r w:rsidRPr="00C76A27">
              <w:rPr>
                <w:rFonts w:ascii="Arial" w:hAnsi="Arial" w:cs="Arial"/>
                <w:color w:val="auto"/>
                <w:sz w:val="15"/>
                <w:szCs w:val="15"/>
                <w:lang w:eastAsia="zh-CN"/>
              </w:rPr>
              <w:t>nclusion and exclusion criteria" section</w:t>
            </w:r>
          </w:p>
        </w:tc>
      </w:tr>
      <w:tr w:rsidR="00887EC1" w:rsidRPr="00EC7B46" w:rsidTr="00C76A27">
        <w:trPr>
          <w:trHeight w:val="191"/>
        </w:trPr>
        <w:tc>
          <w:tcPr>
            <w:tcW w:w="166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jc w:val="right"/>
              <w:rPr>
                <w:rFonts w:ascii="Arial" w:hAnsi="Arial" w:cs="Arial"/>
                <w:sz w:val="18"/>
                <w:szCs w:val="18"/>
              </w:rPr>
            </w:pPr>
            <w:r w:rsidRPr="00EC7B46">
              <w:rPr>
                <w:rFonts w:ascii="Arial" w:hAnsi="Arial" w:cs="Arial"/>
                <w:sz w:val="18"/>
                <w:szCs w:val="18"/>
              </w:rPr>
              <w:t>6</w:t>
            </w:r>
          </w:p>
        </w:tc>
        <w:tc>
          <w:tcPr>
            <w:tcW w:w="10923"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023" w:type="dxa"/>
            <w:tcBorders>
              <w:top w:val="single" w:sz="5" w:space="0" w:color="000000"/>
              <w:left w:val="single" w:sz="5" w:space="0" w:color="000000"/>
              <w:bottom w:val="single" w:sz="5" w:space="0" w:color="000000"/>
              <w:right w:val="single" w:sz="5" w:space="0" w:color="000000"/>
            </w:tcBorders>
          </w:tcPr>
          <w:p w:rsidR="00887EC1" w:rsidRPr="00C76A27" w:rsidRDefault="00C76A27" w:rsidP="001B1141">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w:t>
            </w:r>
            <w:r w:rsidRPr="00C76A27">
              <w:rPr>
                <w:rFonts w:ascii="Arial" w:hAnsi="Arial" w:cs="Arial"/>
                <w:color w:val="auto"/>
                <w:sz w:val="15"/>
                <w:szCs w:val="15"/>
                <w:lang w:eastAsia="zh-CN"/>
              </w:rPr>
              <w:t>Literature search</w:t>
            </w:r>
            <w:r>
              <w:rPr>
                <w:rFonts w:ascii="Arial" w:hAnsi="Arial" w:cs="Arial"/>
                <w:color w:val="auto"/>
                <w:sz w:val="15"/>
                <w:szCs w:val="15"/>
                <w:lang w:eastAsia="zh-CN"/>
              </w:rPr>
              <w:t>” section</w:t>
            </w:r>
          </w:p>
        </w:tc>
      </w:tr>
      <w:tr w:rsidR="00887EC1"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jc w:val="right"/>
              <w:rPr>
                <w:rFonts w:ascii="Arial" w:hAnsi="Arial" w:cs="Arial"/>
                <w:sz w:val="18"/>
                <w:szCs w:val="18"/>
              </w:rPr>
            </w:pPr>
            <w:r w:rsidRPr="00EC7B46">
              <w:rPr>
                <w:rFonts w:ascii="Arial" w:hAnsi="Arial" w:cs="Arial"/>
                <w:sz w:val="18"/>
                <w:szCs w:val="18"/>
              </w:rPr>
              <w:t>7</w:t>
            </w:r>
          </w:p>
        </w:tc>
        <w:tc>
          <w:tcPr>
            <w:tcW w:w="10923"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Present the full search strategies for all databases, registers and websites, including any filters and limits used.</w:t>
            </w:r>
          </w:p>
        </w:tc>
        <w:tc>
          <w:tcPr>
            <w:tcW w:w="2023" w:type="dxa"/>
            <w:tcBorders>
              <w:top w:val="single" w:sz="5" w:space="0" w:color="000000"/>
              <w:left w:val="single" w:sz="5" w:space="0" w:color="000000"/>
              <w:bottom w:val="single" w:sz="5" w:space="0" w:color="000000"/>
              <w:right w:val="single" w:sz="5" w:space="0" w:color="000000"/>
            </w:tcBorders>
          </w:tcPr>
          <w:p w:rsidR="00887EC1" w:rsidRPr="00C76A27" w:rsidRDefault="00C76A27" w:rsidP="001B1141">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w:t>
            </w:r>
            <w:r w:rsidRPr="00C76A27">
              <w:rPr>
                <w:rFonts w:ascii="Arial" w:hAnsi="Arial" w:cs="Arial"/>
                <w:color w:val="auto"/>
                <w:sz w:val="15"/>
                <w:szCs w:val="15"/>
                <w:lang w:eastAsia="zh-CN"/>
              </w:rPr>
              <w:t>Literature search</w:t>
            </w:r>
            <w:r>
              <w:rPr>
                <w:rFonts w:ascii="Arial" w:hAnsi="Arial" w:cs="Arial"/>
                <w:color w:val="auto"/>
                <w:sz w:val="15"/>
                <w:szCs w:val="15"/>
                <w:lang w:eastAsia="zh-CN"/>
              </w:rPr>
              <w:t>” section</w:t>
            </w:r>
          </w:p>
        </w:tc>
      </w:tr>
      <w:tr w:rsidR="00887EC1"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jc w:val="right"/>
              <w:rPr>
                <w:rFonts w:ascii="Arial" w:hAnsi="Arial" w:cs="Arial"/>
                <w:sz w:val="18"/>
                <w:szCs w:val="18"/>
              </w:rPr>
            </w:pPr>
            <w:r w:rsidRPr="00EC7B46">
              <w:rPr>
                <w:rFonts w:ascii="Arial" w:hAnsi="Arial" w:cs="Arial"/>
                <w:sz w:val="18"/>
                <w:szCs w:val="18"/>
              </w:rPr>
              <w:t>8</w:t>
            </w:r>
          </w:p>
        </w:tc>
        <w:tc>
          <w:tcPr>
            <w:tcW w:w="10923"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023" w:type="dxa"/>
            <w:tcBorders>
              <w:top w:val="single" w:sz="5" w:space="0" w:color="000000"/>
              <w:left w:val="single" w:sz="5" w:space="0" w:color="000000"/>
              <w:bottom w:val="single" w:sz="5" w:space="0" w:color="000000"/>
              <w:right w:val="single" w:sz="5" w:space="0" w:color="000000"/>
            </w:tcBorders>
          </w:tcPr>
          <w:p w:rsidR="00887EC1" w:rsidRPr="00C76A27" w:rsidRDefault="00C76A27" w:rsidP="001B1141">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w:t>
            </w:r>
            <w:r>
              <w:rPr>
                <w:rFonts w:ascii="Arial" w:hAnsi="Arial" w:cs="Arial" w:hint="eastAsia"/>
                <w:color w:val="auto"/>
                <w:sz w:val="15"/>
                <w:szCs w:val="15"/>
                <w:lang w:eastAsia="zh-CN"/>
              </w:rPr>
              <w:t>D</w:t>
            </w:r>
            <w:r>
              <w:rPr>
                <w:rFonts w:ascii="Arial" w:hAnsi="Arial" w:cs="Arial"/>
                <w:color w:val="auto"/>
                <w:sz w:val="15"/>
                <w:szCs w:val="15"/>
                <w:lang w:eastAsia="zh-CN"/>
              </w:rPr>
              <w:t>ata extraction” section</w:t>
            </w:r>
          </w:p>
        </w:tc>
      </w:tr>
      <w:tr w:rsidR="00887EC1" w:rsidRPr="00EC7B46" w:rsidTr="00C76A27">
        <w:trPr>
          <w:trHeight w:val="152"/>
        </w:trPr>
        <w:tc>
          <w:tcPr>
            <w:tcW w:w="166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jc w:val="right"/>
              <w:rPr>
                <w:rFonts w:ascii="Arial" w:hAnsi="Arial" w:cs="Arial"/>
                <w:sz w:val="18"/>
                <w:szCs w:val="18"/>
              </w:rPr>
            </w:pPr>
            <w:r w:rsidRPr="00EC7B46">
              <w:rPr>
                <w:rFonts w:ascii="Arial" w:hAnsi="Arial" w:cs="Arial"/>
                <w:sz w:val="18"/>
                <w:szCs w:val="18"/>
              </w:rPr>
              <w:t>9</w:t>
            </w:r>
          </w:p>
        </w:tc>
        <w:tc>
          <w:tcPr>
            <w:tcW w:w="10923"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023" w:type="dxa"/>
            <w:tcBorders>
              <w:top w:val="single" w:sz="5" w:space="0" w:color="000000"/>
              <w:left w:val="single" w:sz="5" w:space="0" w:color="000000"/>
              <w:bottom w:val="single" w:sz="5" w:space="0" w:color="000000"/>
              <w:right w:val="single" w:sz="5" w:space="0" w:color="000000"/>
            </w:tcBorders>
          </w:tcPr>
          <w:p w:rsidR="00887EC1" w:rsidRPr="00C76A27" w:rsidRDefault="00C76A27" w:rsidP="001B1141">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w:t>
            </w:r>
            <w:r>
              <w:rPr>
                <w:rFonts w:ascii="Arial" w:hAnsi="Arial" w:cs="Arial" w:hint="eastAsia"/>
                <w:color w:val="auto"/>
                <w:sz w:val="15"/>
                <w:szCs w:val="15"/>
                <w:lang w:eastAsia="zh-CN"/>
              </w:rPr>
              <w:t>D</w:t>
            </w:r>
            <w:r>
              <w:rPr>
                <w:rFonts w:ascii="Arial" w:hAnsi="Arial" w:cs="Arial"/>
                <w:color w:val="auto"/>
                <w:sz w:val="15"/>
                <w:szCs w:val="15"/>
                <w:lang w:eastAsia="zh-CN"/>
              </w:rPr>
              <w:t>ata extraction” section</w:t>
            </w:r>
          </w:p>
        </w:tc>
      </w:tr>
      <w:tr w:rsidR="00887EC1" w:rsidRPr="00EC7B46" w:rsidTr="00C76A27">
        <w:trPr>
          <w:trHeight w:val="48"/>
        </w:trPr>
        <w:tc>
          <w:tcPr>
            <w:tcW w:w="1667" w:type="dxa"/>
            <w:vMerge w:val="restart"/>
            <w:tcBorders>
              <w:top w:val="single" w:sz="5" w:space="0" w:color="000000"/>
              <w:left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lastRenderedPageBreak/>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jc w:val="right"/>
              <w:rPr>
                <w:rFonts w:ascii="Arial" w:hAnsi="Arial" w:cs="Arial"/>
                <w:sz w:val="18"/>
                <w:szCs w:val="18"/>
              </w:rPr>
            </w:pPr>
            <w:r w:rsidRPr="00EC7B46">
              <w:rPr>
                <w:rFonts w:ascii="Arial" w:hAnsi="Arial" w:cs="Arial"/>
                <w:sz w:val="18"/>
                <w:szCs w:val="18"/>
              </w:rPr>
              <w:t>10a</w:t>
            </w:r>
          </w:p>
        </w:tc>
        <w:tc>
          <w:tcPr>
            <w:tcW w:w="10923"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023" w:type="dxa"/>
            <w:tcBorders>
              <w:top w:val="single" w:sz="5" w:space="0" w:color="000000"/>
              <w:left w:val="single" w:sz="5" w:space="0" w:color="000000"/>
              <w:bottom w:val="single" w:sz="5" w:space="0" w:color="000000"/>
              <w:right w:val="single" w:sz="5" w:space="0" w:color="000000"/>
            </w:tcBorders>
          </w:tcPr>
          <w:p w:rsidR="00887EC1" w:rsidRPr="00C76A27" w:rsidRDefault="00C76A27" w:rsidP="001B1141">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w:t>
            </w:r>
            <w:r>
              <w:rPr>
                <w:rFonts w:ascii="Arial" w:hAnsi="Arial" w:cs="Arial" w:hint="eastAsia"/>
                <w:color w:val="auto"/>
                <w:sz w:val="15"/>
                <w:szCs w:val="15"/>
                <w:lang w:eastAsia="zh-CN"/>
              </w:rPr>
              <w:t>D</w:t>
            </w:r>
            <w:r>
              <w:rPr>
                <w:rFonts w:ascii="Arial" w:hAnsi="Arial" w:cs="Arial"/>
                <w:color w:val="auto"/>
                <w:sz w:val="15"/>
                <w:szCs w:val="15"/>
                <w:lang w:eastAsia="zh-CN"/>
              </w:rPr>
              <w:t>ata extraction” section</w:t>
            </w:r>
          </w:p>
        </w:tc>
      </w:tr>
      <w:tr w:rsidR="00887EC1" w:rsidRPr="00EC7B46" w:rsidTr="00C76A27">
        <w:trPr>
          <w:trHeight w:val="48"/>
        </w:trPr>
        <w:tc>
          <w:tcPr>
            <w:tcW w:w="1667" w:type="dxa"/>
            <w:vMerge/>
            <w:tcBorders>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jc w:val="right"/>
              <w:rPr>
                <w:rFonts w:ascii="Arial" w:hAnsi="Arial" w:cs="Arial"/>
                <w:sz w:val="18"/>
                <w:szCs w:val="18"/>
              </w:rPr>
            </w:pPr>
            <w:r w:rsidRPr="00EC7B46">
              <w:rPr>
                <w:rFonts w:ascii="Arial" w:hAnsi="Arial" w:cs="Arial"/>
                <w:sz w:val="18"/>
                <w:szCs w:val="18"/>
              </w:rPr>
              <w:t>10b</w:t>
            </w:r>
          </w:p>
        </w:tc>
        <w:tc>
          <w:tcPr>
            <w:tcW w:w="10923"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023" w:type="dxa"/>
            <w:tcBorders>
              <w:top w:val="single" w:sz="5" w:space="0" w:color="000000"/>
              <w:left w:val="single" w:sz="5" w:space="0" w:color="000000"/>
              <w:bottom w:val="single" w:sz="5" w:space="0" w:color="000000"/>
              <w:right w:val="single" w:sz="5" w:space="0" w:color="000000"/>
            </w:tcBorders>
          </w:tcPr>
          <w:p w:rsidR="00887EC1" w:rsidRPr="00C76A27" w:rsidRDefault="00C76A27" w:rsidP="001B1141">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w:t>
            </w:r>
            <w:r>
              <w:rPr>
                <w:rFonts w:ascii="Arial" w:hAnsi="Arial" w:cs="Arial" w:hint="eastAsia"/>
                <w:color w:val="auto"/>
                <w:sz w:val="15"/>
                <w:szCs w:val="15"/>
                <w:lang w:eastAsia="zh-CN"/>
              </w:rPr>
              <w:t>D</w:t>
            </w:r>
            <w:r>
              <w:rPr>
                <w:rFonts w:ascii="Arial" w:hAnsi="Arial" w:cs="Arial"/>
                <w:color w:val="auto"/>
                <w:sz w:val="15"/>
                <w:szCs w:val="15"/>
                <w:lang w:eastAsia="zh-CN"/>
              </w:rPr>
              <w:t>ata extraction” section</w:t>
            </w:r>
          </w:p>
        </w:tc>
      </w:tr>
      <w:tr w:rsidR="00887EC1"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jc w:val="right"/>
              <w:rPr>
                <w:rFonts w:ascii="Arial" w:hAnsi="Arial" w:cs="Arial"/>
                <w:sz w:val="18"/>
                <w:szCs w:val="18"/>
              </w:rPr>
            </w:pPr>
            <w:r w:rsidRPr="00EC7B46">
              <w:rPr>
                <w:rFonts w:ascii="Arial" w:hAnsi="Arial" w:cs="Arial"/>
                <w:sz w:val="18"/>
                <w:szCs w:val="18"/>
              </w:rPr>
              <w:t>11</w:t>
            </w:r>
          </w:p>
        </w:tc>
        <w:tc>
          <w:tcPr>
            <w:tcW w:w="10923"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023" w:type="dxa"/>
            <w:tcBorders>
              <w:top w:val="single" w:sz="5" w:space="0" w:color="000000"/>
              <w:left w:val="single" w:sz="5" w:space="0" w:color="000000"/>
              <w:bottom w:val="single" w:sz="5" w:space="0" w:color="000000"/>
              <w:right w:val="single" w:sz="5" w:space="0" w:color="000000"/>
            </w:tcBorders>
          </w:tcPr>
          <w:p w:rsidR="00887EC1" w:rsidRPr="00C76A27" w:rsidRDefault="00C76A27" w:rsidP="001B1141">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“Quality assessment of included studies” section</w:t>
            </w:r>
          </w:p>
        </w:tc>
      </w:tr>
      <w:tr w:rsidR="00887EC1"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jc w:val="right"/>
              <w:rPr>
                <w:rFonts w:ascii="Arial" w:hAnsi="Arial" w:cs="Arial"/>
                <w:sz w:val="18"/>
                <w:szCs w:val="18"/>
              </w:rPr>
            </w:pPr>
            <w:r w:rsidRPr="00EC7B46">
              <w:rPr>
                <w:rFonts w:ascii="Arial" w:hAnsi="Arial" w:cs="Arial"/>
                <w:sz w:val="18"/>
                <w:szCs w:val="18"/>
              </w:rPr>
              <w:t>12</w:t>
            </w:r>
          </w:p>
        </w:tc>
        <w:tc>
          <w:tcPr>
            <w:tcW w:w="10923" w:type="dxa"/>
            <w:tcBorders>
              <w:top w:val="single" w:sz="5" w:space="0" w:color="000000"/>
              <w:left w:val="single" w:sz="5" w:space="0" w:color="000000"/>
              <w:bottom w:val="single" w:sz="5" w:space="0" w:color="000000"/>
              <w:right w:val="single" w:sz="5" w:space="0" w:color="000000"/>
            </w:tcBorders>
          </w:tcPr>
          <w:p w:rsidR="00887EC1" w:rsidRPr="00EC7B46" w:rsidRDefault="00887EC1" w:rsidP="001B1141">
            <w:pPr>
              <w:pStyle w:val="Default"/>
              <w:spacing w:before="40" w:after="40"/>
              <w:rPr>
                <w:rFonts w:ascii="Arial" w:hAnsi="Arial" w:cs="Arial"/>
                <w:sz w:val="18"/>
                <w:szCs w:val="18"/>
              </w:rPr>
            </w:pPr>
            <w:r w:rsidRPr="00EC7B46">
              <w:rPr>
                <w:rFonts w:ascii="Arial" w:hAnsi="Arial" w:cs="Arial"/>
                <w:sz w:val="18"/>
                <w:szCs w:val="18"/>
              </w:rPr>
              <w:t>Specify for each outcome the effect measure(s) (e.g. risk ratio, mean difference) used in the synthesis or presentation of results.</w:t>
            </w:r>
          </w:p>
        </w:tc>
        <w:tc>
          <w:tcPr>
            <w:tcW w:w="2023" w:type="dxa"/>
            <w:tcBorders>
              <w:top w:val="single" w:sz="5" w:space="0" w:color="000000"/>
              <w:left w:val="single" w:sz="5" w:space="0" w:color="000000"/>
              <w:bottom w:val="single" w:sz="5" w:space="0" w:color="000000"/>
              <w:right w:val="single" w:sz="5" w:space="0" w:color="000000"/>
            </w:tcBorders>
          </w:tcPr>
          <w:p w:rsidR="00887EC1" w:rsidRPr="00C76A27" w:rsidRDefault="00C76A27" w:rsidP="001B1141">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“Statistical analysis” section</w:t>
            </w:r>
          </w:p>
        </w:tc>
      </w:tr>
      <w:tr w:rsidR="00C76A27" w:rsidRPr="00EC7B46" w:rsidTr="00C76A27">
        <w:trPr>
          <w:trHeight w:val="48"/>
        </w:trPr>
        <w:tc>
          <w:tcPr>
            <w:tcW w:w="1667" w:type="dxa"/>
            <w:vMerge w:val="restart"/>
            <w:tcBorders>
              <w:top w:val="single" w:sz="5" w:space="0" w:color="000000"/>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13a</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“Statistical analysis” section</w:t>
            </w:r>
          </w:p>
        </w:tc>
      </w:tr>
      <w:tr w:rsidR="00C76A27" w:rsidRPr="00EC7B46" w:rsidTr="00C76A27">
        <w:trPr>
          <w:trHeight w:val="48"/>
        </w:trPr>
        <w:tc>
          <w:tcPr>
            <w:tcW w:w="1667" w:type="dxa"/>
            <w:vMerge/>
            <w:tcBorders>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13b</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Describe any methods required to prepare the data for presentation or synthesis, such as handling of missing summary statistics, or data conversions.</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“Statistical analysis” section</w:t>
            </w:r>
          </w:p>
        </w:tc>
      </w:tr>
      <w:tr w:rsidR="00C76A27" w:rsidRPr="00EC7B46" w:rsidTr="00C76A27">
        <w:trPr>
          <w:trHeight w:val="48"/>
        </w:trPr>
        <w:tc>
          <w:tcPr>
            <w:tcW w:w="1667" w:type="dxa"/>
            <w:vMerge/>
            <w:tcBorders>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13c</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Describe any methods used to tabulate or visually display results of individual studies and syntheses.</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“Statistical analysis” section</w:t>
            </w:r>
          </w:p>
        </w:tc>
      </w:tr>
      <w:tr w:rsidR="00C76A27" w:rsidRPr="00EC7B46" w:rsidTr="00C76A27">
        <w:trPr>
          <w:trHeight w:val="48"/>
        </w:trPr>
        <w:tc>
          <w:tcPr>
            <w:tcW w:w="1667" w:type="dxa"/>
            <w:vMerge/>
            <w:tcBorders>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13d</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“Statistical analysis” section</w:t>
            </w:r>
          </w:p>
        </w:tc>
      </w:tr>
      <w:tr w:rsidR="00C76A27" w:rsidRPr="00EC7B46" w:rsidTr="00C76A27">
        <w:trPr>
          <w:trHeight w:val="48"/>
        </w:trPr>
        <w:tc>
          <w:tcPr>
            <w:tcW w:w="1667" w:type="dxa"/>
            <w:vMerge/>
            <w:tcBorders>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13e</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Describe any methods used to explore possible causes of heterogeneity among study results (e.g. subgroup analysis, meta-regression).</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“Statistical analysis” section</w:t>
            </w:r>
          </w:p>
        </w:tc>
      </w:tr>
      <w:tr w:rsidR="00C76A27" w:rsidRPr="00EC7B46" w:rsidTr="00C76A27">
        <w:trPr>
          <w:trHeight w:val="50"/>
        </w:trPr>
        <w:tc>
          <w:tcPr>
            <w:tcW w:w="1667" w:type="dxa"/>
            <w:vMerge/>
            <w:tcBorders>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13f</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Describe any sensitivity analyses conducted to assess robustness of the synthesized results.</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“Statistical analysis” section</w:t>
            </w:r>
          </w:p>
        </w:tc>
      </w:tr>
      <w:tr w:rsidR="00C76A27"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14</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Describe any methods used to assess risk of bias due to missing results in a synthesis (arising from reporting biases).</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N</w:t>
            </w:r>
            <w:r w:rsidRPr="00C76A27">
              <w:rPr>
                <w:rFonts w:ascii="Arial" w:hAnsi="Arial" w:cs="Arial"/>
                <w:color w:val="auto"/>
                <w:sz w:val="15"/>
                <w:szCs w:val="15"/>
                <w:lang w:eastAsia="zh-CN"/>
              </w:rPr>
              <w:t>A</w:t>
            </w:r>
          </w:p>
        </w:tc>
      </w:tr>
      <w:tr w:rsidR="00C76A27"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 xml:space="preserve">Certainty </w:t>
            </w:r>
            <w:r w:rsidRPr="00EC7B46">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lastRenderedPageBreak/>
              <w:t>15</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Describe any methods used to assess certainty (or confidence) in the body of evidence for an outcome.</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N</w:t>
            </w:r>
            <w:r w:rsidRPr="00C76A27">
              <w:rPr>
                <w:rFonts w:ascii="Arial" w:hAnsi="Arial" w:cs="Arial"/>
                <w:color w:val="auto"/>
                <w:sz w:val="15"/>
                <w:szCs w:val="15"/>
                <w:lang w:eastAsia="zh-CN"/>
              </w:rPr>
              <w:t>A</w:t>
            </w:r>
          </w:p>
        </w:tc>
      </w:tr>
      <w:tr w:rsidR="00C76A27" w:rsidRPr="00EC7B46" w:rsidTr="00C76A27">
        <w:trPr>
          <w:trHeight w:val="24"/>
        </w:trPr>
        <w:tc>
          <w:tcPr>
            <w:tcW w:w="13177" w:type="dxa"/>
            <w:gridSpan w:val="3"/>
            <w:tcBorders>
              <w:top w:val="double" w:sz="5" w:space="0" w:color="000000"/>
              <w:left w:val="single" w:sz="5" w:space="0" w:color="000000"/>
              <w:bottom w:val="single" w:sz="5" w:space="0" w:color="000000"/>
              <w:right w:val="single" w:sz="5" w:space="0" w:color="000000"/>
            </w:tcBorders>
            <w:shd w:val="clear" w:color="auto" w:fill="FFFFCC"/>
          </w:tcPr>
          <w:p w:rsidR="00C76A27" w:rsidRPr="00EC7B46" w:rsidRDefault="00C76A27" w:rsidP="00C76A27">
            <w:pPr>
              <w:pStyle w:val="Default"/>
              <w:rPr>
                <w:rFonts w:ascii="Arial" w:hAnsi="Arial" w:cs="Arial"/>
                <w:sz w:val="18"/>
                <w:szCs w:val="18"/>
              </w:rPr>
            </w:pPr>
            <w:r w:rsidRPr="00EC7B46">
              <w:rPr>
                <w:rFonts w:ascii="Arial" w:hAnsi="Arial" w:cs="Arial"/>
                <w:b/>
                <w:bCs/>
                <w:sz w:val="18"/>
                <w:szCs w:val="18"/>
              </w:rPr>
              <w:t xml:space="preserve">RESULTS </w:t>
            </w:r>
          </w:p>
        </w:tc>
        <w:tc>
          <w:tcPr>
            <w:tcW w:w="2023" w:type="dxa"/>
            <w:tcBorders>
              <w:top w:val="double" w:sz="5" w:space="0" w:color="000000"/>
              <w:left w:val="single" w:sz="5" w:space="0" w:color="000000"/>
              <w:bottom w:val="single" w:sz="5" w:space="0" w:color="000000"/>
              <w:right w:val="single" w:sz="5" w:space="0" w:color="000000"/>
            </w:tcBorders>
            <w:shd w:val="clear" w:color="auto" w:fill="FFFFCC"/>
          </w:tcPr>
          <w:p w:rsidR="00C76A27" w:rsidRPr="00C76A27" w:rsidRDefault="00C76A27" w:rsidP="00C76A27">
            <w:pPr>
              <w:pStyle w:val="Default"/>
              <w:jc w:val="center"/>
              <w:rPr>
                <w:rFonts w:ascii="Arial" w:hAnsi="Arial" w:cs="Arial"/>
                <w:color w:val="auto"/>
                <w:sz w:val="15"/>
                <w:szCs w:val="15"/>
              </w:rPr>
            </w:pPr>
          </w:p>
        </w:tc>
      </w:tr>
      <w:tr w:rsidR="00C76A27" w:rsidRPr="00EC7B46" w:rsidTr="00C76A27">
        <w:trPr>
          <w:trHeight w:val="48"/>
        </w:trPr>
        <w:tc>
          <w:tcPr>
            <w:tcW w:w="1667" w:type="dxa"/>
            <w:vMerge w:val="restart"/>
            <w:tcBorders>
              <w:top w:val="single" w:sz="5" w:space="0" w:color="000000"/>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16a</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w:t>
            </w:r>
            <w:r>
              <w:rPr>
                <w:rFonts w:ascii="Arial" w:hAnsi="Arial" w:cs="Arial" w:hint="eastAsia"/>
                <w:color w:val="auto"/>
                <w:sz w:val="15"/>
                <w:szCs w:val="15"/>
                <w:lang w:eastAsia="zh-CN"/>
              </w:rPr>
              <w:t>B</w:t>
            </w:r>
            <w:r>
              <w:rPr>
                <w:rFonts w:ascii="Arial" w:hAnsi="Arial" w:cs="Arial"/>
                <w:color w:val="auto"/>
                <w:sz w:val="15"/>
                <w:szCs w:val="15"/>
                <w:lang w:eastAsia="zh-CN"/>
              </w:rPr>
              <w:t>aseline characteristics” section</w:t>
            </w:r>
          </w:p>
        </w:tc>
      </w:tr>
      <w:tr w:rsidR="00C76A27" w:rsidRPr="00EC7B46" w:rsidTr="00C76A27">
        <w:trPr>
          <w:trHeight w:val="48"/>
        </w:trPr>
        <w:tc>
          <w:tcPr>
            <w:tcW w:w="1667" w:type="dxa"/>
            <w:vMerge/>
            <w:tcBorders>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16b</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Cite studies that might appear to meet the inclusion criteria, but which were excluded, and explain why they were excluded.</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color w:val="auto"/>
                <w:sz w:val="15"/>
                <w:szCs w:val="15"/>
                <w:lang w:eastAsia="zh-CN"/>
              </w:rPr>
              <w:t>Supplementary Table 1</w:t>
            </w:r>
          </w:p>
        </w:tc>
      </w:tr>
      <w:tr w:rsidR="00C76A27" w:rsidRPr="00EC7B46" w:rsidTr="00C76A27">
        <w:trPr>
          <w:trHeight w:val="103"/>
        </w:trPr>
        <w:tc>
          <w:tcPr>
            <w:tcW w:w="166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17</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Cite each included study and present its characteristics.</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color w:val="auto"/>
                <w:sz w:val="15"/>
                <w:szCs w:val="15"/>
                <w:lang w:eastAsia="zh-CN"/>
              </w:rPr>
              <w:t>P6-7, Table 1, Supplementary Table 2</w:t>
            </w:r>
          </w:p>
        </w:tc>
      </w:tr>
      <w:tr w:rsidR="00C76A27"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18</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Present assessments of risk of bias for each included study.</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color w:val="auto"/>
                <w:sz w:val="15"/>
                <w:szCs w:val="15"/>
                <w:lang w:eastAsia="zh-CN"/>
              </w:rPr>
              <w:t>P6, Table 1</w:t>
            </w:r>
          </w:p>
        </w:tc>
      </w:tr>
      <w:tr w:rsidR="00C76A27"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19</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P</w:t>
            </w:r>
            <w:r w:rsidRPr="00C76A27">
              <w:rPr>
                <w:rFonts w:ascii="Arial" w:hAnsi="Arial" w:cs="Arial"/>
                <w:color w:val="auto"/>
                <w:sz w:val="15"/>
                <w:szCs w:val="15"/>
                <w:lang w:eastAsia="zh-CN"/>
              </w:rPr>
              <w:t>7-9, Figure 2-6, Supplementary Figure 1-3</w:t>
            </w:r>
          </w:p>
        </w:tc>
      </w:tr>
      <w:tr w:rsidR="00C76A27" w:rsidRPr="00EC7B46" w:rsidTr="00C76A27">
        <w:trPr>
          <w:trHeight w:val="48"/>
        </w:trPr>
        <w:tc>
          <w:tcPr>
            <w:tcW w:w="1667" w:type="dxa"/>
            <w:vMerge w:val="restart"/>
            <w:tcBorders>
              <w:top w:val="single" w:sz="5" w:space="0" w:color="000000"/>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20a</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For each synthesis, briefly summarise the characteristics and risk of bias among contributing studies.</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N</w:t>
            </w:r>
            <w:r w:rsidRPr="00C76A27">
              <w:rPr>
                <w:rFonts w:ascii="Arial" w:hAnsi="Arial" w:cs="Arial"/>
                <w:color w:val="auto"/>
                <w:sz w:val="15"/>
                <w:szCs w:val="15"/>
                <w:lang w:eastAsia="zh-CN"/>
              </w:rPr>
              <w:t>A</w:t>
            </w:r>
          </w:p>
        </w:tc>
      </w:tr>
      <w:tr w:rsidR="00C76A27" w:rsidRPr="00EC7B46" w:rsidTr="00C76A27">
        <w:trPr>
          <w:trHeight w:val="203"/>
        </w:trPr>
        <w:tc>
          <w:tcPr>
            <w:tcW w:w="1667" w:type="dxa"/>
            <w:vMerge/>
            <w:tcBorders>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20b</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Pr>
                <w:rFonts w:ascii="Arial" w:hAnsi="Arial" w:cs="Arial" w:hint="eastAsia"/>
                <w:color w:val="auto"/>
                <w:sz w:val="15"/>
                <w:szCs w:val="15"/>
                <w:lang w:eastAsia="zh-CN"/>
              </w:rPr>
              <w:t>P</w:t>
            </w:r>
            <w:r>
              <w:rPr>
                <w:rFonts w:ascii="Arial" w:hAnsi="Arial" w:cs="Arial"/>
                <w:color w:val="auto"/>
                <w:sz w:val="15"/>
                <w:szCs w:val="15"/>
                <w:lang w:eastAsia="zh-CN"/>
              </w:rPr>
              <w:t>rognostic significance of sPD-L1, CTC PD-L1, exoPD-L1 sections.</w:t>
            </w:r>
          </w:p>
        </w:tc>
      </w:tr>
      <w:tr w:rsidR="00C76A27" w:rsidRPr="00EC7B46" w:rsidTr="00C76A27">
        <w:trPr>
          <w:trHeight w:val="48"/>
        </w:trPr>
        <w:tc>
          <w:tcPr>
            <w:tcW w:w="1667" w:type="dxa"/>
            <w:vMerge/>
            <w:tcBorders>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20c</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Present results of all investigations of possible causes of heterogeneity among study results.</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816C2E" w:rsidP="00C76A27">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w:t>
            </w:r>
            <w:r>
              <w:rPr>
                <w:rFonts w:ascii="Arial" w:hAnsi="Arial" w:cs="Arial" w:hint="eastAsia"/>
                <w:color w:val="auto"/>
                <w:sz w:val="15"/>
                <w:szCs w:val="15"/>
                <w:lang w:eastAsia="zh-CN"/>
              </w:rPr>
              <w:t>M</w:t>
            </w:r>
            <w:r>
              <w:rPr>
                <w:rFonts w:ascii="Arial" w:hAnsi="Arial" w:cs="Arial"/>
                <w:color w:val="auto"/>
                <w:sz w:val="15"/>
                <w:szCs w:val="15"/>
                <w:lang w:eastAsia="zh-CN"/>
              </w:rPr>
              <w:t>eta-regression analysis” section, Table 2, Supplementary table 3</w:t>
            </w:r>
          </w:p>
        </w:tc>
      </w:tr>
      <w:tr w:rsidR="00C76A27" w:rsidRPr="00EC7B46" w:rsidTr="00C76A27">
        <w:trPr>
          <w:trHeight w:val="48"/>
        </w:trPr>
        <w:tc>
          <w:tcPr>
            <w:tcW w:w="1667" w:type="dxa"/>
            <w:vMerge/>
            <w:tcBorders>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20d</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Present results of all sensitivity analyses conducted to assess the robustness of the synthesized results.</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N</w:t>
            </w:r>
            <w:r w:rsidRPr="00C76A27">
              <w:rPr>
                <w:rFonts w:ascii="Arial" w:hAnsi="Arial" w:cs="Arial"/>
                <w:color w:val="auto"/>
                <w:sz w:val="15"/>
                <w:szCs w:val="15"/>
                <w:lang w:eastAsia="zh-CN"/>
              </w:rPr>
              <w:t>A</w:t>
            </w:r>
          </w:p>
        </w:tc>
      </w:tr>
      <w:tr w:rsidR="00C76A27"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21</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Present assessments of risk of bias due to missing results (arising from reporting biases) for each synthesis assessed.</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N</w:t>
            </w:r>
            <w:r w:rsidRPr="00C76A27">
              <w:rPr>
                <w:rFonts w:ascii="Arial" w:hAnsi="Arial" w:cs="Arial"/>
                <w:color w:val="auto"/>
                <w:sz w:val="15"/>
                <w:szCs w:val="15"/>
                <w:lang w:eastAsia="zh-CN"/>
              </w:rPr>
              <w:t>A</w:t>
            </w:r>
          </w:p>
        </w:tc>
      </w:tr>
      <w:tr w:rsidR="00C76A27"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lastRenderedPageBreak/>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22</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Present assessments of certainty (or confidence) in the body of evidence for each outcome assessed.</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N</w:t>
            </w:r>
            <w:r w:rsidRPr="00C76A27">
              <w:rPr>
                <w:rFonts w:ascii="Arial" w:hAnsi="Arial" w:cs="Arial"/>
                <w:color w:val="auto"/>
                <w:sz w:val="15"/>
                <w:szCs w:val="15"/>
                <w:lang w:eastAsia="zh-CN"/>
              </w:rPr>
              <w:t>A</w:t>
            </w:r>
          </w:p>
        </w:tc>
      </w:tr>
      <w:tr w:rsidR="00C76A27" w:rsidRPr="00EC7B46" w:rsidTr="00C76A27">
        <w:trPr>
          <w:trHeight w:val="24"/>
        </w:trPr>
        <w:tc>
          <w:tcPr>
            <w:tcW w:w="13177" w:type="dxa"/>
            <w:gridSpan w:val="3"/>
            <w:tcBorders>
              <w:top w:val="double" w:sz="5" w:space="0" w:color="000000"/>
              <w:left w:val="single" w:sz="5" w:space="0" w:color="000000"/>
              <w:bottom w:val="single" w:sz="5" w:space="0" w:color="000000"/>
              <w:right w:val="single" w:sz="5" w:space="0" w:color="000000"/>
            </w:tcBorders>
            <w:shd w:val="clear" w:color="auto" w:fill="FFFFCC"/>
          </w:tcPr>
          <w:p w:rsidR="00C76A27" w:rsidRPr="00EC7B46" w:rsidRDefault="00C76A27" w:rsidP="00C76A27">
            <w:pPr>
              <w:pStyle w:val="Default"/>
              <w:rPr>
                <w:rFonts w:ascii="Arial" w:hAnsi="Arial" w:cs="Arial"/>
                <w:sz w:val="18"/>
                <w:szCs w:val="18"/>
              </w:rPr>
            </w:pPr>
            <w:r w:rsidRPr="00EC7B46">
              <w:rPr>
                <w:rFonts w:ascii="Arial" w:hAnsi="Arial" w:cs="Arial"/>
                <w:b/>
                <w:bCs/>
                <w:sz w:val="18"/>
                <w:szCs w:val="18"/>
              </w:rPr>
              <w:t xml:space="preserve">DISCUSSION </w:t>
            </w:r>
          </w:p>
        </w:tc>
        <w:tc>
          <w:tcPr>
            <w:tcW w:w="2023" w:type="dxa"/>
            <w:tcBorders>
              <w:top w:val="double" w:sz="5" w:space="0" w:color="000000"/>
              <w:left w:val="single" w:sz="5" w:space="0" w:color="000000"/>
              <w:bottom w:val="single" w:sz="5" w:space="0" w:color="000000"/>
              <w:right w:val="single" w:sz="5" w:space="0" w:color="000000"/>
            </w:tcBorders>
            <w:shd w:val="clear" w:color="auto" w:fill="FFFFCC"/>
          </w:tcPr>
          <w:p w:rsidR="00C76A27" w:rsidRPr="00C76A27" w:rsidRDefault="00C76A27" w:rsidP="00C76A27">
            <w:pPr>
              <w:pStyle w:val="Default"/>
              <w:jc w:val="center"/>
              <w:rPr>
                <w:rFonts w:ascii="Arial" w:hAnsi="Arial" w:cs="Arial"/>
                <w:color w:val="auto"/>
                <w:sz w:val="15"/>
                <w:szCs w:val="15"/>
              </w:rPr>
            </w:pPr>
          </w:p>
        </w:tc>
      </w:tr>
      <w:tr w:rsidR="00C76A27" w:rsidRPr="00EC7B46" w:rsidTr="00C76A27">
        <w:trPr>
          <w:trHeight w:val="48"/>
        </w:trPr>
        <w:tc>
          <w:tcPr>
            <w:tcW w:w="1667" w:type="dxa"/>
            <w:vMerge w:val="restart"/>
            <w:tcBorders>
              <w:top w:val="single" w:sz="5" w:space="0" w:color="000000"/>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23a</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Provide a general interpretation of the results in the context of other evidence.</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P</w:t>
            </w:r>
            <w:r w:rsidR="00816C2E">
              <w:rPr>
                <w:rFonts w:ascii="Arial" w:hAnsi="Arial" w:cs="Arial"/>
                <w:color w:val="auto"/>
                <w:sz w:val="15"/>
                <w:szCs w:val="15"/>
                <w:lang w:eastAsia="zh-CN"/>
              </w:rPr>
              <w:t>aragraph 1 in Discussion</w:t>
            </w:r>
          </w:p>
        </w:tc>
      </w:tr>
      <w:tr w:rsidR="00C76A27" w:rsidRPr="00EC7B46" w:rsidTr="00C76A27">
        <w:trPr>
          <w:trHeight w:val="48"/>
        </w:trPr>
        <w:tc>
          <w:tcPr>
            <w:tcW w:w="1667" w:type="dxa"/>
            <w:vMerge/>
            <w:tcBorders>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23b</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Discuss any limitations of the evidence included in the review.</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816C2E" w:rsidP="00C76A27">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P</w:t>
            </w:r>
            <w:r>
              <w:rPr>
                <w:rFonts w:ascii="Arial" w:hAnsi="Arial" w:cs="Arial"/>
                <w:color w:val="auto"/>
                <w:sz w:val="15"/>
                <w:szCs w:val="15"/>
                <w:lang w:eastAsia="zh-CN"/>
              </w:rPr>
              <w:t>aragraph 6 in Discussion</w:t>
            </w:r>
          </w:p>
        </w:tc>
      </w:tr>
      <w:tr w:rsidR="00C76A27" w:rsidRPr="00EC7B46" w:rsidTr="00C76A27">
        <w:trPr>
          <w:trHeight w:val="48"/>
        </w:trPr>
        <w:tc>
          <w:tcPr>
            <w:tcW w:w="1667" w:type="dxa"/>
            <w:vMerge/>
            <w:tcBorders>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23c</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Discuss any limitations of the review processes used.</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816C2E" w:rsidP="00C76A27">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P</w:t>
            </w:r>
            <w:r>
              <w:rPr>
                <w:rFonts w:ascii="Arial" w:hAnsi="Arial" w:cs="Arial"/>
                <w:color w:val="auto"/>
                <w:sz w:val="15"/>
                <w:szCs w:val="15"/>
                <w:lang w:eastAsia="zh-CN"/>
              </w:rPr>
              <w:t>aragraph 6 in Discussion</w:t>
            </w:r>
          </w:p>
        </w:tc>
      </w:tr>
      <w:tr w:rsidR="00C76A27" w:rsidRPr="00EC7B46" w:rsidTr="00C76A27">
        <w:trPr>
          <w:trHeight w:val="48"/>
        </w:trPr>
        <w:tc>
          <w:tcPr>
            <w:tcW w:w="1667" w:type="dxa"/>
            <w:vMerge/>
            <w:tcBorders>
              <w:left w:val="single" w:sz="5" w:space="0" w:color="000000"/>
              <w:bottom w:val="single" w:sz="4" w:space="0" w:color="auto"/>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23d</w:t>
            </w:r>
          </w:p>
        </w:tc>
        <w:tc>
          <w:tcPr>
            <w:tcW w:w="10923" w:type="dxa"/>
            <w:tcBorders>
              <w:top w:val="single" w:sz="5" w:space="0" w:color="000000"/>
              <w:left w:val="single" w:sz="4" w:space="0" w:color="auto"/>
              <w:bottom w:val="doub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Discuss implications of the results for practice, policy, and future research.</w:t>
            </w:r>
          </w:p>
        </w:tc>
        <w:tc>
          <w:tcPr>
            <w:tcW w:w="2023" w:type="dxa"/>
            <w:tcBorders>
              <w:top w:val="single" w:sz="5" w:space="0" w:color="000000"/>
              <w:left w:val="single" w:sz="5" w:space="0" w:color="000000"/>
              <w:bottom w:val="double" w:sz="5" w:space="0" w:color="000000"/>
              <w:right w:val="single" w:sz="5" w:space="0" w:color="000000"/>
            </w:tcBorders>
          </w:tcPr>
          <w:p w:rsidR="00C76A27" w:rsidRPr="00C76A27" w:rsidRDefault="00816C2E" w:rsidP="00C76A27">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w:t>
            </w:r>
            <w:r>
              <w:rPr>
                <w:rFonts w:ascii="Arial" w:hAnsi="Arial" w:cs="Arial" w:hint="eastAsia"/>
                <w:color w:val="auto"/>
                <w:sz w:val="15"/>
                <w:szCs w:val="15"/>
                <w:lang w:eastAsia="zh-CN"/>
              </w:rPr>
              <w:t>C</w:t>
            </w:r>
            <w:r>
              <w:rPr>
                <w:rFonts w:ascii="Arial" w:hAnsi="Arial" w:cs="Arial"/>
                <w:color w:val="auto"/>
                <w:sz w:val="15"/>
                <w:szCs w:val="15"/>
                <w:lang w:eastAsia="zh-CN"/>
              </w:rPr>
              <w:t>onclusion” section</w:t>
            </w:r>
          </w:p>
        </w:tc>
      </w:tr>
      <w:tr w:rsidR="00C76A27" w:rsidRPr="00EC7B46" w:rsidTr="00C76A27">
        <w:trPr>
          <w:trHeight w:val="24"/>
        </w:trPr>
        <w:tc>
          <w:tcPr>
            <w:tcW w:w="13177" w:type="dxa"/>
            <w:gridSpan w:val="3"/>
            <w:tcBorders>
              <w:top w:val="double" w:sz="5" w:space="0" w:color="000000"/>
              <w:left w:val="single" w:sz="5" w:space="0" w:color="000000"/>
              <w:bottom w:val="single" w:sz="5" w:space="0" w:color="000000"/>
              <w:right w:val="single" w:sz="5" w:space="0" w:color="000000"/>
            </w:tcBorders>
            <w:shd w:val="clear" w:color="auto" w:fill="FFFFCC"/>
          </w:tcPr>
          <w:p w:rsidR="00C76A27" w:rsidRPr="00EC7B46" w:rsidRDefault="00C76A27" w:rsidP="00C76A27">
            <w:pPr>
              <w:pStyle w:val="Default"/>
              <w:rPr>
                <w:rFonts w:ascii="Arial" w:hAnsi="Arial" w:cs="Arial"/>
                <w:sz w:val="18"/>
                <w:szCs w:val="18"/>
              </w:rPr>
            </w:pPr>
            <w:r w:rsidRPr="00EC7B46">
              <w:rPr>
                <w:rFonts w:ascii="Arial" w:hAnsi="Arial" w:cs="Arial"/>
                <w:b/>
                <w:bCs/>
                <w:sz w:val="18"/>
                <w:szCs w:val="18"/>
              </w:rPr>
              <w:t>OTHER INFORMATION</w:t>
            </w:r>
          </w:p>
        </w:tc>
        <w:tc>
          <w:tcPr>
            <w:tcW w:w="2023" w:type="dxa"/>
            <w:tcBorders>
              <w:top w:val="double" w:sz="5" w:space="0" w:color="000000"/>
              <w:left w:val="single" w:sz="5" w:space="0" w:color="000000"/>
              <w:bottom w:val="single" w:sz="5" w:space="0" w:color="000000"/>
              <w:right w:val="single" w:sz="5" w:space="0" w:color="000000"/>
            </w:tcBorders>
            <w:shd w:val="clear" w:color="auto" w:fill="FFFFCC"/>
          </w:tcPr>
          <w:p w:rsidR="00C76A27" w:rsidRPr="00C76A27" w:rsidRDefault="00C76A27" w:rsidP="00C76A27">
            <w:pPr>
              <w:pStyle w:val="Default"/>
              <w:jc w:val="center"/>
              <w:rPr>
                <w:rFonts w:ascii="Arial" w:hAnsi="Arial" w:cs="Arial"/>
                <w:color w:val="auto"/>
                <w:sz w:val="15"/>
                <w:szCs w:val="15"/>
              </w:rPr>
            </w:pPr>
          </w:p>
        </w:tc>
      </w:tr>
      <w:tr w:rsidR="00C76A27" w:rsidRPr="00EC7B46" w:rsidTr="00C76A27">
        <w:trPr>
          <w:trHeight w:val="48"/>
        </w:trPr>
        <w:tc>
          <w:tcPr>
            <w:tcW w:w="1667" w:type="dxa"/>
            <w:vMerge w:val="restart"/>
            <w:tcBorders>
              <w:top w:val="single" w:sz="5" w:space="0" w:color="000000"/>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24a</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Provide registration information for the review, including register name and registration number, or state that the review was not registered.</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N</w:t>
            </w:r>
            <w:r w:rsidRPr="00C76A27">
              <w:rPr>
                <w:rFonts w:ascii="Arial" w:hAnsi="Arial" w:cs="Arial"/>
                <w:color w:val="auto"/>
                <w:sz w:val="15"/>
                <w:szCs w:val="15"/>
                <w:lang w:eastAsia="zh-CN"/>
              </w:rPr>
              <w:t>A</w:t>
            </w:r>
          </w:p>
        </w:tc>
      </w:tr>
      <w:tr w:rsidR="00C76A27" w:rsidRPr="00EC7B46" w:rsidTr="00C76A27">
        <w:trPr>
          <w:trHeight w:val="57"/>
        </w:trPr>
        <w:tc>
          <w:tcPr>
            <w:tcW w:w="1667" w:type="dxa"/>
            <w:vMerge/>
            <w:tcBorders>
              <w:left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24b</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Indicate where the review protocol can be accessed, or state that a protocol was not prepared.</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N</w:t>
            </w:r>
            <w:r w:rsidRPr="00C76A27">
              <w:rPr>
                <w:rFonts w:ascii="Arial" w:hAnsi="Arial" w:cs="Arial"/>
                <w:color w:val="auto"/>
                <w:sz w:val="15"/>
                <w:szCs w:val="15"/>
                <w:lang w:eastAsia="zh-CN"/>
              </w:rPr>
              <w:t>A</w:t>
            </w:r>
          </w:p>
        </w:tc>
      </w:tr>
      <w:tr w:rsidR="00C76A27" w:rsidRPr="00EC7B46" w:rsidTr="00C76A27">
        <w:trPr>
          <w:trHeight w:val="48"/>
        </w:trPr>
        <w:tc>
          <w:tcPr>
            <w:tcW w:w="1667" w:type="dxa"/>
            <w:vMerge/>
            <w:tcBorders>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24c</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Describe and explain any amendments to information provided at registration or in the protocol.</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C76A27" w:rsidP="00C76A27">
            <w:pPr>
              <w:pStyle w:val="Default"/>
              <w:spacing w:before="40" w:after="40"/>
              <w:rPr>
                <w:rFonts w:ascii="Arial" w:hAnsi="Arial" w:cs="Arial"/>
                <w:color w:val="auto"/>
                <w:sz w:val="15"/>
                <w:szCs w:val="15"/>
                <w:lang w:eastAsia="zh-CN"/>
              </w:rPr>
            </w:pPr>
            <w:r w:rsidRPr="00C76A27">
              <w:rPr>
                <w:rFonts w:ascii="Arial" w:hAnsi="Arial" w:cs="Arial" w:hint="eastAsia"/>
                <w:color w:val="auto"/>
                <w:sz w:val="15"/>
                <w:szCs w:val="15"/>
                <w:lang w:eastAsia="zh-CN"/>
              </w:rPr>
              <w:t>N</w:t>
            </w:r>
            <w:r w:rsidRPr="00C76A27">
              <w:rPr>
                <w:rFonts w:ascii="Arial" w:hAnsi="Arial" w:cs="Arial"/>
                <w:color w:val="auto"/>
                <w:sz w:val="15"/>
                <w:szCs w:val="15"/>
                <w:lang w:eastAsia="zh-CN"/>
              </w:rPr>
              <w:t>A</w:t>
            </w:r>
          </w:p>
        </w:tc>
      </w:tr>
      <w:tr w:rsidR="00C76A27"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25</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Describe sources of financial or non-financial support for the review, and the role of the funders or sponsors in the review.</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816C2E" w:rsidP="00C76A27">
            <w:pPr>
              <w:pStyle w:val="Default"/>
              <w:spacing w:before="40" w:after="40"/>
              <w:rPr>
                <w:rFonts w:ascii="Arial" w:hAnsi="Arial" w:cs="Arial"/>
                <w:color w:val="auto"/>
                <w:sz w:val="15"/>
                <w:szCs w:val="15"/>
                <w:lang w:eastAsia="zh-CN"/>
              </w:rPr>
            </w:pPr>
            <w:r>
              <w:rPr>
                <w:rFonts w:ascii="Arial" w:hAnsi="Arial" w:cs="Arial" w:hint="eastAsia"/>
                <w:color w:val="auto"/>
                <w:sz w:val="15"/>
                <w:szCs w:val="15"/>
                <w:lang w:eastAsia="zh-CN"/>
              </w:rPr>
              <w:t>F</w:t>
            </w:r>
            <w:r>
              <w:rPr>
                <w:rFonts w:ascii="Arial" w:hAnsi="Arial" w:cs="Arial"/>
                <w:color w:val="auto"/>
                <w:sz w:val="15"/>
                <w:szCs w:val="15"/>
                <w:lang w:eastAsia="zh-CN"/>
              </w:rPr>
              <w:t xml:space="preserve">unding </w:t>
            </w:r>
          </w:p>
        </w:tc>
      </w:tr>
      <w:tr w:rsidR="00C76A27" w:rsidRPr="00EC7B46" w:rsidTr="00C76A27">
        <w:trPr>
          <w:trHeight w:val="48"/>
        </w:trPr>
        <w:tc>
          <w:tcPr>
            <w:tcW w:w="166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26</w:t>
            </w:r>
          </w:p>
        </w:tc>
        <w:tc>
          <w:tcPr>
            <w:tcW w:w="10923" w:type="dxa"/>
            <w:tcBorders>
              <w:top w:val="single" w:sz="5" w:space="0" w:color="000000"/>
              <w:left w:val="single" w:sz="5" w:space="0" w:color="000000"/>
              <w:bottom w:val="sing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Declare any competing interests of review authors.</w:t>
            </w:r>
          </w:p>
        </w:tc>
        <w:tc>
          <w:tcPr>
            <w:tcW w:w="2023" w:type="dxa"/>
            <w:tcBorders>
              <w:top w:val="single" w:sz="5" w:space="0" w:color="000000"/>
              <w:left w:val="single" w:sz="5" w:space="0" w:color="000000"/>
              <w:bottom w:val="single" w:sz="5" w:space="0" w:color="000000"/>
              <w:right w:val="single" w:sz="5" w:space="0" w:color="000000"/>
            </w:tcBorders>
          </w:tcPr>
          <w:p w:rsidR="00C76A27" w:rsidRPr="00C76A27" w:rsidRDefault="00816C2E" w:rsidP="00C76A27">
            <w:pPr>
              <w:pStyle w:val="Default"/>
              <w:spacing w:before="40" w:after="40"/>
              <w:rPr>
                <w:rFonts w:ascii="Arial" w:hAnsi="Arial" w:cs="Arial"/>
                <w:color w:val="auto"/>
                <w:sz w:val="15"/>
                <w:szCs w:val="15"/>
                <w:lang w:eastAsia="zh-CN"/>
              </w:rPr>
            </w:pPr>
            <w:r>
              <w:rPr>
                <w:rFonts w:ascii="Arial" w:hAnsi="Arial" w:cs="Arial"/>
                <w:color w:val="auto"/>
                <w:sz w:val="15"/>
                <w:szCs w:val="15"/>
                <w:lang w:eastAsia="zh-CN"/>
              </w:rPr>
              <w:t>Conflict of interest</w:t>
            </w:r>
          </w:p>
        </w:tc>
      </w:tr>
      <w:tr w:rsidR="00C76A27" w:rsidRPr="00EC7B46" w:rsidTr="00C76A27">
        <w:trPr>
          <w:trHeight w:val="219"/>
        </w:trPr>
        <w:tc>
          <w:tcPr>
            <w:tcW w:w="1667" w:type="dxa"/>
            <w:tcBorders>
              <w:top w:val="single" w:sz="5" w:space="0" w:color="000000"/>
              <w:left w:val="single" w:sz="5" w:space="0" w:color="000000"/>
              <w:bottom w:val="doub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rsidR="00C76A27" w:rsidRPr="00EC7B46" w:rsidRDefault="00C76A27" w:rsidP="00C76A27">
            <w:pPr>
              <w:pStyle w:val="Default"/>
              <w:spacing w:before="40" w:after="40"/>
              <w:jc w:val="right"/>
              <w:rPr>
                <w:rFonts w:ascii="Arial" w:hAnsi="Arial" w:cs="Arial"/>
                <w:sz w:val="18"/>
                <w:szCs w:val="18"/>
              </w:rPr>
            </w:pPr>
            <w:r w:rsidRPr="00EC7B46">
              <w:rPr>
                <w:rFonts w:ascii="Arial" w:hAnsi="Arial" w:cs="Arial"/>
                <w:sz w:val="18"/>
                <w:szCs w:val="18"/>
              </w:rPr>
              <w:t>27</w:t>
            </w:r>
          </w:p>
        </w:tc>
        <w:tc>
          <w:tcPr>
            <w:tcW w:w="10923" w:type="dxa"/>
            <w:tcBorders>
              <w:top w:val="single" w:sz="5" w:space="0" w:color="000000"/>
              <w:left w:val="single" w:sz="5" w:space="0" w:color="000000"/>
              <w:bottom w:val="double" w:sz="5" w:space="0" w:color="000000"/>
              <w:right w:val="single" w:sz="5" w:space="0" w:color="000000"/>
            </w:tcBorders>
          </w:tcPr>
          <w:p w:rsidR="00C76A27" w:rsidRPr="00EC7B46" w:rsidRDefault="00C76A27" w:rsidP="00C76A27">
            <w:pPr>
              <w:pStyle w:val="Default"/>
              <w:spacing w:before="40" w:after="40"/>
              <w:rPr>
                <w:rFonts w:ascii="Arial" w:hAnsi="Arial" w:cs="Arial"/>
                <w:sz w:val="18"/>
                <w:szCs w:val="18"/>
              </w:rPr>
            </w:pPr>
            <w:r w:rsidRPr="00EC7B46">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023" w:type="dxa"/>
            <w:tcBorders>
              <w:top w:val="single" w:sz="5" w:space="0" w:color="000000"/>
              <w:left w:val="single" w:sz="5" w:space="0" w:color="000000"/>
              <w:bottom w:val="double" w:sz="5" w:space="0" w:color="000000"/>
              <w:right w:val="single" w:sz="5" w:space="0" w:color="000000"/>
            </w:tcBorders>
          </w:tcPr>
          <w:p w:rsidR="00C76A27" w:rsidRPr="00C76A27" w:rsidRDefault="00816C2E" w:rsidP="00C76A27">
            <w:pPr>
              <w:pStyle w:val="Default"/>
              <w:spacing w:before="40" w:after="40"/>
              <w:rPr>
                <w:rFonts w:ascii="Arial" w:hAnsi="Arial" w:cs="Arial"/>
                <w:color w:val="auto"/>
                <w:sz w:val="15"/>
                <w:szCs w:val="15"/>
                <w:lang w:eastAsia="zh-CN"/>
              </w:rPr>
            </w:pPr>
            <w:r>
              <w:rPr>
                <w:rFonts w:ascii="Arial" w:hAnsi="Arial" w:cs="Arial" w:hint="eastAsia"/>
                <w:color w:val="auto"/>
                <w:sz w:val="15"/>
                <w:szCs w:val="15"/>
                <w:lang w:eastAsia="zh-CN"/>
              </w:rPr>
              <w:t>D</w:t>
            </w:r>
            <w:r>
              <w:rPr>
                <w:rFonts w:ascii="Arial" w:hAnsi="Arial" w:cs="Arial"/>
                <w:color w:val="auto"/>
                <w:sz w:val="15"/>
                <w:szCs w:val="15"/>
                <w:lang w:eastAsia="zh-CN"/>
              </w:rPr>
              <w:t>ata availability statement</w:t>
            </w:r>
          </w:p>
        </w:tc>
      </w:tr>
    </w:tbl>
    <w:p w:rsidR="00B04BE4" w:rsidRDefault="00B04BE4" w:rsidP="001023B2">
      <w:pPr>
        <w:spacing w:line="360" w:lineRule="auto"/>
        <w:rPr>
          <w:rFonts w:ascii="Times New Roman" w:hAnsi="Times New Roman" w:cs="Times New Roman"/>
          <w:b/>
          <w:sz w:val="24"/>
        </w:rPr>
      </w:pPr>
    </w:p>
    <w:p w:rsidR="00B04BE4" w:rsidRDefault="00B04BE4" w:rsidP="001023B2">
      <w:pPr>
        <w:spacing w:line="360" w:lineRule="auto"/>
        <w:rPr>
          <w:rFonts w:ascii="Times New Roman" w:hAnsi="Times New Roman" w:cs="Times New Roman"/>
          <w:b/>
          <w:sz w:val="24"/>
        </w:rPr>
      </w:pPr>
    </w:p>
    <w:p w:rsidR="00B04BE4" w:rsidRDefault="00B04BE4" w:rsidP="001023B2">
      <w:pPr>
        <w:spacing w:line="360" w:lineRule="auto"/>
        <w:rPr>
          <w:rFonts w:ascii="Times New Roman" w:hAnsi="Times New Roman" w:cs="Times New Roman"/>
          <w:b/>
          <w:sz w:val="24"/>
        </w:rPr>
        <w:sectPr w:rsidR="00B04BE4" w:rsidSect="00B04BE4">
          <w:pgSz w:w="16840" w:h="11900" w:orient="landscape"/>
          <w:pgMar w:top="1800" w:right="1440" w:bottom="1800" w:left="1440" w:header="851" w:footer="992" w:gutter="0"/>
          <w:cols w:space="425"/>
          <w:docGrid w:type="lines" w:linePitch="312"/>
        </w:sectPr>
      </w:pPr>
    </w:p>
    <w:p w:rsidR="00A77663" w:rsidRDefault="00B04BE4" w:rsidP="001023B2">
      <w:pPr>
        <w:spacing w:line="360" w:lineRule="auto"/>
        <w:rPr>
          <w:rFonts w:ascii="Times New Roman" w:hAnsi="Times New Roman" w:cs="Times New Roman"/>
          <w:b/>
          <w:sz w:val="24"/>
        </w:rPr>
      </w:pPr>
      <w:r>
        <w:rPr>
          <w:rFonts w:ascii="Times New Roman" w:hAnsi="Times New Roman" w:cs="Times New Roman"/>
          <w:b/>
          <w:sz w:val="24"/>
        </w:rPr>
        <w:lastRenderedPageBreak/>
        <w:t xml:space="preserve">2 </w:t>
      </w:r>
      <w:r w:rsidR="00A77663">
        <w:rPr>
          <w:rFonts w:ascii="Times New Roman" w:hAnsi="Times New Roman" w:cs="Times New Roman"/>
          <w:b/>
          <w:sz w:val="24"/>
        </w:rPr>
        <w:t>Supplementary Tables</w:t>
      </w:r>
    </w:p>
    <w:p w:rsidR="00587676" w:rsidRPr="00A77663" w:rsidRDefault="00A77663" w:rsidP="00A018C5">
      <w:pPr>
        <w:widowControl/>
        <w:jc w:val="left"/>
        <w:rPr>
          <w:rFonts w:ascii="Times New Roman" w:hAnsi="Times New Roman" w:cs="Times New Roman"/>
          <w:b/>
          <w:sz w:val="24"/>
        </w:rPr>
      </w:pPr>
      <w:r>
        <w:rPr>
          <w:rFonts w:ascii="Times New Roman" w:hAnsi="Times New Roman" w:cs="Times New Roman"/>
          <w:szCs w:val="21"/>
        </w:rPr>
        <w:t>Supplementary Table 1</w:t>
      </w:r>
      <w:r w:rsidR="00587676">
        <w:rPr>
          <w:rFonts w:ascii="Times New Roman" w:hAnsi="Times New Roman" w:cs="Times New Roman"/>
          <w:szCs w:val="21"/>
        </w:rPr>
        <w:t>.</w:t>
      </w:r>
      <w:r w:rsidR="0038015C" w:rsidRPr="0038015C">
        <w:t xml:space="preserve"> </w:t>
      </w:r>
      <w:r w:rsidR="0038015C" w:rsidRPr="0038015C">
        <w:rPr>
          <w:rFonts w:ascii="Times New Roman" w:hAnsi="Times New Roman" w:cs="Times New Roman"/>
          <w:szCs w:val="21"/>
        </w:rPr>
        <w:t>List of excluded studies after reviewing full-text.</w:t>
      </w:r>
    </w:p>
    <w:tbl>
      <w:tblPr>
        <w:tblStyle w:val="a3"/>
        <w:tblW w:w="0" w:type="auto"/>
        <w:tblCellMar>
          <w:left w:w="57" w:type="dxa"/>
          <w:right w:w="57" w:type="dxa"/>
        </w:tblCellMar>
        <w:tblLook w:val="04A0" w:firstRow="1" w:lastRow="0" w:firstColumn="1" w:lastColumn="0" w:noHBand="0" w:noVBand="1"/>
      </w:tblPr>
      <w:tblGrid>
        <w:gridCol w:w="1980"/>
        <w:gridCol w:w="6237"/>
        <w:gridCol w:w="1276"/>
        <w:gridCol w:w="3260"/>
        <w:gridCol w:w="1197"/>
      </w:tblGrid>
      <w:tr w:rsidR="0038015C" w:rsidTr="0038015C">
        <w:tc>
          <w:tcPr>
            <w:tcW w:w="1980" w:type="dxa"/>
            <w:tcBorders>
              <w:left w:val="nil"/>
              <w:bottom w:val="single" w:sz="4" w:space="0" w:color="auto"/>
              <w:right w:val="nil"/>
            </w:tcBorders>
          </w:tcPr>
          <w:p w:rsidR="0038015C" w:rsidRDefault="0038015C" w:rsidP="00C357D2">
            <w:pP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tudy</w:t>
            </w:r>
          </w:p>
        </w:tc>
        <w:tc>
          <w:tcPr>
            <w:tcW w:w="6237" w:type="dxa"/>
            <w:tcBorders>
              <w:left w:val="nil"/>
              <w:bottom w:val="single" w:sz="4" w:space="0" w:color="auto"/>
              <w:right w:val="nil"/>
            </w:tcBorders>
          </w:tcPr>
          <w:p w:rsidR="0038015C" w:rsidRDefault="0038015C" w:rsidP="00067BDF">
            <w:pPr>
              <w:jc w:val="cente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itle</w:t>
            </w:r>
          </w:p>
        </w:tc>
        <w:tc>
          <w:tcPr>
            <w:tcW w:w="1276" w:type="dxa"/>
            <w:tcBorders>
              <w:left w:val="nil"/>
              <w:bottom w:val="single" w:sz="4" w:space="0" w:color="auto"/>
              <w:right w:val="nil"/>
            </w:tcBorders>
          </w:tcPr>
          <w:p w:rsidR="0038015C" w:rsidRDefault="0038015C" w:rsidP="00067BDF">
            <w:pPr>
              <w:jc w:val="center"/>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arker</w:t>
            </w:r>
          </w:p>
        </w:tc>
        <w:tc>
          <w:tcPr>
            <w:tcW w:w="3260" w:type="dxa"/>
            <w:tcBorders>
              <w:left w:val="nil"/>
              <w:bottom w:val="single" w:sz="4" w:space="0" w:color="auto"/>
              <w:right w:val="nil"/>
            </w:tcBorders>
          </w:tcPr>
          <w:p w:rsidR="0038015C" w:rsidRDefault="0038015C" w:rsidP="00067BDF">
            <w:pPr>
              <w:jc w:val="center"/>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eason for exclusion</w:t>
            </w:r>
          </w:p>
        </w:tc>
        <w:tc>
          <w:tcPr>
            <w:tcW w:w="1197" w:type="dxa"/>
            <w:tcBorders>
              <w:left w:val="nil"/>
              <w:bottom w:val="single" w:sz="4" w:space="0" w:color="auto"/>
              <w:right w:val="nil"/>
            </w:tcBorders>
          </w:tcPr>
          <w:p w:rsidR="0038015C" w:rsidRDefault="0038015C" w:rsidP="00067BDF">
            <w:pPr>
              <w:jc w:val="center"/>
              <w:rPr>
                <w:rFonts w:ascii="Times New Roman" w:hAnsi="Times New Roman" w:cs="Times New Roman"/>
                <w:szCs w:val="21"/>
              </w:rPr>
            </w:pPr>
            <w:r>
              <w:rPr>
                <w:rFonts w:ascii="Times New Roman" w:hAnsi="Times New Roman" w:cs="Times New Roman" w:hint="eastAsia"/>
                <w:szCs w:val="21"/>
              </w:rPr>
              <w:t>P</w:t>
            </w:r>
            <w:r>
              <w:rPr>
                <w:rFonts w:ascii="Times New Roman" w:hAnsi="Times New Roman" w:cs="Times New Roman"/>
                <w:szCs w:val="21"/>
              </w:rPr>
              <w:t>MID</w:t>
            </w:r>
          </w:p>
        </w:tc>
      </w:tr>
      <w:tr w:rsidR="0038015C" w:rsidTr="0038015C">
        <w:tc>
          <w:tcPr>
            <w:tcW w:w="1980" w:type="dxa"/>
            <w:tcBorders>
              <w:top w:val="single" w:sz="4" w:space="0" w:color="auto"/>
              <w:left w:val="nil"/>
              <w:bottom w:val="nil"/>
              <w:right w:val="nil"/>
            </w:tcBorders>
            <w:vAlign w:val="center"/>
          </w:tcPr>
          <w:p w:rsidR="0038015C" w:rsidRPr="0038015C" w:rsidRDefault="0038015C" w:rsidP="0038015C">
            <w:pPr>
              <w:widowControl/>
              <w:jc w:val="left"/>
              <w:rPr>
                <w:rFonts w:ascii="Times New Roman" w:hAnsi="Times New Roman" w:cs="Times New Roman"/>
                <w:szCs w:val="21"/>
              </w:rPr>
            </w:pPr>
            <w:proofErr w:type="spellStart"/>
            <w:r w:rsidRPr="0038015C">
              <w:rPr>
                <w:rFonts w:ascii="Times New Roman" w:hAnsi="Times New Roman" w:cs="Times New Roman" w:hint="eastAsia"/>
                <w:szCs w:val="21"/>
              </w:rPr>
              <w:t>Nicolazzo</w:t>
            </w:r>
            <w:proofErr w:type="spellEnd"/>
            <w:r w:rsidRPr="0038015C">
              <w:rPr>
                <w:rFonts w:ascii="Times New Roman" w:hAnsi="Times New Roman" w:cs="Times New Roman" w:hint="eastAsia"/>
                <w:szCs w:val="21"/>
              </w:rPr>
              <w:t xml:space="preserve"> C, 2016</w:t>
            </w:r>
          </w:p>
        </w:tc>
        <w:tc>
          <w:tcPr>
            <w:tcW w:w="6237" w:type="dxa"/>
            <w:tcBorders>
              <w:top w:val="single" w:sz="4" w:space="0" w:color="auto"/>
              <w:left w:val="nil"/>
              <w:bottom w:val="nil"/>
              <w:right w:val="nil"/>
            </w:tcBorders>
            <w:shd w:val="clear" w:color="auto" w:fill="auto"/>
            <w:vAlign w:val="center"/>
          </w:tcPr>
          <w:p w:rsidR="0038015C" w:rsidRPr="0038015C" w:rsidRDefault="0038015C" w:rsidP="0038015C">
            <w:pPr>
              <w:widowControl/>
              <w:jc w:val="center"/>
              <w:rPr>
                <w:rFonts w:ascii="Times New Roman" w:hAnsi="Times New Roman" w:cs="Times New Roman"/>
                <w:szCs w:val="21"/>
              </w:rPr>
            </w:pPr>
            <w:r w:rsidRPr="0038015C">
              <w:rPr>
                <w:rFonts w:ascii="Times New Roman" w:hAnsi="Times New Roman" w:cs="Times New Roman" w:hint="eastAsia"/>
                <w:szCs w:val="21"/>
              </w:rPr>
              <w:t>Monitoring PD-L1 positive circulating tumor cells in non-small cell lung cancer patients treated with the PD-1 inhibitor Nivolumab</w:t>
            </w:r>
          </w:p>
        </w:tc>
        <w:tc>
          <w:tcPr>
            <w:tcW w:w="1276" w:type="dxa"/>
            <w:tcBorders>
              <w:top w:val="single" w:sz="4" w:space="0" w:color="auto"/>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CTC PD-L1</w:t>
            </w:r>
          </w:p>
        </w:tc>
        <w:tc>
          <w:tcPr>
            <w:tcW w:w="3260" w:type="dxa"/>
            <w:tcBorders>
              <w:top w:val="single" w:sz="4" w:space="0" w:color="auto"/>
              <w:left w:val="nil"/>
              <w:bottom w:val="nil"/>
              <w:right w:val="nil"/>
            </w:tcBorders>
            <w:shd w:val="clear" w:color="auto" w:fill="auto"/>
            <w:vAlign w:val="center"/>
          </w:tcPr>
          <w:p w:rsidR="0038015C" w:rsidRPr="0038015C" w:rsidRDefault="007E788F" w:rsidP="0038015C">
            <w:pPr>
              <w:jc w:val="center"/>
              <w:rPr>
                <w:rFonts w:ascii="Times New Roman" w:hAnsi="Times New Roman" w:cs="Times New Roman"/>
                <w:szCs w:val="21"/>
              </w:rPr>
            </w:pPr>
            <w:r w:rsidRPr="007E788F">
              <w:rPr>
                <w:rFonts w:ascii="Times New Roman" w:hAnsi="Times New Roman" w:cs="Times New Roman"/>
                <w:szCs w:val="21"/>
              </w:rPr>
              <w:t>Not investigating survival outcomes</w:t>
            </w:r>
          </w:p>
        </w:tc>
        <w:tc>
          <w:tcPr>
            <w:tcW w:w="1197" w:type="dxa"/>
            <w:tcBorders>
              <w:top w:val="single" w:sz="4" w:space="0" w:color="auto"/>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27553175</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proofErr w:type="spellStart"/>
            <w:r w:rsidRPr="0038015C">
              <w:rPr>
                <w:rFonts w:ascii="Times New Roman" w:hAnsi="Times New Roman" w:cs="Times New Roman" w:hint="eastAsia"/>
                <w:szCs w:val="21"/>
              </w:rPr>
              <w:t>Kulashinghe</w:t>
            </w:r>
            <w:proofErr w:type="spellEnd"/>
            <w:r w:rsidRPr="0038015C">
              <w:rPr>
                <w:rFonts w:ascii="Times New Roman" w:hAnsi="Times New Roman" w:cs="Times New Roman" w:hint="eastAsia"/>
                <w:szCs w:val="21"/>
              </w:rPr>
              <w:t xml:space="preserve"> A, 2018</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The prognostic significance of circulating tumor cells in head and neck and non-small-cell lung cancer</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CTC 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Patients received various treatments including ICIs</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30565869</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proofErr w:type="spellStart"/>
            <w:r w:rsidRPr="0038015C">
              <w:rPr>
                <w:rFonts w:ascii="Times New Roman" w:hAnsi="Times New Roman" w:cs="Times New Roman" w:hint="eastAsia"/>
                <w:szCs w:val="21"/>
              </w:rPr>
              <w:t>Janning</w:t>
            </w:r>
            <w:proofErr w:type="spellEnd"/>
            <w:r w:rsidRPr="0038015C">
              <w:rPr>
                <w:rFonts w:ascii="Times New Roman" w:hAnsi="Times New Roman" w:cs="Times New Roman" w:hint="eastAsia"/>
                <w:szCs w:val="21"/>
              </w:rPr>
              <w:t xml:space="preserve"> M, 2019</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Determination of PD-L1 Expression in Circulating Tumor Cells of NSCLC Patients and Correlation with Response to PD-1/PD-L1 Inhibitors</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CTC 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Patients received various treatments including ICIs</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31212989</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Ando K, 2019</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Plasma Levels of Soluble PD-L1 Correlate With Tumor Regression in Patients With Lung and Gastric Cancer Treated With Immune Checkpoint Inhibitors</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sPD-L1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 xml:space="preserve">Investigating the association of sPD-L1 with survivals after ICI treatment in NSCLC and gastric cancer. The results for NSCLC cohort are not </w:t>
            </w:r>
            <w:r w:rsidR="00F061C3">
              <w:rPr>
                <w:rFonts w:ascii="Times New Roman" w:hAnsi="Times New Roman" w:cs="Times New Roman"/>
                <w:szCs w:val="21"/>
              </w:rPr>
              <w:t>provided</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31519633</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Zhang L, 2020</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PD-L1+ aneuploid circulating tumor endothelial cells (CTECs) exhibit resistance to the checkpoint blockade immunotherapy in advanced NSCLC patients</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CTC 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Performing survival analysis at sp</w:t>
            </w:r>
            <w:r>
              <w:rPr>
                <w:rFonts w:ascii="Times New Roman" w:hAnsi="Times New Roman" w:cs="Times New Roman"/>
                <w:szCs w:val="21"/>
              </w:rPr>
              <w:t>eci</w:t>
            </w:r>
            <w:r w:rsidRPr="0038015C">
              <w:rPr>
                <w:rFonts w:ascii="Times New Roman" w:hAnsi="Times New Roman" w:cs="Times New Roman" w:hint="eastAsia"/>
                <w:szCs w:val="21"/>
              </w:rPr>
              <w:t>men level</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31678168</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He Y, 2020</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Study on the Expression Levels and Clinical Significance of PD-1 and PD-L1 in Plasma of NSCLC Patients</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sPD-L1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Patients received non-ICI treatment</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32168233</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Cheng Y, 2020</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Detection of PD-L1 Expression and Its Clinical Significance in Circulating Tumor Cells from Patients with Non-Small-Cell Lung Cancer</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CTC 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Treatment is unknown</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32256114</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Del Re M, 2021</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A multiparametric approach to improve the prediction of response to immunotherapy in patients with metastatic NSCLC</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exoPD-L1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Detecting PD-L1 mRNA expression in exosomes</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33315149</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Shimada Y, 2021</w:t>
            </w:r>
          </w:p>
        </w:tc>
        <w:tc>
          <w:tcPr>
            <w:tcW w:w="6237" w:type="dxa"/>
            <w:tcBorders>
              <w:top w:val="nil"/>
              <w:left w:val="nil"/>
              <w:bottom w:val="nil"/>
              <w:right w:val="nil"/>
            </w:tcBorders>
            <w:shd w:val="clear" w:color="auto" w:fill="auto"/>
            <w:vAlign w:val="center"/>
          </w:tcPr>
          <w:p w:rsidR="0038015C" w:rsidRPr="0038015C" w:rsidRDefault="00870777" w:rsidP="0038015C">
            <w:pPr>
              <w:jc w:val="center"/>
              <w:rPr>
                <w:rFonts w:ascii="Times New Roman" w:hAnsi="Times New Roman" w:cs="Times New Roman"/>
                <w:szCs w:val="21"/>
              </w:rPr>
            </w:pPr>
            <w:r>
              <w:rPr>
                <w:rFonts w:ascii="Times New Roman" w:hAnsi="Times New Roman" w:cs="Times New Roman"/>
                <w:szCs w:val="21"/>
              </w:rPr>
              <w:t>S</w:t>
            </w:r>
            <w:r w:rsidR="0038015C" w:rsidRPr="0038015C">
              <w:rPr>
                <w:rFonts w:ascii="Times New Roman" w:hAnsi="Times New Roman" w:cs="Times New Roman" w:hint="eastAsia"/>
                <w:szCs w:val="21"/>
              </w:rPr>
              <w:t xml:space="preserve">erum-derived </w:t>
            </w:r>
            <w:proofErr w:type="spellStart"/>
            <w:r w:rsidR="0038015C" w:rsidRPr="0038015C">
              <w:rPr>
                <w:rFonts w:ascii="Times New Roman" w:hAnsi="Times New Roman" w:cs="Times New Roman" w:hint="eastAsia"/>
                <w:szCs w:val="21"/>
              </w:rPr>
              <w:t>exosomal</w:t>
            </w:r>
            <w:proofErr w:type="spellEnd"/>
            <w:r w:rsidR="0038015C" w:rsidRPr="0038015C">
              <w:rPr>
                <w:rFonts w:ascii="Times New Roman" w:hAnsi="Times New Roman" w:cs="Times New Roman" w:hint="eastAsia"/>
                <w:szCs w:val="21"/>
              </w:rPr>
              <w:t xml:space="preserve"> PD-L1 expression to predict anti-PD-1 </w:t>
            </w:r>
            <w:r w:rsidR="0038015C" w:rsidRPr="0038015C">
              <w:rPr>
                <w:rFonts w:ascii="Times New Roman" w:hAnsi="Times New Roman" w:cs="Times New Roman" w:hint="eastAsia"/>
                <w:szCs w:val="21"/>
              </w:rPr>
              <w:lastRenderedPageBreak/>
              <w:t>response and in patients with non-small cell lung cancer</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lastRenderedPageBreak/>
              <w:t>exoPD-L1</w:t>
            </w:r>
          </w:p>
        </w:tc>
        <w:tc>
          <w:tcPr>
            <w:tcW w:w="3260" w:type="dxa"/>
            <w:tcBorders>
              <w:top w:val="nil"/>
              <w:left w:val="nil"/>
              <w:bottom w:val="nil"/>
              <w:right w:val="nil"/>
            </w:tcBorders>
            <w:shd w:val="clear" w:color="auto" w:fill="auto"/>
            <w:vAlign w:val="center"/>
          </w:tcPr>
          <w:p w:rsidR="0038015C" w:rsidRPr="0038015C" w:rsidRDefault="007E788F" w:rsidP="0038015C">
            <w:pPr>
              <w:jc w:val="center"/>
              <w:rPr>
                <w:rFonts w:ascii="Times New Roman" w:hAnsi="Times New Roman" w:cs="Times New Roman"/>
                <w:szCs w:val="21"/>
              </w:rPr>
            </w:pPr>
            <w:r w:rsidRPr="007E788F">
              <w:rPr>
                <w:rFonts w:ascii="Times New Roman" w:hAnsi="Times New Roman" w:cs="Times New Roman"/>
                <w:szCs w:val="21"/>
              </w:rPr>
              <w:t>Not investigating survival outcomes</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33837261</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Wang H, 2021</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Heterogeneity and prognosis of programmed cell death-ligand 1 expression in the circulating tumor cells of non-small cell lung cancer</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CTC 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Patients received non-ICI treatment</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34097427</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proofErr w:type="spellStart"/>
            <w:r w:rsidRPr="0038015C">
              <w:rPr>
                <w:rFonts w:ascii="Times New Roman" w:hAnsi="Times New Roman" w:cs="Times New Roman" w:hint="eastAsia"/>
                <w:szCs w:val="21"/>
              </w:rPr>
              <w:t>Sinoquet</w:t>
            </w:r>
            <w:proofErr w:type="spellEnd"/>
            <w:r w:rsidRPr="0038015C">
              <w:rPr>
                <w:rFonts w:ascii="Times New Roman" w:hAnsi="Times New Roman" w:cs="Times New Roman" w:hint="eastAsia"/>
                <w:szCs w:val="21"/>
              </w:rPr>
              <w:t xml:space="preserve"> L, 2021</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Programmed Cell Death Ligand 1-Expressing Circulating Tumor Cells: A New Prognostic Biomarker in Non-Small Cell Lung Cancer</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CTC 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Patients received non-ICI treatment</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34355741</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Tan Z, 2021</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Assessment of PD-L1 Expression on Circulating Tumor Cells for Predicting Clinical Outcomes in Patients with Cancer Receiving PD-1/PD-L1 Blockade Therapies</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CTC 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Investigating the association of CTC PD-L1 with survivals after ICI treatment in various cancers not including lung cancer</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34516729</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proofErr w:type="spellStart"/>
            <w:r w:rsidRPr="0038015C">
              <w:rPr>
                <w:rFonts w:ascii="Times New Roman" w:hAnsi="Times New Roman" w:cs="Times New Roman" w:hint="eastAsia"/>
                <w:szCs w:val="21"/>
              </w:rPr>
              <w:t>Katsarou</w:t>
            </w:r>
            <w:proofErr w:type="spellEnd"/>
            <w:r w:rsidRPr="0038015C">
              <w:rPr>
                <w:rFonts w:ascii="Times New Roman" w:hAnsi="Times New Roman" w:cs="Times New Roman" w:hint="eastAsia"/>
                <w:szCs w:val="21"/>
              </w:rPr>
              <w:t xml:space="preserve"> S, 2022</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proofErr w:type="spellStart"/>
            <w:r w:rsidRPr="0038015C">
              <w:rPr>
                <w:rFonts w:ascii="Times New Roman" w:hAnsi="Times New Roman" w:cs="Times New Roman" w:hint="eastAsia"/>
                <w:szCs w:val="21"/>
              </w:rPr>
              <w:t>Detyrosinated</w:t>
            </w:r>
            <w:proofErr w:type="spellEnd"/>
            <w:r w:rsidRPr="0038015C">
              <w:rPr>
                <w:rFonts w:ascii="Times New Roman" w:hAnsi="Times New Roman" w:cs="Times New Roman" w:hint="eastAsia"/>
                <w:szCs w:val="21"/>
              </w:rPr>
              <w:t xml:space="preserve"> </w:t>
            </w:r>
            <w:r w:rsidRPr="0038015C">
              <w:rPr>
                <w:rFonts w:ascii="Times New Roman" w:hAnsi="Times New Roman" w:cs="Times New Roman" w:hint="eastAsia"/>
                <w:szCs w:val="21"/>
              </w:rPr>
              <w:t>α</w:t>
            </w:r>
            <w:r w:rsidRPr="0038015C">
              <w:rPr>
                <w:rFonts w:ascii="Times New Roman" w:hAnsi="Times New Roman" w:cs="Times New Roman" w:hint="eastAsia"/>
                <w:szCs w:val="21"/>
              </w:rPr>
              <w:t>-Tubulin, Vimentin and PD-L1 in Circulating Tumor Cells (CTCs) Isolated from Non-Small Cell Lung Cancer (NSCLC) Patients</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CTC 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Patients received non-ICI treatment</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35207643</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Kennedy L, 2022</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Liquid Biopsy Assessment of Circulating Tumor Cell PD-L1 and IRF-1 Expression in Patients with Advanced Solid Tumors Receiving Immune Checkpoint Inhibitor</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CTC 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Investigating the association of CTC PD-L1 with survivals after ICI treatment in various cancers including NSCLC. The results for NSCLC cohort are not available</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35696014</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Inoue  Y, 2022</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 xml:space="preserve">Serum immune modulators associated with immune-related toxicities and efficacy of </w:t>
            </w:r>
            <w:proofErr w:type="spellStart"/>
            <w:r w:rsidRPr="0038015C">
              <w:rPr>
                <w:rFonts w:ascii="Times New Roman" w:hAnsi="Times New Roman" w:cs="Times New Roman" w:hint="eastAsia"/>
                <w:szCs w:val="21"/>
              </w:rPr>
              <w:t>atezolizumab</w:t>
            </w:r>
            <w:proofErr w:type="spellEnd"/>
            <w:r w:rsidRPr="0038015C">
              <w:rPr>
                <w:rFonts w:ascii="Times New Roman" w:hAnsi="Times New Roman" w:cs="Times New Roman" w:hint="eastAsia"/>
                <w:szCs w:val="21"/>
              </w:rPr>
              <w:t xml:space="preserve"> in patients with non-small cell lung cancer</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sPD-L1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The results for sPD-L1 in association with survival are not provided</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35834011</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Zhang Z, 2022</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Blood exosome PD-L1 is associated with PD-L1 expression measured by immunohistochemistry, and lymph node metastasis in lung cancer</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exoPD-L1</w:t>
            </w:r>
          </w:p>
        </w:tc>
        <w:tc>
          <w:tcPr>
            <w:tcW w:w="3260" w:type="dxa"/>
            <w:tcBorders>
              <w:top w:val="nil"/>
              <w:left w:val="nil"/>
              <w:bottom w:val="nil"/>
              <w:right w:val="nil"/>
            </w:tcBorders>
            <w:shd w:val="clear" w:color="auto" w:fill="auto"/>
            <w:vAlign w:val="center"/>
          </w:tcPr>
          <w:p w:rsidR="0038015C" w:rsidRPr="0038015C" w:rsidRDefault="007E788F" w:rsidP="0038015C">
            <w:pPr>
              <w:jc w:val="center"/>
              <w:rPr>
                <w:rFonts w:ascii="Times New Roman" w:hAnsi="Times New Roman" w:cs="Times New Roman"/>
                <w:szCs w:val="21"/>
              </w:rPr>
            </w:pPr>
            <w:r w:rsidRPr="007E788F">
              <w:rPr>
                <w:rFonts w:ascii="Times New Roman" w:hAnsi="Times New Roman" w:cs="Times New Roman"/>
                <w:szCs w:val="21"/>
              </w:rPr>
              <w:t>Not investigating survival outcomes</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36228365</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Akbar S, 2023</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 xml:space="preserve">Circulating </w:t>
            </w:r>
            <w:proofErr w:type="spellStart"/>
            <w:r w:rsidRPr="0038015C">
              <w:rPr>
                <w:rFonts w:ascii="Times New Roman" w:hAnsi="Times New Roman" w:cs="Times New Roman" w:hint="eastAsia"/>
                <w:szCs w:val="21"/>
              </w:rPr>
              <w:t>exosomal</w:t>
            </w:r>
            <w:proofErr w:type="spellEnd"/>
            <w:r w:rsidRPr="0038015C">
              <w:rPr>
                <w:rFonts w:ascii="Times New Roman" w:hAnsi="Times New Roman" w:cs="Times New Roman" w:hint="eastAsia"/>
                <w:szCs w:val="21"/>
              </w:rPr>
              <w:t xml:space="preserve"> immuno-oncological checkpoints and cytokines are potential biomarkers to monitor tumor response to anti-PD-1/PD-L1 therapy in non-small cell lung cancer patients</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exoPD-L1</w:t>
            </w:r>
          </w:p>
        </w:tc>
        <w:tc>
          <w:tcPr>
            <w:tcW w:w="3260" w:type="dxa"/>
            <w:tcBorders>
              <w:top w:val="nil"/>
              <w:left w:val="nil"/>
              <w:bottom w:val="nil"/>
              <w:right w:val="nil"/>
            </w:tcBorders>
            <w:shd w:val="clear" w:color="auto" w:fill="auto"/>
            <w:vAlign w:val="center"/>
          </w:tcPr>
          <w:p w:rsidR="0038015C" w:rsidRPr="0038015C" w:rsidRDefault="007E788F" w:rsidP="0038015C">
            <w:pPr>
              <w:jc w:val="center"/>
              <w:rPr>
                <w:rFonts w:ascii="Times New Roman" w:hAnsi="Times New Roman" w:cs="Times New Roman"/>
                <w:szCs w:val="21"/>
              </w:rPr>
            </w:pPr>
            <w:r w:rsidRPr="007E788F">
              <w:rPr>
                <w:rFonts w:ascii="Times New Roman" w:hAnsi="Times New Roman" w:cs="Times New Roman"/>
                <w:szCs w:val="21"/>
              </w:rPr>
              <w:t>Not investigating survival outcomes</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36741391</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Cohen E, 2023</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 xml:space="preserve">Gene expression profiling of circulating tumor cells captured by </w:t>
            </w:r>
            <w:proofErr w:type="spellStart"/>
            <w:r w:rsidRPr="0038015C">
              <w:rPr>
                <w:rFonts w:ascii="Times New Roman" w:hAnsi="Times New Roman" w:cs="Times New Roman" w:hint="eastAsia"/>
                <w:szCs w:val="21"/>
              </w:rPr>
              <w:t>MicroCavity</w:t>
            </w:r>
            <w:proofErr w:type="spellEnd"/>
            <w:r w:rsidRPr="0038015C">
              <w:rPr>
                <w:rFonts w:ascii="Times New Roman" w:hAnsi="Times New Roman" w:cs="Times New Roman" w:hint="eastAsia"/>
                <w:szCs w:val="21"/>
              </w:rPr>
              <w:t xml:space="preserve"> Array is superior to enumeration in demonstrating therapy </w:t>
            </w:r>
            <w:r w:rsidRPr="0038015C">
              <w:rPr>
                <w:rFonts w:ascii="Times New Roman" w:hAnsi="Times New Roman" w:cs="Times New Roman" w:hint="eastAsia"/>
                <w:szCs w:val="21"/>
              </w:rPr>
              <w:lastRenderedPageBreak/>
              <w:t>response in patients with newly diagnosed advanced and locally advanced non-small cell lung cancer</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lastRenderedPageBreak/>
              <w:t>CTC 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Patients received non-ICI treatment</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36762061</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Cheng Y, 2023</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 xml:space="preserve">A Study on the Clinical Significance of Blood </w:t>
            </w:r>
            <w:proofErr w:type="spellStart"/>
            <w:r w:rsidRPr="0038015C">
              <w:rPr>
                <w:rFonts w:ascii="Times New Roman" w:hAnsi="Times New Roman" w:cs="Times New Roman" w:hint="eastAsia"/>
                <w:szCs w:val="21"/>
              </w:rPr>
              <w:t>Exosomal</w:t>
            </w:r>
            <w:proofErr w:type="spellEnd"/>
            <w:r w:rsidRPr="0038015C">
              <w:rPr>
                <w:rFonts w:ascii="Times New Roman" w:hAnsi="Times New Roman" w:cs="Times New Roman" w:hint="eastAsia"/>
                <w:szCs w:val="21"/>
              </w:rPr>
              <w:t xml:space="preserve"> PD-L1 in Non-Small Cell Lung Cancer Patients and its Correlation with PD-L1 in Tumor Tissues</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exoPD-L1</w:t>
            </w:r>
          </w:p>
        </w:tc>
        <w:tc>
          <w:tcPr>
            <w:tcW w:w="3260" w:type="dxa"/>
            <w:tcBorders>
              <w:top w:val="nil"/>
              <w:left w:val="nil"/>
              <w:bottom w:val="nil"/>
              <w:right w:val="nil"/>
            </w:tcBorders>
            <w:shd w:val="clear" w:color="auto" w:fill="auto"/>
            <w:vAlign w:val="center"/>
          </w:tcPr>
          <w:p w:rsidR="0038015C" w:rsidRPr="0038015C" w:rsidRDefault="007E788F" w:rsidP="0038015C">
            <w:pPr>
              <w:jc w:val="center"/>
              <w:rPr>
                <w:rFonts w:ascii="Times New Roman" w:hAnsi="Times New Roman" w:cs="Times New Roman"/>
                <w:szCs w:val="21"/>
              </w:rPr>
            </w:pPr>
            <w:r w:rsidRPr="007E788F">
              <w:rPr>
                <w:rFonts w:ascii="Times New Roman" w:hAnsi="Times New Roman" w:cs="Times New Roman"/>
                <w:szCs w:val="21"/>
              </w:rPr>
              <w:t>Not investigating survival outcomes</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37459865</w:t>
            </w:r>
          </w:p>
        </w:tc>
      </w:tr>
      <w:tr w:rsidR="0038015C" w:rsidTr="0038015C">
        <w:tc>
          <w:tcPr>
            <w:tcW w:w="1980" w:type="dxa"/>
            <w:tcBorders>
              <w:top w:val="nil"/>
              <w:left w:val="nil"/>
              <w:bottom w:val="nil"/>
              <w:right w:val="nil"/>
            </w:tcBorders>
            <w:vAlign w:val="center"/>
          </w:tcPr>
          <w:p w:rsidR="0038015C" w:rsidRPr="0038015C" w:rsidRDefault="0038015C" w:rsidP="0038015C">
            <w:pPr>
              <w:jc w:val="left"/>
              <w:rPr>
                <w:rFonts w:ascii="Times New Roman" w:hAnsi="Times New Roman" w:cs="Times New Roman"/>
                <w:szCs w:val="21"/>
              </w:rPr>
            </w:pPr>
            <w:r w:rsidRPr="0038015C">
              <w:rPr>
                <w:rFonts w:ascii="Times New Roman" w:hAnsi="Times New Roman" w:cs="Times New Roman" w:hint="eastAsia"/>
                <w:szCs w:val="21"/>
              </w:rPr>
              <w:t>Zhu H, 2023</w:t>
            </w:r>
          </w:p>
        </w:tc>
        <w:tc>
          <w:tcPr>
            <w:tcW w:w="623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Analysis of soluble programmed death-1 ligand-1 of lung cancer patients with different characteristics</w:t>
            </w:r>
          </w:p>
        </w:tc>
        <w:tc>
          <w:tcPr>
            <w:tcW w:w="1276"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sPD-L1</w:t>
            </w:r>
          </w:p>
        </w:tc>
        <w:tc>
          <w:tcPr>
            <w:tcW w:w="3260"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Patients received non-ICI treatment</w:t>
            </w:r>
          </w:p>
        </w:tc>
        <w:tc>
          <w:tcPr>
            <w:tcW w:w="1197" w:type="dxa"/>
            <w:tcBorders>
              <w:top w:val="nil"/>
              <w:left w:val="nil"/>
              <w:bottom w:val="nil"/>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37782182</w:t>
            </w:r>
          </w:p>
        </w:tc>
      </w:tr>
      <w:tr w:rsidR="0038015C" w:rsidTr="0038015C">
        <w:tc>
          <w:tcPr>
            <w:tcW w:w="1980" w:type="dxa"/>
            <w:tcBorders>
              <w:top w:val="nil"/>
              <w:left w:val="nil"/>
              <w:bottom w:val="single" w:sz="4" w:space="0" w:color="auto"/>
              <w:right w:val="nil"/>
            </w:tcBorders>
            <w:vAlign w:val="center"/>
          </w:tcPr>
          <w:p w:rsidR="0038015C" w:rsidRPr="0038015C" w:rsidRDefault="0038015C" w:rsidP="0038015C">
            <w:pPr>
              <w:jc w:val="left"/>
              <w:rPr>
                <w:rFonts w:ascii="Times New Roman" w:hAnsi="Times New Roman" w:cs="Times New Roman"/>
                <w:szCs w:val="21"/>
              </w:rPr>
            </w:pPr>
            <w:proofErr w:type="spellStart"/>
            <w:r w:rsidRPr="0038015C">
              <w:rPr>
                <w:rFonts w:ascii="Times New Roman" w:hAnsi="Times New Roman" w:cs="Times New Roman" w:hint="eastAsia"/>
                <w:szCs w:val="21"/>
              </w:rPr>
              <w:t>Eslami</w:t>
            </w:r>
            <w:proofErr w:type="spellEnd"/>
            <w:r w:rsidRPr="0038015C">
              <w:rPr>
                <w:rFonts w:ascii="Times New Roman" w:hAnsi="Times New Roman" w:cs="Times New Roman" w:hint="eastAsia"/>
                <w:szCs w:val="21"/>
              </w:rPr>
              <w:t>-S Z, 2023</w:t>
            </w:r>
          </w:p>
        </w:tc>
        <w:tc>
          <w:tcPr>
            <w:tcW w:w="6237" w:type="dxa"/>
            <w:tcBorders>
              <w:top w:val="nil"/>
              <w:left w:val="nil"/>
              <w:bottom w:val="single" w:sz="4" w:space="0" w:color="auto"/>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 xml:space="preserve">Circulating </w:t>
            </w:r>
            <w:proofErr w:type="spellStart"/>
            <w:r w:rsidRPr="0038015C">
              <w:rPr>
                <w:rFonts w:ascii="Times New Roman" w:hAnsi="Times New Roman" w:cs="Times New Roman" w:hint="eastAsia"/>
                <w:szCs w:val="21"/>
              </w:rPr>
              <w:t>tumour</w:t>
            </w:r>
            <w:proofErr w:type="spellEnd"/>
            <w:r w:rsidRPr="0038015C">
              <w:rPr>
                <w:rFonts w:ascii="Times New Roman" w:hAnsi="Times New Roman" w:cs="Times New Roman" w:hint="eastAsia"/>
                <w:szCs w:val="21"/>
              </w:rPr>
              <w:t xml:space="preserve"> cells and PD-L1-positive small extracellular vesicles: the liquid biopsy combination for prognostic information in patients with metastatic non-small cell lung cancer</w:t>
            </w:r>
          </w:p>
        </w:tc>
        <w:tc>
          <w:tcPr>
            <w:tcW w:w="1276" w:type="dxa"/>
            <w:tcBorders>
              <w:top w:val="nil"/>
              <w:left w:val="nil"/>
              <w:bottom w:val="single" w:sz="4" w:space="0" w:color="auto"/>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exoPD-L1</w:t>
            </w:r>
          </w:p>
        </w:tc>
        <w:tc>
          <w:tcPr>
            <w:tcW w:w="3260" w:type="dxa"/>
            <w:tcBorders>
              <w:top w:val="nil"/>
              <w:left w:val="nil"/>
              <w:bottom w:val="single" w:sz="4" w:space="0" w:color="auto"/>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Whether patients received ICI treatment is unknown</w:t>
            </w:r>
          </w:p>
        </w:tc>
        <w:tc>
          <w:tcPr>
            <w:tcW w:w="1197" w:type="dxa"/>
            <w:tcBorders>
              <w:top w:val="nil"/>
              <w:left w:val="nil"/>
              <w:bottom w:val="single" w:sz="4" w:space="0" w:color="auto"/>
              <w:right w:val="nil"/>
            </w:tcBorders>
            <w:shd w:val="clear" w:color="auto" w:fill="auto"/>
            <w:vAlign w:val="center"/>
          </w:tcPr>
          <w:p w:rsidR="0038015C" w:rsidRPr="0038015C" w:rsidRDefault="0038015C" w:rsidP="0038015C">
            <w:pPr>
              <w:jc w:val="center"/>
              <w:rPr>
                <w:rFonts w:ascii="Times New Roman" w:hAnsi="Times New Roman" w:cs="Times New Roman"/>
                <w:szCs w:val="21"/>
              </w:rPr>
            </w:pPr>
            <w:r w:rsidRPr="0038015C">
              <w:rPr>
                <w:rFonts w:ascii="Times New Roman" w:hAnsi="Times New Roman" w:cs="Times New Roman" w:hint="eastAsia"/>
                <w:szCs w:val="21"/>
              </w:rPr>
              <w:t>37973956</w:t>
            </w:r>
          </w:p>
        </w:tc>
      </w:tr>
    </w:tbl>
    <w:p w:rsidR="0038015C" w:rsidRDefault="0038015C" w:rsidP="00C357D2">
      <w:pPr>
        <w:rPr>
          <w:rFonts w:ascii="Times New Roman" w:hAnsi="Times New Roman" w:cs="Times New Roman"/>
          <w:szCs w:val="21"/>
        </w:rPr>
      </w:pPr>
    </w:p>
    <w:p w:rsidR="00587676" w:rsidRDefault="00587676">
      <w:pPr>
        <w:widowControl/>
        <w:jc w:val="left"/>
        <w:rPr>
          <w:rFonts w:ascii="Times New Roman" w:hAnsi="Times New Roman" w:cs="Times New Roman"/>
          <w:szCs w:val="21"/>
        </w:rPr>
      </w:pPr>
      <w:r>
        <w:rPr>
          <w:rFonts w:ascii="Times New Roman" w:hAnsi="Times New Roman" w:cs="Times New Roman"/>
          <w:szCs w:val="21"/>
        </w:rPr>
        <w:br w:type="page"/>
      </w:r>
    </w:p>
    <w:p w:rsidR="00BB07DA" w:rsidRDefault="0039060E" w:rsidP="00C357D2">
      <w:pPr>
        <w:rPr>
          <w:rFonts w:ascii="Times New Roman" w:hAnsi="Times New Roman" w:cs="Times New Roman"/>
          <w:szCs w:val="21"/>
        </w:rPr>
      </w:pPr>
      <w:r>
        <w:rPr>
          <w:rFonts w:ascii="Times New Roman" w:hAnsi="Times New Roman" w:cs="Times New Roman"/>
          <w:szCs w:val="21"/>
        </w:rPr>
        <w:lastRenderedPageBreak/>
        <w:t>Supplementary Table 2</w:t>
      </w:r>
      <w:r w:rsidR="00C357D2" w:rsidRPr="00C357D2">
        <w:rPr>
          <w:rFonts w:ascii="Times New Roman" w:hAnsi="Times New Roman" w:cs="Times New Roman"/>
          <w:szCs w:val="21"/>
        </w:rPr>
        <w:t>. Other information regarding PD-L1 detection, cut-off determination, HR extraction, and follow-up of studies included in meta-analysis</w:t>
      </w:r>
      <w:r w:rsidR="00C357D2">
        <w:rPr>
          <w:rFonts w:ascii="Times New Roman" w:hAnsi="Times New Roman" w:cs="Times New Roman"/>
          <w:szCs w:val="21"/>
        </w:rPr>
        <w:t>.</w:t>
      </w:r>
    </w:p>
    <w:tbl>
      <w:tblPr>
        <w:tblStyle w:val="a3"/>
        <w:tblW w:w="0" w:type="auto"/>
        <w:tblCellMar>
          <w:left w:w="57" w:type="dxa"/>
          <w:right w:w="57" w:type="dxa"/>
        </w:tblCellMar>
        <w:tblLook w:val="04A0" w:firstRow="1" w:lastRow="0" w:firstColumn="1" w:lastColumn="0" w:noHBand="0" w:noVBand="1"/>
      </w:tblPr>
      <w:tblGrid>
        <w:gridCol w:w="1843"/>
        <w:gridCol w:w="1654"/>
        <w:gridCol w:w="1606"/>
        <w:gridCol w:w="1996"/>
        <w:gridCol w:w="2795"/>
        <w:gridCol w:w="1153"/>
        <w:gridCol w:w="1364"/>
        <w:gridCol w:w="1549"/>
      </w:tblGrid>
      <w:tr w:rsidR="002E6A89" w:rsidTr="00FD304B">
        <w:tc>
          <w:tcPr>
            <w:tcW w:w="1843" w:type="dxa"/>
            <w:tcBorders>
              <w:left w:val="nil"/>
              <w:bottom w:val="single" w:sz="4" w:space="0" w:color="auto"/>
              <w:right w:val="nil"/>
            </w:tcBorders>
            <w:vAlign w:val="center"/>
          </w:tcPr>
          <w:p w:rsidR="003B4ACF" w:rsidRPr="003B4ACF" w:rsidRDefault="003B4ACF" w:rsidP="00AB04A4">
            <w:pPr>
              <w:widowControl/>
              <w:rPr>
                <w:rFonts w:ascii="Times New Roman" w:hAnsi="Times New Roman" w:cs="Times New Roman"/>
                <w:szCs w:val="21"/>
              </w:rPr>
            </w:pPr>
            <w:r w:rsidRPr="003B4ACF">
              <w:rPr>
                <w:rFonts w:ascii="Times New Roman" w:hAnsi="Times New Roman" w:cs="Times New Roman" w:hint="eastAsia"/>
                <w:szCs w:val="21"/>
              </w:rPr>
              <w:t>Study</w:t>
            </w:r>
          </w:p>
        </w:tc>
        <w:tc>
          <w:tcPr>
            <w:tcW w:w="1654" w:type="dxa"/>
            <w:tcBorders>
              <w:left w:val="nil"/>
              <w:bottom w:val="single" w:sz="4" w:space="0" w:color="auto"/>
              <w:right w:val="nil"/>
            </w:tcBorders>
            <w:shd w:val="clear" w:color="auto" w:fill="auto"/>
            <w:vAlign w:val="center"/>
          </w:tcPr>
          <w:p w:rsidR="003B4ACF" w:rsidRPr="003B4ACF" w:rsidRDefault="003B4ACF" w:rsidP="00AB04A4">
            <w:pPr>
              <w:widowControl/>
              <w:jc w:val="center"/>
              <w:rPr>
                <w:rFonts w:ascii="Times New Roman" w:hAnsi="Times New Roman" w:cs="Times New Roman"/>
                <w:szCs w:val="21"/>
              </w:rPr>
            </w:pPr>
            <w:r w:rsidRPr="003B4ACF">
              <w:rPr>
                <w:rFonts w:ascii="Times New Roman" w:hAnsi="Times New Roman" w:cs="Times New Roman" w:hint="eastAsia"/>
                <w:szCs w:val="21"/>
              </w:rPr>
              <w:t>CTC enrichment</w:t>
            </w:r>
          </w:p>
        </w:tc>
        <w:tc>
          <w:tcPr>
            <w:tcW w:w="1606" w:type="dxa"/>
            <w:tcBorders>
              <w:left w:val="nil"/>
              <w:bottom w:val="single" w:sz="4" w:space="0" w:color="auto"/>
              <w:right w:val="nil"/>
            </w:tcBorders>
            <w:shd w:val="clear" w:color="auto" w:fill="auto"/>
            <w:vAlign w:val="center"/>
          </w:tcPr>
          <w:p w:rsidR="003B4ACF" w:rsidRPr="003B4ACF" w:rsidRDefault="003B4ACF" w:rsidP="00AB04A4">
            <w:pPr>
              <w:jc w:val="center"/>
              <w:rPr>
                <w:rFonts w:ascii="Times New Roman" w:hAnsi="Times New Roman" w:cs="Times New Roman"/>
                <w:szCs w:val="21"/>
              </w:rPr>
            </w:pPr>
            <w:r w:rsidRPr="003B4ACF">
              <w:rPr>
                <w:rFonts w:ascii="Times New Roman" w:hAnsi="Times New Roman" w:cs="Times New Roman" w:hint="eastAsia"/>
                <w:szCs w:val="21"/>
              </w:rPr>
              <w:t>PD-L1</w:t>
            </w:r>
            <w:r>
              <w:rPr>
                <w:rFonts w:ascii="Times New Roman" w:hAnsi="Times New Roman" w:cs="Times New Roman"/>
                <w:szCs w:val="21"/>
              </w:rPr>
              <w:t xml:space="preserve"> detection</w:t>
            </w:r>
            <w:r w:rsidR="00FD304B">
              <w:rPr>
                <w:rFonts w:ascii="Times New Roman" w:hAnsi="Times New Roman" w:cs="Times New Roman"/>
                <w:szCs w:val="21"/>
              </w:rPr>
              <w:t xml:space="preserve"> and kits</w:t>
            </w:r>
          </w:p>
        </w:tc>
        <w:tc>
          <w:tcPr>
            <w:tcW w:w="1996" w:type="dxa"/>
            <w:tcBorders>
              <w:left w:val="nil"/>
              <w:bottom w:val="single" w:sz="4" w:space="0" w:color="auto"/>
              <w:right w:val="nil"/>
            </w:tcBorders>
            <w:shd w:val="clear" w:color="auto" w:fill="auto"/>
            <w:vAlign w:val="center"/>
          </w:tcPr>
          <w:p w:rsidR="003B4ACF" w:rsidRPr="003B4ACF" w:rsidRDefault="003B4ACF" w:rsidP="00AB04A4">
            <w:pPr>
              <w:jc w:val="center"/>
              <w:rPr>
                <w:rFonts w:ascii="Times New Roman" w:hAnsi="Times New Roman" w:cs="Times New Roman"/>
                <w:szCs w:val="21"/>
              </w:rPr>
            </w:pPr>
            <w:r w:rsidRPr="003B4ACF">
              <w:rPr>
                <w:rFonts w:ascii="Times New Roman" w:hAnsi="Times New Roman" w:cs="Times New Roman" w:hint="eastAsia"/>
                <w:szCs w:val="21"/>
              </w:rPr>
              <w:t>Cut-off value</w:t>
            </w:r>
          </w:p>
        </w:tc>
        <w:tc>
          <w:tcPr>
            <w:tcW w:w="2795" w:type="dxa"/>
            <w:tcBorders>
              <w:left w:val="nil"/>
              <w:bottom w:val="single" w:sz="4" w:space="0" w:color="auto"/>
              <w:right w:val="nil"/>
            </w:tcBorders>
            <w:shd w:val="clear" w:color="auto" w:fill="auto"/>
            <w:vAlign w:val="center"/>
          </w:tcPr>
          <w:p w:rsidR="003B4ACF" w:rsidRPr="003B4ACF" w:rsidRDefault="003B4ACF" w:rsidP="00AB04A4">
            <w:pPr>
              <w:jc w:val="center"/>
              <w:rPr>
                <w:rFonts w:ascii="Times New Roman" w:hAnsi="Times New Roman" w:cs="Times New Roman"/>
                <w:szCs w:val="21"/>
              </w:rPr>
            </w:pPr>
            <w:r w:rsidRPr="003B4ACF">
              <w:rPr>
                <w:rFonts w:ascii="Times New Roman" w:hAnsi="Times New Roman" w:cs="Times New Roman" w:hint="eastAsia"/>
                <w:szCs w:val="21"/>
              </w:rPr>
              <w:t>Cut-off determination</w:t>
            </w:r>
          </w:p>
        </w:tc>
        <w:tc>
          <w:tcPr>
            <w:tcW w:w="1153" w:type="dxa"/>
            <w:tcBorders>
              <w:left w:val="nil"/>
              <w:bottom w:val="single" w:sz="4" w:space="0" w:color="auto"/>
              <w:right w:val="nil"/>
            </w:tcBorders>
            <w:shd w:val="clear" w:color="auto" w:fill="auto"/>
            <w:vAlign w:val="center"/>
          </w:tcPr>
          <w:p w:rsidR="003B4ACF" w:rsidRPr="003B4ACF" w:rsidRDefault="003B4ACF" w:rsidP="00AB04A4">
            <w:pPr>
              <w:jc w:val="center"/>
              <w:rPr>
                <w:rFonts w:ascii="Times New Roman" w:hAnsi="Times New Roman" w:cs="Times New Roman"/>
                <w:szCs w:val="21"/>
              </w:rPr>
            </w:pPr>
            <w:r w:rsidRPr="003B4ACF">
              <w:rPr>
                <w:rFonts w:ascii="Times New Roman" w:hAnsi="Times New Roman" w:cs="Times New Roman" w:hint="eastAsia"/>
                <w:szCs w:val="21"/>
              </w:rPr>
              <w:t>HR analysis</w:t>
            </w:r>
          </w:p>
        </w:tc>
        <w:tc>
          <w:tcPr>
            <w:tcW w:w="1364" w:type="dxa"/>
            <w:tcBorders>
              <w:left w:val="nil"/>
              <w:bottom w:val="single" w:sz="4" w:space="0" w:color="auto"/>
              <w:right w:val="nil"/>
            </w:tcBorders>
            <w:shd w:val="clear" w:color="auto" w:fill="auto"/>
            <w:vAlign w:val="center"/>
          </w:tcPr>
          <w:p w:rsidR="003B4ACF" w:rsidRPr="003B4ACF" w:rsidRDefault="003B4ACF" w:rsidP="00AB04A4">
            <w:pPr>
              <w:jc w:val="center"/>
              <w:rPr>
                <w:rFonts w:ascii="Times New Roman" w:hAnsi="Times New Roman" w:cs="Times New Roman"/>
                <w:szCs w:val="21"/>
              </w:rPr>
            </w:pPr>
            <w:r w:rsidRPr="003B4ACF">
              <w:rPr>
                <w:rFonts w:ascii="Times New Roman" w:hAnsi="Times New Roman" w:cs="Times New Roman" w:hint="eastAsia"/>
                <w:szCs w:val="21"/>
              </w:rPr>
              <w:t>HR extraction</w:t>
            </w:r>
          </w:p>
        </w:tc>
        <w:tc>
          <w:tcPr>
            <w:tcW w:w="1549" w:type="dxa"/>
            <w:tcBorders>
              <w:left w:val="nil"/>
              <w:bottom w:val="single" w:sz="4" w:space="0" w:color="auto"/>
              <w:right w:val="nil"/>
            </w:tcBorders>
            <w:shd w:val="clear" w:color="auto" w:fill="auto"/>
            <w:vAlign w:val="center"/>
          </w:tcPr>
          <w:p w:rsidR="003B4ACF" w:rsidRPr="003B4ACF" w:rsidRDefault="003B4ACF" w:rsidP="00AB04A4">
            <w:pPr>
              <w:jc w:val="center"/>
              <w:rPr>
                <w:rFonts w:ascii="Times New Roman" w:hAnsi="Times New Roman" w:cs="Times New Roman"/>
                <w:szCs w:val="21"/>
              </w:rPr>
            </w:pPr>
            <w:r w:rsidRPr="003B4ACF">
              <w:rPr>
                <w:rFonts w:ascii="Times New Roman" w:hAnsi="Times New Roman" w:cs="Times New Roman" w:hint="eastAsia"/>
                <w:szCs w:val="21"/>
              </w:rPr>
              <w:t>Median follow-up</w:t>
            </w:r>
            <w:r>
              <w:rPr>
                <w:rFonts w:ascii="Times New Roman" w:hAnsi="Times New Roman" w:cs="Times New Roman"/>
                <w:szCs w:val="21"/>
              </w:rPr>
              <w:t xml:space="preserve">, </w:t>
            </w:r>
            <w:r w:rsidRPr="003B4ACF">
              <w:rPr>
                <w:rFonts w:ascii="Times New Roman" w:hAnsi="Times New Roman" w:cs="Times New Roman" w:hint="eastAsia"/>
                <w:szCs w:val="21"/>
              </w:rPr>
              <w:t>month</w:t>
            </w:r>
          </w:p>
        </w:tc>
      </w:tr>
      <w:tr w:rsidR="002E6A89" w:rsidTr="00C312E5">
        <w:tc>
          <w:tcPr>
            <w:tcW w:w="13960" w:type="dxa"/>
            <w:gridSpan w:val="8"/>
            <w:tcBorders>
              <w:left w:val="nil"/>
              <w:bottom w:val="nil"/>
              <w:right w:val="nil"/>
            </w:tcBorders>
            <w:vAlign w:val="center"/>
          </w:tcPr>
          <w:p w:rsidR="002E6A89" w:rsidRPr="002E6A89" w:rsidRDefault="002E6A89" w:rsidP="00C312E5">
            <w:pPr>
              <w:rPr>
                <w:rFonts w:ascii="Times New Roman" w:hAnsi="Times New Roman" w:cs="Times New Roman"/>
                <w:b/>
                <w:szCs w:val="21"/>
              </w:rPr>
            </w:pPr>
            <w:r w:rsidRPr="002E6A89">
              <w:rPr>
                <w:rFonts w:ascii="Times New Roman" w:hAnsi="Times New Roman" w:cs="Times New Roman" w:hint="eastAsia"/>
                <w:b/>
                <w:szCs w:val="21"/>
              </w:rPr>
              <w:t>sPD-L1 (pre-</w:t>
            </w:r>
            <w:r w:rsidR="00AD2A15">
              <w:rPr>
                <w:rFonts w:ascii="Times New Roman" w:hAnsi="Times New Roman" w:cs="Times New Roman"/>
                <w:b/>
                <w:szCs w:val="21"/>
              </w:rPr>
              <w:t xml:space="preserve"> or </w:t>
            </w:r>
            <w:r w:rsidRPr="002E6A89">
              <w:rPr>
                <w:rFonts w:ascii="Times New Roman" w:hAnsi="Times New Roman" w:cs="Times New Roman" w:hint="eastAsia"/>
                <w:b/>
                <w:szCs w:val="21"/>
              </w:rPr>
              <w:t>post-treatment)</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r w:rsidRPr="003B4ACF">
              <w:rPr>
                <w:rFonts w:ascii="Times New Roman" w:hAnsi="Times New Roman" w:cs="Times New Roman" w:hint="eastAsia"/>
                <w:szCs w:val="21"/>
              </w:rPr>
              <w:t>Okuma Y, 2018</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FD304B">
              <w:rPr>
                <w:rFonts w:ascii="Times New Roman" w:hAnsi="Times New Roman" w:cs="Times New Roman"/>
                <w:szCs w:val="21"/>
              </w:rPr>
              <w:t xml:space="preserve"> (Cloud-Clone)</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3.357 ng/ml</w:t>
            </w:r>
          </w:p>
        </w:tc>
        <w:tc>
          <w:tcPr>
            <w:tcW w:w="2795" w:type="dxa"/>
            <w:tcBorders>
              <w:top w:val="nil"/>
              <w:left w:val="nil"/>
              <w:bottom w:val="nil"/>
              <w:right w:val="nil"/>
            </w:tcBorders>
            <w:shd w:val="clear" w:color="auto" w:fill="auto"/>
            <w:vAlign w:val="center"/>
          </w:tcPr>
          <w:p w:rsidR="003B4ACF" w:rsidRPr="003B4ACF" w:rsidRDefault="00C312E5" w:rsidP="00C312E5">
            <w:pPr>
              <w:jc w:val="center"/>
              <w:rPr>
                <w:rFonts w:ascii="Times New Roman" w:hAnsi="Times New Roman" w:cs="Times New Roman"/>
                <w:szCs w:val="21"/>
              </w:rPr>
            </w:pPr>
            <w:r>
              <w:rPr>
                <w:rFonts w:ascii="Times New Roman" w:hAnsi="Times New Roman" w:cs="Times New Roman"/>
                <w:szCs w:val="21"/>
              </w:rPr>
              <w:t>O</w:t>
            </w:r>
            <w:r w:rsidR="003B4ACF" w:rsidRPr="003B4ACF">
              <w:rPr>
                <w:rFonts w:ascii="Times New Roman" w:hAnsi="Times New Roman" w:cs="Times New Roman" w:hint="eastAsia"/>
                <w:szCs w:val="21"/>
              </w:rPr>
              <w:t xml:space="preserve">ptimal cut-off point of ROC curve to predict response to </w:t>
            </w:r>
            <w:r w:rsidR="00CF69DD">
              <w:rPr>
                <w:rFonts w:ascii="Times New Roman" w:hAnsi="Times New Roman" w:cs="Times New Roman"/>
                <w:szCs w:val="21"/>
              </w:rPr>
              <w:t>treatment</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proofErr w:type="spellStart"/>
            <w:r w:rsidRPr="003B4ACF">
              <w:rPr>
                <w:rFonts w:ascii="Times New Roman" w:hAnsi="Times New Roman" w:cs="Times New Roman" w:hint="eastAsia"/>
                <w:szCs w:val="21"/>
              </w:rPr>
              <w:t>Costantini</w:t>
            </w:r>
            <w:proofErr w:type="spellEnd"/>
            <w:r w:rsidRPr="003B4ACF">
              <w:rPr>
                <w:rFonts w:ascii="Times New Roman" w:hAnsi="Times New Roman" w:cs="Times New Roman" w:hint="eastAsia"/>
                <w:szCs w:val="21"/>
              </w:rPr>
              <w:t xml:space="preserve"> A, 2018</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FD304B">
              <w:rPr>
                <w:rFonts w:ascii="Times New Roman" w:hAnsi="Times New Roman" w:cs="Times New Roman"/>
                <w:szCs w:val="21"/>
              </w:rPr>
              <w:t xml:space="preserve"> (Abcam)</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33.97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w:t>
            </w:r>
          </w:p>
        </w:tc>
        <w:tc>
          <w:tcPr>
            <w:tcW w:w="2795" w:type="dxa"/>
            <w:tcBorders>
              <w:top w:val="nil"/>
              <w:left w:val="nil"/>
              <w:bottom w:val="nil"/>
              <w:right w:val="nil"/>
            </w:tcBorders>
            <w:shd w:val="clear" w:color="auto" w:fill="auto"/>
            <w:vAlign w:val="center"/>
          </w:tcPr>
          <w:p w:rsidR="003B4ACF" w:rsidRPr="003B4ACF" w:rsidRDefault="00C312E5" w:rsidP="00C312E5">
            <w:pPr>
              <w:jc w:val="center"/>
              <w:rPr>
                <w:rFonts w:ascii="Times New Roman" w:hAnsi="Times New Roman" w:cs="Times New Roman"/>
                <w:szCs w:val="21"/>
              </w:rPr>
            </w:pPr>
            <w:r>
              <w:rPr>
                <w:rFonts w:ascii="Times New Roman" w:hAnsi="Times New Roman" w:cs="Times New Roman"/>
                <w:szCs w:val="21"/>
              </w:rPr>
              <w:t>O</w:t>
            </w:r>
            <w:r w:rsidR="003B4ACF" w:rsidRPr="003B4ACF">
              <w:rPr>
                <w:rFonts w:ascii="Times New Roman" w:hAnsi="Times New Roman" w:cs="Times New Roman" w:hint="eastAsia"/>
                <w:szCs w:val="21"/>
              </w:rPr>
              <w:t xml:space="preserve">ptimal cut-off point of ROC curve to predict response to </w:t>
            </w:r>
            <w:r w:rsidR="00CF69DD">
              <w:rPr>
                <w:rFonts w:ascii="Times New Roman" w:hAnsi="Times New Roman" w:cs="Times New Roman"/>
                <w:szCs w:val="21"/>
              </w:rPr>
              <w:t>treatment</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16.3 (IQR 11.7-21.1)</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proofErr w:type="spellStart"/>
            <w:r w:rsidRPr="003B4ACF">
              <w:rPr>
                <w:rFonts w:ascii="Times New Roman" w:hAnsi="Times New Roman" w:cs="Times New Roman" w:hint="eastAsia"/>
                <w:szCs w:val="21"/>
              </w:rPr>
              <w:t>Tiako</w:t>
            </w:r>
            <w:proofErr w:type="spellEnd"/>
            <w:r w:rsidRPr="003B4ACF">
              <w:rPr>
                <w:rFonts w:ascii="Times New Roman" w:hAnsi="Times New Roman" w:cs="Times New Roman" w:hint="eastAsia"/>
                <w:szCs w:val="21"/>
              </w:rPr>
              <w:t xml:space="preserve"> </w:t>
            </w:r>
            <w:proofErr w:type="spellStart"/>
            <w:r w:rsidRPr="003B4ACF">
              <w:rPr>
                <w:rFonts w:ascii="Times New Roman" w:hAnsi="Times New Roman" w:cs="Times New Roman" w:hint="eastAsia"/>
                <w:szCs w:val="21"/>
              </w:rPr>
              <w:t>Meyo</w:t>
            </w:r>
            <w:proofErr w:type="spellEnd"/>
            <w:r w:rsidRPr="003B4ACF">
              <w:rPr>
                <w:rFonts w:ascii="Times New Roman" w:hAnsi="Times New Roman" w:cs="Times New Roman" w:hint="eastAsia"/>
                <w:szCs w:val="21"/>
              </w:rPr>
              <w:t xml:space="preserve"> M, 2020</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FD304B">
              <w:rPr>
                <w:rFonts w:ascii="Times New Roman" w:hAnsi="Times New Roman" w:cs="Times New Roman"/>
                <w:szCs w:val="21"/>
              </w:rPr>
              <w:t xml:space="preserve"> (Cloud-Clone)</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156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w:t>
            </w:r>
          </w:p>
        </w:tc>
        <w:tc>
          <w:tcPr>
            <w:tcW w:w="2795" w:type="dxa"/>
            <w:tcBorders>
              <w:top w:val="nil"/>
              <w:left w:val="nil"/>
              <w:bottom w:val="nil"/>
              <w:right w:val="nil"/>
            </w:tcBorders>
            <w:shd w:val="clear" w:color="auto" w:fill="auto"/>
            <w:vAlign w:val="center"/>
          </w:tcPr>
          <w:p w:rsidR="003B4ACF" w:rsidRPr="003B4ACF" w:rsidRDefault="00C312E5" w:rsidP="00C312E5">
            <w:pPr>
              <w:jc w:val="center"/>
              <w:rPr>
                <w:rFonts w:ascii="Times New Roman" w:hAnsi="Times New Roman" w:cs="Times New Roman"/>
                <w:szCs w:val="21"/>
              </w:rPr>
            </w:pPr>
            <w:r>
              <w:rPr>
                <w:rFonts w:ascii="Times New Roman" w:hAnsi="Times New Roman" w:cs="Times New Roman"/>
                <w:szCs w:val="21"/>
              </w:rPr>
              <w:t>L</w:t>
            </w:r>
            <w:r w:rsidR="003B4ACF" w:rsidRPr="003B4ACF">
              <w:rPr>
                <w:rFonts w:ascii="Times New Roman" w:hAnsi="Times New Roman" w:cs="Times New Roman" w:hint="eastAsia"/>
                <w:szCs w:val="21"/>
              </w:rPr>
              <w:t>ower limit of quantification</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26.8 (IQR 18.4-37.1)</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r w:rsidRPr="003B4ACF">
              <w:rPr>
                <w:rFonts w:ascii="Times New Roman" w:hAnsi="Times New Roman" w:cs="Times New Roman" w:hint="eastAsia"/>
                <w:szCs w:val="21"/>
              </w:rPr>
              <w:t>Castello A, 2020</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FD304B">
              <w:rPr>
                <w:rFonts w:ascii="Times New Roman" w:hAnsi="Times New Roman" w:cs="Times New Roman"/>
                <w:szCs w:val="21"/>
              </w:rPr>
              <w:t xml:space="preserve"> (R&amp;D Systems)</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27.22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w:t>
            </w:r>
          </w:p>
        </w:tc>
        <w:tc>
          <w:tcPr>
            <w:tcW w:w="2795" w:type="dxa"/>
            <w:tcBorders>
              <w:top w:val="nil"/>
              <w:left w:val="nil"/>
              <w:bottom w:val="nil"/>
              <w:right w:val="nil"/>
            </w:tcBorders>
            <w:shd w:val="clear" w:color="auto" w:fill="auto"/>
            <w:vAlign w:val="center"/>
          </w:tcPr>
          <w:p w:rsidR="003B4ACF" w:rsidRPr="003B4ACF" w:rsidRDefault="00C312E5" w:rsidP="00C312E5">
            <w:pPr>
              <w:jc w:val="center"/>
              <w:rPr>
                <w:rFonts w:ascii="Times New Roman" w:hAnsi="Times New Roman" w:cs="Times New Roman"/>
                <w:szCs w:val="21"/>
              </w:rPr>
            </w:pPr>
            <w:r>
              <w:rPr>
                <w:rFonts w:ascii="Times New Roman" w:hAnsi="Times New Roman" w:cs="Times New Roman"/>
                <w:szCs w:val="21"/>
              </w:rPr>
              <w:t>M</w:t>
            </w:r>
            <w:r w:rsidR="003B4ACF" w:rsidRPr="003B4ACF">
              <w:rPr>
                <w:rFonts w:ascii="Times New Roman" w:hAnsi="Times New Roman" w:cs="Times New Roman" w:hint="eastAsia"/>
                <w:szCs w:val="21"/>
              </w:rPr>
              <w:t>edian value</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10.3 (range 2-29)</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proofErr w:type="spellStart"/>
            <w:r w:rsidRPr="003B4ACF">
              <w:rPr>
                <w:rFonts w:ascii="Times New Roman" w:hAnsi="Times New Roman" w:cs="Times New Roman" w:hint="eastAsia"/>
                <w:szCs w:val="21"/>
              </w:rPr>
              <w:t>Mazzaschi</w:t>
            </w:r>
            <w:proofErr w:type="spellEnd"/>
            <w:r w:rsidRPr="003B4ACF">
              <w:rPr>
                <w:rFonts w:ascii="Times New Roman" w:hAnsi="Times New Roman" w:cs="Times New Roman" w:hint="eastAsia"/>
                <w:szCs w:val="21"/>
              </w:rPr>
              <w:t xml:space="preserve"> G, 2020</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FD304B">
              <w:rPr>
                <w:rFonts w:ascii="Times New Roman" w:hAnsi="Times New Roman" w:cs="Times New Roman"/>
                <w:szCs w:val="21"/>
              </w:rPr>
              <w:t xml:space="preserve"> (R&amp;D Systems)</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113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w:t>
            </w:r>
          </w:p>
        </w:tc>
        <w:tc>
          <w:tcPr>
            <w:tcW w:w="2795" w:type="dxa"/>
            <w:tcBorders>
              <w:top w:val="nil"/>
              <w:left w:val="nil"/>
              <w:bottom w:val="nil"/>
              <w:right w:val="nil"/>
            </w:tcBorders>
            <w:shd w:val="clear" w:color="auto" w:fill="auto"/>
            <w:vAlign w:val="center"/>
          </w:tcPr>
          <w:p w:rsidR="003B4ACF" w:rsidRPr="003B4ACF" w:rsidRDefault="00C312E5" w:rsidP="00C312E5">
            <w:pPr>
              <w:jc w:val="center"/>
              <w:rPr>
                <w:rFonts w:ascii="Times New Roman" w:hAnsi="Times New Roman" w:cs="Times New Roman"/>
                <w:szCs w:val="21"/>
              </w:rPr>
            </w:pPr>
            <w:r>
              <w:rPr>
                <w:rFonts w:ascii="Times New Roman" w:hAnsi="Times New Roman" w:cs="Times New Roman"/>
                <w:szCs w:val="21"/>
              </w:rPr>
              <w:t>O</w:t>
            </w:r>
            <w:r w:rsidR="003B4ACF" w:rsidRPr="003B4ACF">
              <w:rPr>
                <w:rFonts w:ascii="Times New Roman" w:hAnsi="Times New Roman" w:cs="Times New Roman" w:hint="eastAsia"/>
                <w:szCs w:val="21"/>
              </w:rPr>
              <w:t>ptimal cut-off point by CART analysis</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17.3</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r w:rsidRPr="003B4ACF">
              <w:rPr>
                <w:rFonts w:ascii="Times New Roman" w:hAnsi="Times New Roman" w:cs="Times New Roman" w:hint="eastAsia"/>
                <w:szCs w:val="21"/>
              </w:rPr>
              <w:t>Murakami S, 2020</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FD304B">
              <w:rPr>
                <w:rFonts w:ascii="Times New Roman" w:hAnsi="Times New Roman" w:cs="Times New Roman"/>
                <w:szCs w:val="21"/>
              </w:rPr>
              <w:t xml:space="preserve"> (R&amp;D Systems)</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90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w:t>
            </w:r>
          </w:p>
        </w:tc>
        <w:tc>
          <w:tcPr>
            <w:tcW w:w="2795" w:type="dxa"/>
            <w:tcBorders>
              <w:top w:val="nil"/>
              <w:left w:val="nil"/>
              <w:bottom w:val="nil"/>
              <w:right w:val="nil"/>
            </w:tcBorders>
            <w:shd w:val="clear" w:color="auto" w:fill="auto"/>
            <w:vAlign w:val="center"/>
          </w:tcPr>
          <w:p w:rsidR="003B4ACF" w:rsidRPr="003B4ACF" w:rsidRDefault="00C312E5" w:rsidP="00C312E5">
            <w:pPr>
              <w:jc w:val="center"/>
              <w:rPr>
                <w:rFonts w:ascii="Times New Roman" w:hAnsi="Times New Roman" w:cs="Times New Roman"/>
                <w:szCs w:val="21"/>
              </w:rPr>
            </w:pPr>
            <w:r>
              <w:rPr>
                <w:rFonts w:ascii="Times New Roman" w:hAnsi="Times New Roman" w:cs="Times New Roman"/>
                <w:szCs w:val="21"/>
              </w:rPr>
              <w:t>M</w:t>
            </w:r>
            <w:r w:rsidR="003B4ACF" w:rsidRPr="003B4ACF">
              <w:rPr>
                <w:rFonts w:ascii="Times New Roman" w:hAnsi="Times New Roman" w:cs="Times New Roman" w:hint="eastAsia"/>
                <w:szCs w:val="21"/>
              </w:rPr>
              <w:t>ean value plus 2 standard deviation of healthy volunteers</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Multivariate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proofErr w:type="spellStart"/>
            <w:r w:rsidRPr="003B4ACF">
              <w:rPr>
                <w:rFonts w:ascii="Times New Roman" w:hAnsi="Times New Roman" w:cs="Times New Roman" w:hint="eastAsia"/>
                <w:szCs w:val="21"/>
              </w:rPr>
              <w:t>Zizzari</w:t>
            </w:r>
            <w:proofErr w:type="spellEnd"/>
            <w:r w:rsidRPr="003B4ACF">
              <w:rPr>
                <w:rFonts w:ascii="Times New Roman" w:hAnsi="Times New Roman" w:cs="Times New Roman" w:hint="eastAsia"/>
                <w:szCs w:val="21"/>
              </w:rPr>
              <w:t xml:space="preserve"> I, 2020</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Luminex multiplex assay</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20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w:t>
            </w:r>
          </w:p>
        </w:tc>
        <w:tc>
          <w:tcPr>
            <w:tcW w:w="2795" w:type="dxa"/>
            <w:tcBorders>
              <w:top w:val="nil"/>
              <w:left w:val="nil"/>
              <w:bottom w:val="nil"/>
              <w:right w:val="nil"/>
            </w:tcBorders>
            <w:shd w:val="clear" w:color="auto" w:fill="auto"/>
            <w:vAlign w:val="center"/>
          </w:tcPr>
          <w:p w:rsidR="003B4ACF" w:rsidRPr="003B4ACF" w:rsidRDefault="00C312E5" w:rsidP="00C312E5">
            <w:pPr>
              <w:jc w:val="center"/>
              <w:rPr>
                <w:rFonts w:ascii="Times New Roman" w:hAnsi="Times New Roman" w:cs="Times New Roman"/>
                <w:szCs w:val="21"/>
              </w:rPr>
            </w:pPr>
            <w:r>
              <w:rPr>
                <w:rFonts w:ascii="Times New Roman" w:hAnsi="Times New Roman" w:cs="Times New Roman"/>
                <w:szCs w:val="21"/>
              </w:rPr>
              <w:t>M</w:t>
            </w:r>
            <w:r w:rsidR="003B4ACF" w:rsidRPr="003B4ACF">
              <w:rPr>
                <w:rFonts w:ascii="Times New Roman" w:hAnsi="Times New Roman" w:cs="Times New Roman" w:hint="eastAsia"/>
                <w:szCs w:val="21"/>
              </w:rPr>
              <w:t>edian value</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r w:rsidRPr="003B4ACF">
              <w:rPr>
                <w:rFonts w:ascii="Times New Roman" w:hAnsi="Times New Roman" w:cs="Times New Roman" w:hint="eastAsia"/>
                <w:szCs w:val="21"/>
              </w:rPr>
              <w:t xml:space="preserve">Zamora </w:t>
            </w:r>
            <w:proofErr w:type="spellStart"/>
            <w:r w:rsidRPr="003B4ACF">
              <w:rPr>
                <w:rFonts w:ascii="Times New Roman" w:hAnsi="Times New Roman" w:cs="Times New Roman" w:hint="eastAsia"/>
                <w:szCs w:val="21"/>
              </w:rPr>
              <w:t>Atenza</w:t>
            </w:r>
            <w:proofErr w:type="spellEnd"/>
            <w:r w:rsidRPr="003B4ACF">
              <w:rPr>
                <w:rFonts w:ascii="Times New Roman" w:hAnsi="Times New Roman" w:cs="Times New Roman" w:hint="eastAsia"/>
                <w:szCs w:val="21"/>
              </w:rPr>
              <w:t xml:space="preserve"> C, 2022</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FD304B">
              <w:rPr>
                <w:rFonts w:ascii="Times New Roman" w:hAnsi="Times New Roman" w:cs="Times New Roman"/>
                <w:szCs w:val="21"/>
              </w:rPr>
              <w:t xml:space="preserve"> (Invitrogen)</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12.94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w:t>
            </w:r>
          </w:p>
        </w:tc>
        <w:tc>
          <w:tcPr>
            <w:tcW w:w="2795" w:type="dxa"/>
            <w:tcBorders>
              <w:top w:val="nil"/>
              <w:left w:val="nil"/>
              <w:bottom w:val="nil"/>
              <w:right w:val="nil"/>
            </w:tcBorders>
            <w:shd w:val="clear" w:color="auto" w:fill="auto"/>
            <w:vAlign w:val="center"/>
          </w:tcPr>
          <w:p w:rsidR="003B4ACF" w:rsidRPr="003B4ACF" w:rsidRDefault="00C312E5" w:rsidP="00C312E5">
            <w:pPr>
              <w:jc w:val="center"/>
              <w:rPr>
                <w:rFonts w:ascii="Times New Roman" w:hAnsi="Times New Roman" w:cs="Times New Roman"/>
                <w:szCs w:val="21"/>
              </w:rPr>
            </w:pPr>
            <w:r>
              <w:rPr>
                <w:rFonts w:ascii="Times New Roman" w:hAnsi="Times New Roman" w:cs="Times New Roman"/>
                <w:szCs w:val="21"/>
              </w:rPr>
              <w:t>O</w:t>
            </w:r>
            <w:r w:rsidR="003B4ACF" w:rsidRPr="003B4ACF">
              <w:rPr>
                <w:rFonts w:ascii="Times New Roman" w:hAnsi="Times New Roman" w:cs="Times New Roman" w:hint="eastAsia"/>
                <w:szCs w:val="21"/>
              </w:rPr>
              <w:t>ptimal cut-off point of ROC curve to discriminate patients with progressive vs no-progressive disease</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10.97 (IQR 6.06-21.87)</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r w:rsidRPr="003B4ACF">
              <w:rPr>
                <w:rFonts w:ascii="Times New Roman" w:hAnsi="Times New Roman" w:cs="Times New Roman" w:hint="eastAsia"/>
                <w:szCs w:val="21"/>
              </w:rPr>
              <w:t>Genova C, 2023 (PC)</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FD304B">
              <w:rPr>
                <w:rFonts w:ascii="Times New Roman" w:hAnsi="Times New Roman" w:cs="Times New Roman"/>
                <w:szCs w:val="21"/>
              </w:rPr>
              <w:t xml:space="preserve"> (Abcam)</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24.2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w:t>
            </w:r>
          </w:p>
        </w:tc>
        <w:tc>
          <w:tcPr>
            <w:tcW w:w="2795" w:type="dxa"/>
            <w:tcBorders>
              <w:top w:val="nil"/>
              <w:left w:val="nil"/>
              <w:bottom w:val="nil"/>
              <w:right w:val="nil"/>
            </w:tcBorders>
            <w:shd w:val="clear" w:color="auto" w:fill="auto"/>
            <w:vAlign w:val="center"/>
          </w:tcPr>
          <w:p w:rsidR="003B4ACF" w:rsidRPr="003B4ACF" w:rsidRDefault="00C312E5" w:rsidP="00C312E5">
            <w:pPr>
              <w:jc w:val="center"/>
              <w:rPr>
                <w:rFonts w:ascii="Times New Roman" w:hAnsi="Times New Roman" w:cs="Times New Roman"/>
                <w:szCs w:val="21"/>
              </w:rPr>
            </w:pPr>
            <w:r>
              <w:rPr>
                <w:rFonts w:ascii="Times New Roman" w:hAnsi="Times New Roman" w:cs="Times New Roman"/>
                <w:szCs w:val="21"/>
              </w:rPr>
              <w:t>M</w:t>
            </w:r>
            <w:r w:rsidR="003B4ACF" w:rsidRPr="003B4ACF">
              <w:rPr>
                <w:rFonts w:ascii="Times New Roman" w:hAnsi="Times New Roman" w:cs="Times New Roman" w:hint="eastAsia"/>
                <w:szCs w:val="21"/>
              </w:rPr>
              <w:t>edian value</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Multivariate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12.7 (range 0.27-43.4)</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r w:rsidRPr="003B4ACF">
              <w:rPr>
                <w:rFonts w:ascii="Times New Roman" w:hAnsi="Times New Roman" w:cs="Times New Roman" w:hint="eastAsia"/>
                <w:szCs w:val="21"/>
              </w:rPr>
              <w:lastRenderedPageBreak/>
              <w:t>Genova C, 2023 (NC)</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FD304B">
              <w:rPr>
                <w:rFonts w:ascii="Times New Roman" w:hAnsi="Times New Roman" w:cs="Times New Roman"/>
                <w:szCs w:val="21"/>
              </w:rPr>
              <w:t xml:space="preserve"> (Abcam)</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24.7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w:t>
            </w:r>
          </w:p>
        </w:tc>
        <w:tc>
          <w:tcPr>
            <w:tcW w:w="2795" w:type="dxa"/>
            <w:tcBorders>
              <w:top w:val="nil"/>
              <w:left w:val="nil"/>
              <w:bottom w:val="nil"/>
              <w:right w:val="nil"/>
            </w:tcBorders>
            <w:shd w:val="clear" w:color="auto" w:fill="auto"/>
            <w:vAlign w:val="center"/>
          </w:tcPr>
          <w:p w:rsidR="003B4ACF" w:rsidRPr="003B4ACF" w:rsidRDefault="00C312E5" w:rsidP="00C312E5">
            <w:pPr>
              <w:jc w:val="center"/>
              <w:rPr>
                <w:rFonts w:ascii="Times New Roman" w:hAnsi="Times New Roman" w:cs="Times New Roman"/>
                <w:szCs w:val="21"/>
              </w:rPr>
            </w:pPr>
            <w:r>
              <w:rPr>
                <w:rFonts w:ascii="Times New Roman" w:hAnsi="Times New Roman" w:cs="Times New Roman"/>
                <w:szCs w:val="21"/>
              </w:rPr>
              <w:t>M</w:t>
            </w:r>
            <w:r w:rsidR="003B4ACF" w:rsidRPr="003B4ACF">
              <w:rPr>
                <w:rFonts w:ascii="Times New Roman" w:hAnsi="Times New Roman" w:cs="Times New Roman" w:hint="eastAsia"/>
                <w:szCs w:val="21"/>
              </w:rPr>
              <w:t>edian value</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Multivariate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8.7 (range 0.53-70.9)</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r w:rsidRPr="003B4ACF">
              <w:rPr>
                <w:rFonts w:ascii="Times New Roman" w:hAnsi="Times New Roman" w:cs="Times New Roman" w:hint="eastAsia"/>
                <w:szCs w:val="21"/>
              </w:rPr>
              <w:t>Yi L, 2023</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FD304B">
              <w:rPr>
                <w:rFonts w:ascii="Times New Roman" w:hAnsi="Times New Roman" w:cs="Times New Roman"/>
                <w:szCs w:val="21"/>
              </w:rPr>
              <w:t xml:space="preserve"> (non-commercial)</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280.64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w:t>
            </w:r>
          </w:p>
        </w:tc>
        <w:tc>
          <w:tcPr>
            <w:tcW w:w="2795" w:type="dxa"/>
            <w:tcBorders>
              <w:top w:val="nil"/>
              <w:left w:val="nil"/>
              <w:bottom w:val="nil"/>
              <w:right w:val="nil"/>
            </w:tcBorders>
            <w:shd w:val="clear" w:color="auto" w:fill="auto"/>
            <w:vAlign w:val="center"/>
          </w:tcPr>
          <w:p w:rsidR="003B4ACF" w:rsidRPr="003B4ACF" w:rsidRDefault="00C312E5" w:rsidP="00C312E5">
            <w:pPr>
              <w:jc w:val="center"/>
              <w:rPr>
                <w:rFonts w:ascii="Times New Roman" w:hAnsi="Times New Roman" w:cs="Times New Roman"/>
                <w:szCs w:val="21"/>
              </w:rPr>
            </w:pPr>
            <w:r>
              <w:rPr>
                <w:rFonts w:ascii="Times New Roman" w:hAnsi="Times New Roman" w:cs="Times New Roman"/>
                <w:szCs w:val="21"/>
              </w:rPr>
              <w:t>M</w:t>
            </w:r>
            <w:r w:rsidR="003B4ACF" w:rsidRPr="003B4ACF">
              <w:rPr>
                <w:rFonts w:ascii="Times New Roman" w:hAnsi="Times New Roman" w:cs="Times New Roman" w:hint="eastAsia"/>
                <w:szCs w:val="21"/>
              </w:rPr>
              <w:t>edian value</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proofErr w:type="spellStart"/>
            <w:r w:rsidRPr="003B4ACF">
              <w:rPr>
                <w:rFonts w:ascii="Times New Roman" w:hAnsi="Times New Roman" w:cs="Times New Roman" w:hint="eastAsia"/>
                <w:szCs w:val="21"/>
              </w:rPr>
              <w:t>Himuro</w:t>
            </w:r>
            <w:proofErr w:type="spellEnd"/>
            <w:r w:rsidRPr="003B4ACF">
              <w:rPr>
                <w:rFonts w:ascii="Times New Roman" w:hAnsi="Times New Roman" w:cs="Times New Roman" w:hint="eastAsia"/>
                <w:szCs w:val="21"/>
              </w:rPr>
              <w:t xml:space="preserve"> H, 2023</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FD304B">
              <w:rPr>
                <w:rFonts w:ascii="Times New Roman" w:hAnsi="Times New Roman" w:cs="Times New Roman"/>
                <w:szCs w:val="21"/>
              </w:rPr>
              <w:t xml:space="preserve"> (R&amp;D Systems)</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55.3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 xml:space="preserve">/ml for PFS, 92.9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 for OS</w:t>
            </w:r>
          </w:p>
        </w:tc>
        <w:tc>
          <w:tcPr>
            <w:tcW w:w="2795" w:type="dxa"/>
            <w:tcBorders>
              <w:top w:val="nil"/>
              <w:left w:val="nil"/>
              <w:bottom w:val="nil"/>
              <w:right w:val="nil"/>
            </w:tcBorders>
            <w:shd w:val="clear" w:color="auto" w:fill="auto"/>
            <w:vAlign w:val="center"/>
          </w:tcPr>
          <w:p w:rsidR="003B4ACF" w:rsidRPr="003B4ACF" w:rsidRDefault="00C312E5" w:rsidP="00C312E5">
            <w:pPr>
              <w:jc w:val="center"/>
              <w:rPr>
                <w:rFonts w:ascii="Times New Roman" w:hAnsi="Times New Roman" w:cs="Times New Roman"/>
                <w:szCs w:val="21"/>
              </w:rPr>
            </w:pPr>
            <w:r>
              <w:rPr>
                <w:rFonts w:ascii="Times New Roman" w:hAnsi="Times New Roman" w:cs="Times New Roman"/>
                <w:szCs w:val="21"/>
              </w:rPr>
              <w:t>O</w:t>
            </w:r>
            <w:r w:rsidR="003B4ACF" w:rsidRPr="003B4ACF">
              <w:rPr>
                <w:rFonts w:ascii="Times New Roman" w:hAnsi="Times New Roman" w:cs="Times New Roman" w:hint="eastAsia"/>
                <w:szCs w:val="21"/>
              </w:rPr>
              <w:t>ptimal cut-off point with the most significant split by a log-rank test</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r w:rsidRPr="003B4ACF">
              <w:rPr>
                <w:rFonts w:ascii="Times New Roman" w:hAnsi="Times New Roman" w:cs="Times New Roman" w:hint="eastAsia"/>
                <w:szCs w:val="21"/>
              </w:rPr>
              <w:t>Zhang S, 2023</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ECL</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137.2681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w:t>
            </w:r>
          </w:p>
        </w:tc>
        <w:tc>
          <w:tcPr>
            <w:tcW w:w="2795"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70% percentile</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FD304B">
        <w:tc>
          <w:tcPr>
            <w:tcW w:w="1843" w:type="dxa"/>
            <w:tcBorders>
              <w:top w:val="nil"/>
              <w:left w:val="nil"/>
              <w:bottom w:val="single" w:sz="4" w:space="0" w:color="auto"/>
              <w:right w:val="nil"/>
            </w:tcBorders>
            <w:vAlign w:val="center"/>
          </w:tcPr>
          <w:p w:rsidR="003B4ACF" w:rsidRPr="003B4ACF" w:rsidRDefault="003B4ACF" w:rsidP="00C312E5">
            <w:pPr>
              <w:jc w:val="left"/>
              <w:rPr>
                <w:rFonts w:ascii="Times New Roman" w:hAnsi="Times New Roman" w:cs="Times New Roman"/>
                <w:szCs w:val="21"/>
              </w:rPr>
            </w:pPr>
            <w:proofErr w:type="spellStart"/>
            <w:r w:rsidRPr="003B4ACF">
              <w:rPr>
                <w:rFonts w:ascii="Times New Roman" w:hAnsi="Times New Roman" w:cs="Times New Roman" w:hint="eastAsia"/>
                <w:szCs w:val="21"/>
              </w:rPr>
              <w:t>Chmielewska</w:t>
            </w:r>
            <w:proofErr w:type="spellEnd"/>
            <w:r w:rsidRPr="003B4ACF">
              <w:rPr>
                <w:rFonts w:ascii="Times New Roman" w:hAnsi="Times New Roman" w:cs="Times New Roman" w:hint="eastAsia"/>
                <w:szCs w:val="21"/>
              </w:rPr>
              <w:t xml:space="preserve"> I, 2023</w:t>
            </w:r>
          </w:p>
        </w:tc>
        <w:tc>
          <w:tcPr>
            <w:tcW w:w="1654"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FD304B">
              <w:rPr>
                <w:rFonts w:ascii="Times New Roman" w:hAnsi="Times New Roman" w:cs="Times New Roman"/>
                <w:szCs w:val="21"/>
              </w:rPr>
              <w:t xml:space="preserve"> (</w:t>
            </w:r>
            <w:proofErr w:type="spellStart"/>
            <w:r w:rsidR="00FD304B">
              <w:rPr>
                <w:rFonts w:ascii="Times New Roman" w:hAnsi="Times New Roman" w:cs="Times New Roman"/>
                <w:szCs w:val="21"/>
              </w:rPr>
              <w:t>ThermoFisher</w:t>
            </w:r>
            <w:proofErr w:type="spellEnd"/>
            <w:r w:rsidR="00FD304B">
              <w:rPr>
                <w:rFonts w:ascii="Times New Roman" w:hAnsi="Times New Roman" w:cs="Times New Roman"/>
                <w:szCs w:val="21"/>
              </w:rPr>
              <w:t>)</w:t>
            </w:r>
          </w:p>
        </w:tc>
        <w:tc>
          <w:tcPr>
            <w:tcW w:w="1996"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20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w:t>
            </w:r>
          </w:p>
        </w:tc>
        <w:tc>
          <w:tcPr>
            <w:tcW w:w="2795" w:type="dxa"/>
            <w:tcBorders>
              <w:top w:val="nil"/>
              <w:left w:val="nil"/>
              <w:bottom w:val="single" w:sz="4" w:space="0" w:color="auto"/>
              <w:right w:val="nil"/>
            </w:tcBorders>
            <w:shd w:val="clear" w:color="auto" w:fill="auto"/>
            <w:vAlign w:val="center"/>
          </w:tcPr>
          <w:p w:rsidR="003B4ACF" w:rsidRPr="003B4ACF" w:rsidRDefault="00C312E5" w:rsidP="00C312E5">
            <w:pPr>
              <w:jc w:val="center"/>
              <w:rPr>
                <w:rFonts w:ascii="Times New Roman" w:hAnsi="Times New Roman" w:cs="Times New Roman"/>
                <w:szCs w:val="21"/>
              </w:rPr>
            </w:pPr>
            <w:r>
              <w:rPr>
                <w:rFonts w:ascii="Times New Roman" w:hAnsi="Times New Roman" w:cs="Times New Roman"/>
                <w:szCs w:val="21"/>
              </w:rPr>
              <w:t>M</w:t>
            </w:r>
            <w:r w:rsidR="003B4ACF" w:rsidRPr="003B4ACF">
              <w:rPr>
                <w:rFonts w:ascii="Times New Roman" w:hAnsi="Times New Roman" w:cs="Times New Roman" w:hint="eastAsia"/>
                <w:szCs w:val="21"/>
              </w:rPr>
              <w:t>edian value</w:t>
            </w:r>
          </w:p>
        </w:tc>
        <w:tc>
          <w:tcPr>
            <w:tcW w:w="1153"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C312E5">
        <w:tc>
          <w:tcPr>
            <w:tcW w:w="13960" w:type="dxa"/>
            <w:gridSpan w:val="8"/>
            <w:tcBorders>
              <w:top w:val="single" w:sz="4" w:space="0" w:color="auto"/>
              <w:left w:val="nil"/>
              <w:bottom w:val="nil"/>
              <w:right w:val="nil"/>
            </w:tcBorders>
            <w:vAlign w:val="center"/>
          </w:tcPr>
          <w:p w:rsidR="002E6A89" w:rsidRPr="002E6A89" w:rsidRDefault="002E6A89" w:rsidP="00C312E5">
            <w:pPr>
              <w:jc w:val="left"/>
              <w:rPr>
                <w:rFonts w:ascii="Times New Roman" w:hAnsi="Times New Roman" w:cs="Times New Roman"/>
                <w:b/>
                <w:szCs w:val="21"/>
              </w:rPr>
            </w:pPr>
            <w:r w:rsidRPr="002E6A89">
              <w:rPr>
                <w:rFonts w:ascii="Times New Roman" w:hAnsi="Times New Roman" w:cs="Times New Roman" w:hint="eastAsia"/>
                <w:b/>
                <w:szCs w:val="21"/>
              </w:rPr>
              <w:t>sPD-L1 (dynamic change)</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proofErr w:type="spellStart"/>
            <w:r w:rsidRPr="003B4ACF">
              <w:rPr>
                <w:rFonts w:ascii="Times New Roman" w:hAnsi="Times New Roman" w:cs="Times New Roman" w:hint="eastAsia"/>
                <w:szCs w:val="21"/>
              </w:rPr>
              <w:t>Costantini</w:t>
            </w:r>
            <w:proofErr w:type="spellEnd"/>
            <w:r w:rsidRPr="003B4ACF">
              <w:rPr>
                <w:rFonts w:ascii="Times New Roman" w:hAnsi="Times New Roman" w:cs="Times New Roman" w:hint="eastAsia"/>
                <w:szCs w:val="21"/>
              </w:rPr>
              <w:t xml:space="preserve"> A, 2018</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2239DF">
              <w:rPr>
                <w:rFonts w:ascii="Times New Roman" w:hAnsi="Times New Roman" w:cs="Times New Roman"/>
                <w:szCs w:val="21"/>
              </w:rPr>
              <w:t xml:space="preserve"> (Abcam)</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Increase</w:t>
            </w:r>
          </w:p>
        </w:tc>
        <w:tc>
          <w:tcPr>
            <w:tcW w:w="2795"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Multivariate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16.3 (IQR 11.7-21.1)</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proofErr w:type="spellStart"/>
            <w:r w:rsidRPr="003B4ACF">
              <w:rPr>
                <w:rFonts w:ascii="Times New Roman" w:hAnsi="Times New Roman" w:cs="Times New Roman" w:hint="eastAsia"/>
                <w:szCs w:val="21"/>
              </w:rPr>
              <w:t>Tiako</w:t>
            </w:r>
            <w:proofErr w:type="spellEnd"/>
            <w:r w:rsidRPr="003B4ACF">
              <w:rPr>
                <w:rFonts w:ascii="Times New Roman" w:hAnsi="Times New Roman" w:cs="Times New Roman" w:hint="eastAsia"/>
                <w:szCs w:val="21"/>
              </w:rPr>
              <w:t xml:space="preserve"> </w:t>
            </w:r>
            <w:proofErr w:type="spellStart"/>
            <w:r w:rsidRPr="003B4ACF">
              <w:rPr>
                <w:rFonts w:ascii="Times New Roman" w:hAnsi="Times New Roman" w:cs="Times New Roman" w:hint="eastAsia"/>
                <w:szCs w:val="21"/>
              </w:rPr>
              <w:t>Meyo</w:t>
            </w:r>
            <w:proofErr w:type="spellEnd"/>
            <w:r w:rsidRPr="003B4ACF">
              <w:rPr>
                <w:rFonts w:ascii="Times New Roman" w:hAnsi="Times New Roman" w:cs="Times New Roman" w:hint="eastAsia"/>
                <w:szCs w:val="21"/>
              </w:rPr>
              <w:t xml:space="preserve"> M, 2020</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2239DF">
              <w:rPr>
                <w:rFonts w:ascii="Times New Roman" w:hAnsi="Times New Roman" w:cs="Times New Roman"/>
                <w:szCs w:val="21"/>
              </w:rPr>
              <w:t xml:space="preserve"> (Cloud-Clone)</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Increase</w:t>
            </w:r>
          </w:p>
        </w:tc>
        <w:tc>
          <w:tcPr>
            <w:tcW w:w="2795"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26.8 (IQR 18.4-37.1)</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r w:rsidRPr="003B4ACF">
              <w:rPr>
                <w:rFonts w:ascii="Times New Roman" w:hAnsi="Times New Roman" w:cs="Times New Roman" w:hint="eastAsia"/>
                <w:szCs w:val="21"/>
              </w:rPr>
              <w:t>Castello A, 2020</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2239DF">
              <w:rPr>
                <w:rFonts w:ascii="Times New Roman" w:hAnsi="Times New Roman" w:cs="Times New Roman"/>
                <w:szCs w:val="21"/>
              </w:rPr>
              <w:t xml:space="preserve"> (R&amp;D Systems)</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Increase</w:t>
            </w:r>
          </w:p>
        </w:tc>
        <w:tc>
          <w:tcPr>
            <w:tcW w:w="2795"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10.3 (range 2-29)</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r w:rsidRPr="003B4ACF">
              <w:rPr>
                <w:rFonts w:ascii="Times New Roman" w:hAnsi="Times New Roman" w:cs="Times New Roman" w:hint="eastAsia"/>
                <w:szCs w:val="21"/>
              </w:rPr>
              <w:t>Yang Q, 2021</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BA606B" w:rsidP="00C312E5">
            <w:pPr>
              <w:jc w:val="center"/>
              <w:rPr>
                <w:rFonts w:ascii="Times New Roman" w:hAnsi="Times New Roman" w:cs="Times New Roman"/>
                <w:szCs w:val="21"/>
              </w:rPr>
            </w:pPr>
            <w:r>
              <w:rPr>
                <w:rFonts w:ascii="Times New Roman" w:hAnsi="Times New Roman" w:cs="Times New Roman" w:hint="eastAsia"/>
                <w:szCs w:val="21"/>
              </w:rPr>
              <w:t>E</w:t>
            </w:r>
            <w:r>
              <w:rPr>
                <w:rFonts w:ascii="Times New Roman" w:hAnsi="Times New Roman" w:cs="Times New Roman"/>
                <w:szCs w:val="21"/>
              </w:rPr>
              <w:t>LISA</w:t>
            </w:r>
            <w:r w:rsidR="002239DF">
              <w:rPr>
                <w:rFonts w:ascii="Times New Roman" w:hAnsi="Times New Roman" w:cs="Times New Roman"/>
                <w:szCs w:val="21"/>
              </w:rPr>
              <w:t xml:space="preserve"> (R&amp;D Systems)</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0.95</w:t>
            </w:r>
            <w:r>
              <w:rPr>
                <w:rFonts w:ascii="Times New Roman" w:hAnsi="Times New Roman" w:cs="Times New Roman"/>
                <w:szCs w:val="21"/>
              </w:rPr>
              <w:t>-fold change</w:t>
            </w:r>
          </w:p>
        </w:tc>
        <w:tc>
          <w:tcPr>
            <w:tcW w:w="2795"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FD304B">
        <w:tc>
          <w:tcPr>
            <w:tcW w:w="1843" w:type="dxa"/>
            <w:tcBorders>
              <w:top w:val="nil"/>
              <w:left w:val="nil"/>
              <w:bottom w:val="single" w:sz="4" w:space="0" w:color="auto"/>
              <w:right w:val="nil"/>
            </w:tcBorders>
            <w:vAlign w:val="center"/>
          </w:tcPr>
          <w:p w:rsidR="003B4ACF" w:rsidRPr="003B4ACF" w:rsidRDefault="003B4ACF" w:rsidP="00C312E5">
            <w:pPr>
              <w:jc w:val="left"/>
              <w:rPr>
                <w:rFonts w:ascii="Times New Roman" w:hAnsi="Times New Roman" w:cs="Times New Roman"/>
                <w:szCs w:val="21"/>
              </w:rPr>
            </w:pPr>
            <w:r w:rsidRPr="003B4ACF">
              <w:rPr>
                <w:rFonts w:ascii="Times New Roman" w:hAnsi="Times New Roman" w:cs="Times New Roman" w:hint="eastAsia"/>
                <w:szCs w:val="21"/>
              </w:rPr>
              <w:t>Oh S, 2021</w:t>
            </w:r>
          </w:p>
        </w:tc>
        <w:tc>
          <w:tcPr>
            <w:tcW w:w="1654"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2239DF">
              <w:rPr>
                <w:rFonts w:ascii="Times New Roman" w:hAnsi="Times New Roman" w:cs="Times New Roman"/>
                <w:szCs w:val="21"/>
              </w:rPr>
              <w:t xml:space="preserve"> (Invitrogen)</w:t>
            </w:r>
          </w:p>
        </w:tc>
        <w:tc>
          <w:tcPr>
            <w:tcW w:w="1996" w:type="dxa"/>
            <w:tcBorders>
              <w:top w:val="nil"/>
              <w:left w:val="nil"/>
              <w:bottom w:val="single" w:sz="4" w:space="0" w:color="auto"/>
              <w:right w:val="nil"/>
            </w:tcBorders>
            <w:shd w:val="clear" w:color="auto" w:fill="auto"/>
            <w:vAlign w:val="center"/>
          </w:tcPr>
          <w:p w:rsidR="003B4ACF" w:rsidRPr="003B4ACF" w:rsidRDefault="00B16BCC" w:rsidP="00C312E5">
            <w:pPr>
              <w:jc w:val="center"/>
              <w:rPr>
                <w:rFonts w:ascii="Times New Roman" w:hAnsi="Times New Roman" w:cs="Times New Roman"/>
                <w:szCs w:val="21"/>
              </w:rPr>
            </w:pPr>
            <w:r>
              <w:rPr>
                <w:rFonts w:ascii="Times New Roman" w:hAnsi="Times New Roman" w:cs="Times New Roman"/>
                <w:szCs w:val="21"/>
              </w:rPr>
              <w:t>1-fold</w:t>
            </w:r>
            <w:r w:rsidR="003B4ACF">
              <w:rPr>
                <w:rFonts w:ascii="Times New Roman" w:hAnsi="Times New Roman" w:cs="Times New Roman"/>
                <w:szCs w:val="21"/>
              </w:rPr>
              <w:t xml:space="preserve"> change</w:t>
            </w:r>
          </w:p>
        </w:tc>
        <w:tc>
          <w:tcPr>
            <w:tcW w:w="2795"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c>
          <w:tcPr>
            <w:tcW w:w="1153"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C312E5">
        <w:tc>
          <w:tcPr>
            <w:tcW w:w="13960" w:type="dxa"/>
            <w:gridSpan w:val="8"/>
            <w:tcBorders>
              <w:top w:val="single" w:sz="4" w:space="0" w:color="auto"/>
              <w:left w:val="nil"/>
              <w:bottom w:val="nil"/>
              <w:right w:val="nil"/>
            </w:tcBorders>
            <w:vAlign w:val="center"/>
          </w:tcPr>
          <w:p w:rsidR="002E6A89" w:rsidRPr="002E6A89" w:rsidRDefault="002E6A89" w:rsidP="00C312E5">
            <w:pPr>
              <w:rPr>
                <w:rFonts w:ascii="Times New Roman" w:hAnsi="Times New Roman" w:cs="Times New Roman"/>
                <w:b/>
                <w:szCs w:val="21"/>
              </w:rPr>
            </w:pPr>
            <w:r w:rsidRPr="002E6A89">
              <w:rPr>
                <w:rFonts w:ascii="Times New Roman" w:hAnsi="Times New Roman" w:cs="Times New Roman" w:hint="eastAsia"/>
                <w:b/>
                <w:szCs w:val="21"/>
              </w:rPr>
              <w:t>CTC</w:t>
            </w:r>
            <w:r w:rsidR="00203B8D">
              <w:rPr>
                <w:rFonts w:ascii="Times New Roman" w:hAnsi="Times New Roman" w:cs="Times New Roman"/>
                <w:b/>
                <w:szCs w:val="21"/>
              </w:rPr>
              <w:t>s</w:t>
            </w:r>
            <w:r w:rsidRPr="002E6A89">
              <w:rPr>
                <w:rFonts w:ascii="Times New Roman" w:hAnsi="Times New Roman" w:cs="Times New Roman" w:hint="eastAsia"/>
                <w:b/>
                <w:szCs w:val="21"/>
              </w:rPr>
              <w:t xml:space="preserve"> PD-L1 (pre-</w:t>
            </w:r>
            <w:r w:rsidR="0051310E">
              <w:rPr>
                <w:rFonts w:ascii="Times New Roman" w:hAnsi="Times New Roman" w:cs="Times New Roman"/>
                <w:b/>
                <w:szCs w:val="21"/>
              </w:rPr>
              <w:t xml:space="preserve"> or </w:t>
            </w:r>
            <w:r w:rsidRPr="002E6A89">
              <w:rPr>
                <w:rFonts w:ascii="Times New Roman" w:hAnsi="Times New Roman" w:cs="Times New Roman" w:hint="eastAsia"/>
                <w:b/>
                <w:szCs w:val="21"/>
              </w:rPr>
              <w:t>post-treatment)</w:t>
            </w:r>
          </w:p>
        </w:tc>
      </w:tr>
      <w:tr w:rsidR="002E6A89" w:rsidTr="00FD304B">
        <w:tc>
          <w:tcPr>
            <w:tcW w:w="1843" w:type="dxa"/>
            <w:tcBorders>
              <w:top w:val="nil"/>
              <w:left w:val="nil"/>
              <w:bottom w:val="nil"/>
              <w:right w:val="nil"/>
            </w:tcBorders>
            <w:vAlign w:val="center"/>
          </w:tcPr>
          <w:p w:rsidR="003B4ACF" w:rsidRPr="003B4ACF" w:rsidRDefault="003B4ACF" w:rsidP="00330ED8">
            <w:pPr>
              <w:rPr>
                <w:rFonts w:ascii="Times New Roman" w:hAnsi="Times New Roman" w:cs="Times New Roman"/>
                <w:szCs w:val="21"/>
              </w:rPr>
            </w:pPr>
            <w:r w:rsidRPr="003B4ACF">
              <w:rPr>
                <w:rFonts w:ascii="Times New Roman" w:hAnsi="Times New Roman" w:cs="Times New Roman" w:hint="eastAsia"/>
                <w:szCs w:val="21"/>
              </w:rPr>
              <w:t>Dhar M, 2018</w:t>
            </w:r>
          </w:p>
        </w:tc>
        <w:tc>
          <w:tcPr>
            <w:tcW w:w="165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Size-based (Vortex HT Chip)</w:t>
            </w:r>
          </w:p>
        </w:tc>
        <w:tc>
          <w:tcPr>
            <w:tcW w:w="1606" w:type="dxa"/>
            <w:tcBorders>
              <w:top w:val="nil"/>
              <w:left w:val="nil"/>
              <w:bottom w:val="nil"/>
              <w:right w:val="nil"/>
            </w:tcBorders>
            <w:shd w:val="clear" w:color="auto" w:fill="auto"/>
            <w:vAlign w:val="center"/>
          </w:tcPr>
          <w:p w:rsidR="003B4ACF" w:rsidRPr="003B4ACF" w:rsidRDefault="002E6A89" w:rsidP="002E6A89">
            <w:pPr>
              <w:jc w:val="center"/>
              <w:rPr>
                <w:rFonts w:ascii="Times New Roman" w:hAnsi="Times New Roman" w:cs="Times New Roman"/>
                <w:szCs w:val="21"/>
              </w:rPr>
            </w:pPr>
            <w:r>
              <w:rPr>
                <w:rFonts w:ascii="Times New Roman" w:hAnsi="Times New Roman" w:cs="Times New Roman"/>
                <w:szCs w:val="21"/>
              </w:rPr>
              <w:t>IF</w:t>
            </w:r>
          </w:p>
        </w:tc>
        <w:tc>
          <w:tcPr>
            <w:tcW w:w="1996"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Pr>
                <w:rFonts w:ascii="Times New Roman" w:hAnsi="Times New Roman" w:cs="Times New Roman"/>
                <w:szCs w:val="21"/>
              </w:rPr>
              <w:t>2</w:t>
            </w:r>
            <w:r w:rsidRPr="003B4ACF">
              <w:rPr>
                <w:rFonts w:ascii="Times New Roman" w:hAnsi="Times New Roman" w:cs="Times New Roman" w:hint="eastAsia"/>
                <w:szCs w:val="21"/>
              </w:rPr>
              <w:t xml:space="preserve"> PD-L1+</w:t>
            </w:r>
            <w:r w:rsidR="00462C86">
              <w:rPr>
                <w:rFonts w:ascii="Times New Roman" w:hAnsi="Times New Roman" w:cs="Times New Roman"/>
                <w:szCs w:val="21"/>
              </w:rPr>
              <w:t xml:space="preserve"> </w:t>
            </w:r>
            <w:r w:rsidRPr="003B4ACF">
              <w:rPr>
                <w:rFonts w:ascii="Times New Roman" w:hAnsi="Times New Roman" w:cs="Times New Roman" w:hint="eastAsia"/>
                <w:szCs w:val="21"/>
              </w:rPr>
              <w:t>CTCs</w:t>
            </w:r>
            <w:r w:rsidR="002E425F" w:rsidRPr="000F6C88">
              <w:rPr>
                <w:rFonts w:ascii="Times New Roman" w:hAnsi="Times New Roman" w:cs="Times New Roman"/>
                <w:szCs w:val="21"/>
                <w:vertAlign w:val="superscript"/>
              </w:rPr>
              <w:t>#</w:t>
            </w:r>
          </w:p>
        </w:tc>
        <w:tc>
          <w:tcPr>
            <w:tcW w:w="2795"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NA</w:t>
            </w:r>
          </w:p>
        </w:tc>
        <w:tc>
          <w:tcPr>
            <w:tcW w:w="1153"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FD304B">
        <w:tc>
          <w:tcPr>
            <w:tcW w:w="1843" w:type="dxa"/>
            <w:tcBorders>
              <w:top w:val="nil"/>
              <w:left w:val="nil"/>
              <w:bottom w:val="nil"/>
              <w:right w:val="nil"/>
            </w:tcBorders>
            <w:vAlign w:val="center"/>
          </w:tcPr>
          <w:p w:rsidR="003B4ACF" w:rsidRPr="003B4ACF" w:rsidRDefault="003B4ACF" w:rsidP="00330ED8">
            <w:pPr>
              <w:rPr>
                <w:rFonts w:ascii="Times New Roman" w:hAnsi="Times New Roman" w:cs="Times New Roman"/>
                <w:szCs w:val="21"/>
              </w:rPr>
            </w:pPr>
            <w:proofErr w:type="spellStart"/>
            <w:r w:rsidRPr="003B4ACF">
              <w:rPr>
                <w:rFonts w:ascii="Times New Roman" w:hAnsi="Times New Roman" w:cs="Times New Roman" w:hint="eastAsia"/>
                <w:szCs w:val="21"/>
              </w:rPr>
              <w:t>Guibert</w:t>
            </w:r>
            <w:proofErr w:type="spellEnd"/>
            <w:r w:rsidRPr="003B4ACF">
              <w:rPr>
                <w:rFonts w:ascii="Times New Roman" w:hAnsi="Times New Roman" w:cs="Times New Roman" w:hint="eastAsia"/>
                <w:szCs w:val="21"/>
              </w:rPr>
              <w:t xml:space="preserve"> N, 2018</w:t>
            </w:r>
          </w:p>
        </w:tc>
        <w:tc>
          <w:tcPr>
            <w:tcW w:w="165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Size-based (ISET)</w:t>
            </w:r>
          </w:p>
        </w:tc>
        <w:tc>
          <w:tcPr>
            <w:tcW w:w="1606" w:type="dxa"/>
            <w:tcBorders>
              <w:top w:val="nil"/>
              <w:left w:val="nil"/>
              <w:bottom w:val="nil"/>
              <w:right w:val="nil"/>
            </w:tcBorders>
            <w:shd w:val="clear" w:color="auto" w:fill="auto"/>
            <w:vAlign w:val="center"/>
          </w:tcPr>
          <w:p w:rsidR="003B4ACF" w:rsidRPr="003B4ACF" w:rsidRDefault="002E6A89" w:rsidP="002E6A89">
            <w:pPr>
              <w:jc w:val="center"/>
              <w:rPr>
                <w:rFonts w:ascii="Times New Roman" w:hAnsi="Times New Roman" w:cs="Times New Roman"/>
                <w:szCs w:val="21"/>
              </w:rPr>
            </w:pPr>
            <w:r>
              <w:rPr>
                <w:rFonts w:ascii="Times New Roman" w:hAnsi="Times New Roman" w:cs="Times New Roman"/>
                <w:szCs w:val="21"/>
              </w:rPr>
              <w:t>IF</w:t>
            </w:r>
          </w:p>
        </w:tc>
        <w:tc>
          <w:tcPr>
            <w:tcW w:w="1996"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1% PD-L1+</w:t>
            </w:r>
            <w:r w:rsidR="00462C86">
              <w:rPr>
                <w:rFonts w:ascii="Times New Roman" w:hAnsi="Times New Roman" w:cs="Times New Roman"/>
                <w:szCs w:val="21"/>
              </w:rPr>
              <w:t xml:space="preserve"> </w:t>
            </w:r>
            <w:r w:rsidRPr="003B4ACF">
              <w:rPr>
                <w:rFonts w:ascii="Times New Roman" w:hAnsi="Times New Roman" w:cs="Times New Roman" w:hint="eastAsia"/>
                <w:szCs w:val="21"/>
              </w:rPr>
              <w:t>CTCs</w:t>
            </w:r>
            <w:r w:rsidR="002E425F" w:rsidRPr="000F6C88">
              <w:rPr>
                <w:rFonts w:ascii="Times New Roman" w:hAnsi="Times New Roman" w:cs="Times New Roman"/>
                <w:szCs w:val="21"/>
                <w:vertAlign w:val="superscript"/>
              </w:rPr>
              <w:t>&amp;</w:t>
            </w:r>
          </w:p>
        </w:tc>
        <w:tc>
          <w:tcPr>
            <w:tcW w:w="2795"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Presence of PD-L1+ CTC</w:t>
            </w:r>
          </w:p>
        </w:tc>
        <w:tc>
          <w:tcPr>
            <w:tcW w:w="1153"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FD304B">
        <w:tc>
          <w:tcPr>
            <w:tcW w:w="1843" w:type="dxa"/>
            <w:tcBorders>
              <w:top w:val="nil"/>
              <w:left w:val="nil"/>
              <w:bottom w:val="nil"/>
              <w:right w:val="nil"/>
            </w:tcBorders>
            <w:vAlign w:val="center"/>
          </w:tcPr>
          <w:p w:rsidR="003B4ACF" w:rsidRPr="003B4ACF" w:rsidRDefault="003B4ACF" w:rsidP="00330ED8">
            <w:pPr>
              <w:rPr>
                <w:rFonts w:ascii="Times New Roman" w:hAnsi="Times New Roman" w:cs="Times New Roman"/>
                <w:szCs w:val="21"/>
              </w:rPr>
            </w:pPr>
            <w:proofErr w:type="spellStart"/>
            <w:r w:rsidRPr="003B4ACF">
              <w:rPr>
                <w:rFonts w:ascii="Times New Roman" w:hAnsi="Times New Roman" w:cs="Times New Roman" w:hint="eastAsia"/>
                <w:szCs w:val="21"/>
              </w:rPr>
              <w:lastRenderedPageBreak/>
              <w:t>Papadaki</w:t>
            </w:r>
            <w:proofErr w:type="spellEnd"/>
            <w:r w:rsidRPr="003B4ACF">
              <w:rPr>
                <w:rFonts w:ascii="Times New Roman" w:hAnsi="Times New Roman" w:cs="Times New Roman" w:hint="eastAsia"/>
                <w:szCs w:val="21"/>
              </w:rPr>
              <w:t xml:space="preserve"> M, 2020</w:t>
            </w:r>
          </w:p>
        </w:tc>
        <w:tc>
          <w:tcPr>
            <w:tcW w:w="165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Size-based (</w:t>
            </w:r>
            <w:proofErr w:type="spellStart"/>
            <w:r w:rsidRPr="003B4ACF">
              <w:rPr>
                <w:rFonts w:ascii="Times New Roman" w:hAnsi="Times New Roman" w:cs="Times New Roman" w:hint="eastAsia"/>
                <w:szCs w:val="21"/>
              </w:rPr>
              <w:t>Parsortix</w:t>
            </w:r>
            <w:proofErr w:type="spellEnd"/>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2E6A89" w:rsidP="002E6A89">
            <w:pPr>
              <w:jc w:val="center"/>
              <w:rPr>
                <w:rFonts w:ascii="Times New Roman" w:hAnsi="Times New Roman" w:cs="Times New Roman"/>
                <w:szCs w:val="21"/>
              </w:rPr>
            </w:pPr>
            <w:r>
              <w:rPr>
                <w:rFonts w:ascii="Times New Roman" w:hAnsi="Times New Roman" w:cs="Times New Roman"/>
                <w:szCs w:val="21"/>
              </w:rPr>
              <w:t>IF</w:t>
            </w:r>
          </w:p>
        </w:tc>
        <w:tc>
          <w:tcPr>
            <w:tcW w:w="1996"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1 PD-L1+</w:t>
            </w:r>
            <w:r w:rsidR="00462C86">
              <w:rPr>
                <w:rFonts w:ascii="Times New Roman" w:hAnsi="Times New Roman" w:cs="Times New Roman"/>
                <w:szCs w:val="21"/>
              </w:rPr>
              <w:t xml:space="preserve"> </w:t>
            </w:r>
            <w:r w:rsidRPr="003B4ACF">
              <w:rPr>
                <w:rFonts w:ascii="Times New Roman" w:hAnsi="Times New Roman" w:cs="Times New Roman" w:hint="eastAsia"/>
                <w:szCs w:val="21"/>
              </w:rPr>
              <w:t>CTC</w:t>
            </w:r>
            <w:r w:rsidR="002E425F" w:rsidRPr="000F6C88">
              <w:rPr>
                <w:rFonts w:ascii="Times New Roman" w:hAnsi="Times New Roman" w:cs="Times New Roman"/>
                <w:szCs w:val="21"/>
                <w:vertAlign w:val="superscript"/>
              </w:rPr>
              <w:t>&amp;</w:t>
            </w:r>
          </w:p>
        </w:tc>
        <w:tc>
          <w:tcPr>
            <w:tcW w:w="2795"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Presence of PD-L1+ CTC</w:t>
            </w:r>
          </w:p>
        </w:tc>
        <w:tc>
          <w:tcPr>
            <w:tcW w:w="1153"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FD304B">
        <w:tc>
          <w:tcPr>
            <w:tcW w:w="1843" w:type="dxa"/>
            <w:tcBorders>
              <w:top w:val="nil"/>
              <w:left w:val="nil"/>
              <w:bottom w:val="nil"/>
              <w:right w:val="nil"/>
            </w:tcBorders>
            <w:vAlign w:val="center"/>
          </w:tcPr>
          <w:p w:rsidR="003B4ACF" w:rsidRPr="003B4ACF" w:rsidRDefault="003B4ACF" w:rsidP="00330ED8">
            <w:pPr>
              <w:rPr>
                <w:rFonts w:ascii="Times New Roman" w:hAnsi="Times New Roman" w:cs="Times New Roman"/>
                <w:szCs w:val="21"/>
              </w:rPr>
            </w:pPr>
            <w:proofErr w:type="spellStart"/>
            <w:r w:rsidRPr="003B4ACF">
              <w:rPr>
                <w:rFonts w:ascii="Times New Roman" w:hAnsi="Times New Roman" w:cs="Times New Roman" w:hint="eastAsia"/>
                <w:szCs w:val="21"/>
              </w:rPr>
              <w:t>Dall'Olio</w:t>
            </w:r>
            <w:proofErr w:type="spellEnd"/>
            <w:r w:rsidRPr="003B4ACF">
              <w:rPr>
                <w:rFonts w:ascii="Times New Roman" w:hAnsi="Times New Roman" w:cs="Times New Roman" w:hint="eastAsia"/>
                <w:szCs w:val="21"/>
              </w:rPr>
              <w:t xml:space="preserve"> F, 2021</w:t>
            </w:r>
          </w:p>
        </w:tc>
        <w:tc>
          <w:tcPr>
            <w:tcW w:w="165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proofErr w:type="spellStart"/>
            <w:r w:rsidRPr="003B4ACF">
              <w:rPr>
                <w:rFonts w:ascii="Times New Roman" w:hAnsi="Times New Roman" w:cs="Times New Roman" w:hint="eastAsia"/>
                <w:szCs w:val="21"/>
              </w:rPr>
              <w:t>EpCAM</w:t>
            </w:r>
            <w:proofErr w:type="spellEnd"/>
            <w:r w:rsidRPr="003B4ACF">
              <w:rPr>
                <w:rFonts w:ascii="Times New Roman" w:hAnsi="Times New Roman" w:cs="Times New Roman" w:hint="eastAsia"/>
                <w:szCs w:val="21"/>
              </w:rPr>
              <w:t>-based (</w:t>
            </w:r>
            <w:proofErr w:type="spellStart"/>
            <w:r w:rsidRPr="003B4ACF">
              <w:rPr>
                <w:rFonts w:ascii="Times New Roman" w:hAnsi="Times New Roman" w:cs="Times New Roman" w:hint="eastAsia"/>
                <w:szCs w:val="21"/>
              </w:rPr>
              <w:t>CellSearch</w:t>
            </w:r>
            <w:proofErr w:type="spellEnd"/>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2E6A89" w:rsidP="002E6A89">
            <w:pPr>
              <w:jc w:val="center"/>
              <w:rPr>
                <w:rFonts w:ascii="Times New Roman" w:hAnsi="Times New Roman" w:cs="Times New Roman"/>
                <w:szCs w:val="21"/>
              </w:rPr>
            </w:pPr>
            <w:r>
              <w:rPr>
                <w:rFonts w:ascii="Times New Roman" w:hAnsi="Times New Roman" w:cs="Times New Roman"/>
                <w:szCs w:val="21"/>
              </w:rPr>
              <w:t>IF</w:t>
            </w:r>
          </w:p>
        </w:tc>
        <w:tc>
          <w:tcPr>
            <w:tcW w:w="1996"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Pr>
                <w:rFonts w:ascii="Times New Roman" w:hAnsi="Times New Roman" w:cs="Times New Roman" w:hint="eastAsia"/>
                <w:szCs w:val="21"/>
              </w:rPr>
              <w:t>1</w:t>
            </w:r>
            <w:r w:rsidRPr="003B4ACF">
              <w:rPr>
                <w:rFonts w:ascii="Times New Roman" w:hAnsi="Times New Roman" w:cs="Times New Roman" w:hint="eastAsia"/>
                <w:szCs w:val="21"/>
              </w:rPr>
              <w:t xml:space="preserve"> PD-L1+</w:t>
            </w:r>
            <w:r w:rsidR="00462C86">
              <w:rPr>
                <w:rFonts w:ascii="Times New Roman" w:hAnsi="Times New Roman" w:cs="Times New Roman"/>
                <w:szCs w:val="21"/>
              </w:rPr>
              <w:t xml:space="preserve"> </w:t>
            </w:r>
            <w:r w:rsidRPr="003B4ACF">
              <w:rPr>
                <w:rFonts w:ascii="Times New Roman" w:hAnsi="Times New Roman" w:cs="Times New Roman" w:hint="eastAsia"/>
                <w:szCs w:val="21"/>
              </w:rPr>
              <w:t>CTC</w:t>
            </w:r>
            <w:r w:rsidR="002E425F" w:rsidRPr="000F6C88">
              <w:rPr>
                <w:rFonts w:ascii="Times New Roman" w:hAnsi="Times New Roman" w:cs="Times New Roman"/>
                <w:szCs w:val="21"/>
                <w:vertAlign w:val="superscript"/>
              </w:rPr>
              <w:t>&amp;</w:t>
            </w:r>
          </w:p>
        </w:tc>
        <w:tc>
          <w:tcPr>
            <w:tcW w:w="2795"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Presence of PD-L1+ CTC</w:t>
            </w:r>
          </w:p>
        </w:tc>
        <w:tc>
          <w:tcPr>
            <w:tcW w:w="1153"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12 (95%CI 5.2-18.8)</w:t>
            </w:r>
          </w:p>
        </w:tc>
      </w:tr>
      <w:tr w:rsidR="002E6A89" w:rsidTr="00FD304B">
        <w:tc>
          <w:tcPr>
            <w:tcW w:w="1843" w:type="dxa"/>
            <w:tcBorders>
              <w:top w:val="nil"/>
              <w:left w:val="nil"/>
              <w:bottom w:val="nil"/>
              <w:right w:val="nil"/>
            </w:tcBorders>
            <w:vAlign w:val="center"/>
          </w:tcPr>
          <w:p w:rsidR="003B4ACF" w:rsidRPr="003B4ACF" w:rsidRDefault="003B4ACF" w:rsidP="002444DB">
            <w:pPr>
              <w:rPr>
                <w:rFonts w:ascii="Times New Roman" w:hAnsi="Times New Roman" w:cs="Times New Roman"/>
                <w:szCs w:val="21"/>
              </w:rPr>
            </w:pPr>
            <w:r w:rsidRPr="003B4ACF">
              <w:rPr>
                <w:rFonts w:ascii="Times New Roman" w:hAnsi="Times New Roman" w:cs="Times New Roman" w:hint="eastAsia"/>
                <w:szCs w:val="21"/>
              </w:rPr>
              <w:t>Ikeda M, 2021</w:t>
            </w:r>
          </w:p>
        </w:tc>
        <w:tc>
          <w:tcPr>
            <w:tcW w:w="165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Size-based (MCA)</w:t>
            </w:r>
          </w:p>
        </w:tc>
        <w:tc>
          <w:tcPr>
            <w:tcW w:w="1606" w:type="dxa"/>
            <w:tcBorders>
              <w:top w:val="nil"/>
              <w:left w:val="nil"/>
              <w:bottom w:val="nil"/>
              <w:right w:val="nil"/>
            </w:tcBorders>
            <w:shd w:val="clear" w:color="auto" w:fill="auto"/>
            <w:vAlign w:val="center"/>
          </w:tcPr>
          <w:p w:rsidR="003B4ACF" w:rsidRPr="003B4ACF" w:rsidRDefault="002E6A89" w:rsidP="002E6A89">
            <w:pPr>
              <w:jc w:val="center"/>
              <w:rPr>
                <w:rFonts w:ascii="Times New Roman" w:hAnsi="Times New Roman" w:cs="Times New Roman"/>
                <w:szCs w:val="21"/>
              </w:rPr>
            </w:pPr>
            <w:r>
              <w:rPr>
                <w:rFonts w:ascii="Times New Roman" w:hAnsi="Times New Roman" w:cs="Times New Roman"/>
                <w:szCs w:val="21"/>
              </w:rPr>
              <w:t>IF</w:t>
            </w:r>
          </w:p>
        </w:tc>
        <w:tc>
          <w:tcPr>
            <w:tcW w:w="1996"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7.7% PD-L1+</w:t>
            </w:r>
            <w:r w:rsidR="00462C86">
              <w:rPr>
                <w:rFonts w:ascii="Times New Roman" w:hAnsi="Times New Roman" w:cs="Times New Roman"/>
                <w:szCs w:val="21"/>
              </w:rPr>
              <w:t xml:space="preserve"> </w:t>
            </w:r>
            <w:r w:rsidRPr="003B4ACF">
              <w:rPr>
                <w:rFonts w:ascii="Times New Roman" w:hAnsi="Times New Roman" w:cs="Times New Roman" w:hint="eastAsia"/>
                <w:szCs w:val="21"/>
              </w:rPr>
              <w:t>CTCs</w:t>
            </w:r>
            <w:r w:rsidR="002E425F" w:rsidRPr="000F6C88">
              <w:rPr>
                <w:rFonts w:ascii="Times New Roman" w:hAnsi="Times New Roman" w:cs="Times New Roman"/>
                <w:szCs w:val="21"/>
                <w:vertAlign w:val="superscript"/>
              </w:rPr>
              <w:t>#</w:t>
            </w:r>
          </w:p>
        </w:tc>
        <w:tc>
          <w:tcPr>
            <w:tcW w:w="2795"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Optimal cut-off point of ROC curve to segregate DCB</w:t>
            </w:r>
            <w:r w:rsidR="00262E2F">
              <w:rPr>
                <w:rFonts w:ascii="Times New Roman" w:hAnsi="Times New Roman" w:cs="Times New Roman"/>
                <w:szCs w:val="21"/>
              </w:rPr>
              <w:t xml:space="preserve"> </w:t>
            </w:r>
            <w:r w:rsidRPr="003B4ACF">
              <w:rPr>
                <w:rFonts w:ascii="Times New Roman" w:hAnsi="Times New Roman" w:cs="Times New Roman" w:hint="eastAsia"/>
                <w:szCs w:val="21"/>
              </w:rPr>
              <w:t>from non-DCB</w:t>
            </w:r>
          </w:p>
        </w:tc>
        <w:tc>
          <w:tcPr>
            <w:tcW w:w="1153"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FD304B">
        <w:tc>
          <w:tcPr>
            <w:tcW w:w="1843" w:type="dxa"/>
            <w:tcBorders>
              <w:top w:val="nil"/>
              <w:left w:val="nil"/>
              <w:bottom w:val="nil"/>
              <w:right w:val="nil"/>
            </w:tcBorders>
            <w:vAlign w:val="center"/>
          </w:tcPr>
          <w:p w:rsidR="003B4ACF" w:rsidRPr="003B4ACF" w:rsidRDefault="003B4ACF" w:rsidP="002444DB">
            <w:pPr>
              <w:rPr>
                <w:rFonts w:ascii="Times New Roman" w:hAnsi="Times New Roman" w:cs="Times New Roman"/>
                <w:szCs w:val="21"/>
              </w:rPr>
            </w:pPr>
            <w:proofErr w:type="spellStart"/>
            <w:r w:rsidRPr="003B4ACF">
              <w:rPr>
                <w:rFonts w:ascii="Times New Roman" w:hAnsi="Times New Roman" w:cs="Times New Roman" w:hint="eastAsia"/>
                <w:szCs w:val="21"/>
              </w:rPr>
              <w:t>Schehr</w:t>
            </w:r>
            <w:proofErr w:type="spellEnd"/>
            <w:r w:rsidRPr="003B4ACF">
              <w:rPr>
                <w:rFonts w:ascii="Times New Roman" w:hAnsi="Times New Roman" w:cs="Times New Roman" w:hint="eastAsia"/>
                <w:szCs w:val="21"/>
              </w:rPr>
              <w:t xml:space="preserve"> J, 2022</w:t>
            </w:r>
          </w:p>
        </w:tc>
        <w:tc>
          <w:tcPr>
            <w:tcW w:w="165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proofErr w:type="spellStart"/>
            <w:r w:rsidRPr="003B4ACF">
              <w:rPr>
                <w:rFonts w:ascii="Times New Roman" w:hAnsi="Times New Roman" w:cs="Times New Roman" w:hint="eastAsia"/>
                <w:szCs w:val="21"/>
              </w:rPr>
              <w:t>EpCAM</w:t>
            </w:r>
            <w:proofErr w:type="spellEnd"/>
            <w:r w:rsidRPr="003B4ACF">
              <w:rPr>
                <w:rFonts w:ascii="Times New Roman" w:hAnsi="Times New Roman" w:cs="Times New Roman" w:hint="eastAsia"/>
                <w:szCs w:val="21"/>
              </w:rPr>
              <w:t>-based</w:t>
            </w:r>
          </w:p>
        </w:tc>
        <w:tc>
          <w:tcPr>
            <w:tcW w:w="1606" w:type="dxa"/>
            <w:tcBorders>
              <w:top w:val="nil"/>
              <w:left w:val="nil"/>
              <w:bottom w:val="nil"/>
              <w:right w:val="nil"/>
            </w:tcBorders>
            <w:shd w:val="clear" w:color="auto" w:fill="auto"/>
            <w:vAlign w:val="center"/>
          </w:tcPr>
          <w:p w:rsidR="003B4ACF" w:rsidRPr="003B4ACF" w:rsidRDefault="002E6A89" w:rsidP="002E6A89">
            <w:pPr>
              <w:jc w:val="center"/>
              <w:rPr>
                <w:rFonts w:ascii="Times New Roman" w:hAnsi="Times New Roman" w:cs="Times New Roman"/>
                <w:szCs w:val="21"/>
              </w:rPr>
            </w:pPr>
            <w:r>
              <w:rPr>
                <w:rFonts w:ascii="Times New Roman" w:hAnsi="Times New Roman" w:cs="Times New Roman"/>
                <w:szCs w:val="21"/>
              </w:rPr>
              <w:t>IF</w:t>
            </w:r>
          </w:p>
        </w:tc>
        <w:tc>
          <w:tcPr>
            <w:tcW w:w="1996"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 xml:space="preserve">1.5 </w:t>
            </w:r>
            <w:proofErr w:type="spellStart"/>
            <w:r w:rsidRPr="003B4ACF">
              <w:rPr>
                <w:rFonts w:ascii="Times New Roman" w:hAnsi="Times New Roman" w:cs="Times New Roman" w:hint="eastAsia"/>
                <w:szCs w:val="21"/>
              </w:rPr>
              <w:t>logMFI</w:t>
            </w:r>
            <w:proofErr w:type="spellEnd"/>
            <w:r w:rsidR="002E425F" w:rsidRPr="000F6C88">
              <w:rPr>
                <w:rFonts w:ascii="Times New Roman" w:hAnsi="Times New Roman" w:cs="Times New Roman"/>
                <w:szCs w:val="21"/>
                <w:vertAlign w:val="superscript"/>
              </w:rPr>
              <w:t>#</w:t>
            </w:r>
          </w:p>
        </w:tc>
        <w:tc>
          <w:tcPr>
            <w:tcW w:w="2795"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Optimal cut-off point of ROC curve to segregate DCB from non-DCB</w:t>
            </w:r>
          </w:p>
        </w:tc>
        <w:tc>
          <w:tcPr>
            <w:tcW w:w="1153"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155058">
        <w:tc>
          <w:tcPr>
            <w:tcW w:w="1843" w:type="dxa"/>
            <w:tcBorders>
              <w:top w:val="nil"/>
              <w:left w:val="nil"/>
              <w:bottom w:val="nil"/>
              <w:right w:val="nil"/>
            </w:tcBorders>
            <w:vAlign w:val="center"/>
          </w:tcPr>
          <w:p w:rsidR="003B4ACF" w:rsidRPr="003B4ACF" w:rsidRDefault="003B4ACF" w:rsidP="00155058">
            <w:pPr>
              <w:rPr>
                <w:rFonts w:ascii="Times New Roman" w:hAnsi="Times New Roman" w:cs="Times New Roman"/>
                <w:szCs w:val="21"/>
              </w:rPr>
            </w:pPr>
            <w:r w:rsidRPr="003B4ACF">
              <w:rPr>
                <w:rFonts w:ascii="Times New Roman" w:hAnsi="Times New Roman" w:cs="Times New Roman" w:hint="eastAsia"/>
                <w:szCs w:val="21"/>
              </w:rPr>
              <w:t>Zhang Y, 2022</w:t>
            </w:r>
          </w:p>
        </w:tc>
        <w:tc>
          <w:tcPr>
            <w:tcW w:w="165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proofErr w:type="spellStart"/>
            <w:r w:rsidRPr="003B4ACF">
              <w:rPr>
                <w:rFonts w:ascii="Times New Roman" w:hAnsi="Times New Roman" w:cs="Times New Roman" w:hint="eastAsia"/>
                <w:szCs w:val="21"/>
              </w:rPr>
              <w:t>EpCAM</w:t>
            </w:r>
            <w:proofErr w:type="spellEnd"/>
            <w:r w:rsidRPr="003B4ACF">
              <w:rPr>
                <w:rFonts w:ascii="Times New Roman" w:hAnsi="Times New Roman" w:cs="Times New Roman" w:hint="eastAsia"/>
                <w:szCs w:val="21"/>
              </w:rPr>
              <w:t>-based (</w:t>
            </w:r>
            <w:proofErr w:type="spellStart"/>
            <w:r w:rsidRPr="003B4ACF">
              <w:rPr>
                <w:rFonts w:ascii="Times New Roman" w:hAnsi="Times New Roman" w:cs="Times New Roman" w:hint="eastAsia"/>
                <w:szCs w:val="21"/>
              </w:rPr>
              <w:t>IsoFlux</w:t>
            </w:r>
            <w:proofErr w:type="spellEnd"/>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2E6A89" w:rsidP="002E6A89">
            <w:pPr>
              <w:jc w:val="center"/>
              <w:rPr>
                <w:rFonts w:ascii="Times New Roman" w:hAnsi="Times New Roman" w:cs="Times New Roman"/>
                <w:szCs w:val="21"/>
              </w:rPr>
            </w:pPr>
            <w:r>
              <w:rPr>
                <w:rFonts w:ascii="Times New Roman" w:hAnsi="Times New Roman" w:cs="Times New Roman"/>
                <w:szCs w:val="21"/>
              </w:rPr>
              <w:t>IF</w:t>
            </w:r>
          </w:p>
        </w:tc>
        <w:tc>
          <w:tcPr>
            <w:tcW w:w="1996"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32.5% PD-L1+</w:t>
            </w:r>
            <w:r w:rsidR="00462C86">
              <w:rPr>
                <w:rFonts w:ascii="Times New Roman" w:hAnsi="Times New Roman" w:cs="Times New Roman"/>
                <w:szCs w:val="21"/>
              </w:rPr>
              <w:t xml:space="preserve"> </w:t>
            </w:r>
            <w:r w:rsidRPr="003B4ACF">
              <w:rPr>
                <w:rFonts w:ascii="Times New Roman" w:hAnsi="Times New Roman" w:cs="Times New Roman" w:hint="eastAsia"/>
                <w:szCs w:val="21"/>
              </w:rPr>
              <w:t>CTCs</w:t>
            </w:r>
            <w:r w:rsidR="002E425F" w:rsidRPr="000F6C88">
              <w:rPr>
                <w:rFonts w:ascii="Times New Roman" w:hAnsi="Times New Roman" w:cs="Times New Roman"/>
                <w:szCs w:val="21"/>
                <w:vertAlign w:val="superscript"/>
              </w:rPr>
              <w:t>#</w:t>
            </w:r>
          </w:p>
        </w:tc>
        <w:tc>
          <w:tcPr>
            <w:tcW w:w="2795"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Median value</w:t>
            </w:r>
          </w:p>
        </w:tc>
        <w:tc>
          <w:tcPr>
            <w:tcW w:w="1153"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26.5</w:t>
            </w:r>
          </w:p>
        </w:tc>
      </w:tr>
      <w:tr w:rsidR="002E6A89" w:rsidTr="00FD304B">
        <w:tc>
          <w:tcPr>
            <w:tcW w:w="1843" w:type="dxa"/>
            <w:tcBorders>
              <w:top w:val="nil"/>
              <w:left w:val="nil"/>
              <w:bottom w:val="single" w:sz="4" w:space="0" w:color="auto"/>
              <w:right w:val="nil"/>
            </w:tcBorders>
          </w:tcPr>
          <w:p w:rsidR="003B4ACF" w:rsidRPr="003B4ACF" w:rsidRDefault="003B4ACF" w:rsidP="003B4ACF">
            <w:pPr>
              <w:rPr>
                <w:rFonts w:ascii="Times New Roman" w:hAnsi="Times New Roman" w:cs="Times New Roman"/>
                <w:szCs w:val="21"/>
              </w:rPr>
            </w:pPr>
            <w:r w:rsidRPr="003B4ACF">
              <w:rPr>
                <w:rFonts w:ascii="Times New Roman" w:hAnsi="Times New Roman" w:cs="Times New Roman" w:hint="eastAsia"/>
                <w:szCs w:val="21"/>
              </w:rPr>
              <w:t>Zhou Q, 2023</w:t>
            </w:r>
          </w:p>
        </w:tc>
        <w:tc>
          <w:tcPr>
            <w:tcW w:w="1654" w:type="dxa"/>
            <w:tcBorders>
              <w:top w:val="nil"/>
              <w:left w:val="nil"/>
              <w:bottom w:val="single" w:sz="4" w:space="0" w:color="auto"/>
              <w:right w:val="nil"/>
            </w:tcBorders>
            <w:shd w:val="clear" w:color="auto" w:fill="auto"/>
            <w:vAlign w:val="center"/>
          </w:tcPr>
          <w:p w:rsidR="003B4ACF" w:rsidRPr="003B4ACF" w:rsidRDefault="00B70D30" w:rsidP="002E6A89">
            <w:pPr>
              <w:jc w:val="center"/>
              <w:rPr>
                <w:rFonts w:ascii="Times New Roman" w:hAnsi="Times New Roman" w:cs="Times New Roman"/>
                <w:szCs w:val="21"/>
              </w:rPr>
            </w:pPr>
            <w:r>
              <w:rPr>
                <w:rFonts w:ascii="Times New Roman" w:hAnsi="Times New Roman" w:cs="Times New Roman"/>
                <w:szCs w:val="21"/>
              </w:rPr>
              <w:t>CD45</w:t>
            </w:r>
            <w:r w:rsidR="002F5961">
              <w:rPr>
                <w:rFonts w:ascii="Times New Roman" w:hAnsi="Times New Roman" w:cs="Times New Roman"/>
                <w:szCs w:val="21"/>
              </w:rPr>
              <w:t>-based</w:t>
            </w:r>
          </w:p>
        </w:tc>
        <w:tc>
          <w:tcPr>
            <w:tcW w:w="1606" w:type="dxa"/>
            <w:tcBorders>
              <w:top w:val="nil"/>
              <w:left w:val="nil"/>
              <w:bottom w:val="single" w:sz="4" w:space="0" w:color="auto"/>
              <w:right w:val="nil"/>
            </w:tcBorders>
            <w:shd w:val="clear" w:color="auto" w:fill="auto"/>
            <w:vAlign w:val="center"/>
          </w:tcPr>
          <w:p w:rsidR="003B4ACF" w:rsidRPr="003B4ACF" w:rsidRDefault="002E6A89" w:rsidP="002E6A89">
            <w:pPr>
              <w:jc w:val="center"/>
              <w:rPr>
                <w:rFonts w:ascii="Times New Roman" w:hAnsi="Times New Roman" w:cs="Times New Roman"/>
                <w:szCs w:val="21"/>
              </w:rPr>
            </w:pPr>
            <w:r>
              <w:rPr>
                <w:rFonts w:ascii="Times New Roman" w:hAnsi="Times New Roman" w:cs="Times New Roman"/>
                <w:szCs w:val="21"/>
              </w:rPr>
              <w:t>IF</w:t>
            </w:r>
          </w:p>
        </w:tc>
        <w:tc>
          <w:tcPr>
            <w:tcW w:w="1996" w:type="dxa"/>
            <w:tcBorders>
              <w:top w:val="nil"/>
              <w:left w:val="nil"/>
              <w:bottom w:val="single" w:sz="4" w:space="0" w:color="auto"/>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1 PD-L1+</w:t>
            </w:r>
            <w:r w:rsidR="00462C86">
              <w:rPr>
                <w:rFonts w:ascii="Times New Roman" w:hAnsi="Times New Roman" w:cs="Times New Roman"/>
                <w:szCs w:val="21"/>
              </w:rPr>
              <w:t xml:space="preserve"> </w:t>
            </w:r>
            <w:r w:rsidRPr="003B4ACF">
              <w:rPr>
                <w:rFonts w:ascii="Times New Roman" w:hAnsi="Times New Roman" w:cs="Times New Roman" w:hint="eastAsia"/>
                <w:szCs w:val="21"/>
              </w:rPr>
              <w:t>CTC</w:t>
            </w:r>
            <w:r w:rsidR="002E425F" w:rsidRPr="000F6C88">
              <w:rPr>
                <w:rFonts w:ascii="Times New Roman" w:hAnsi="Times New Roman" w:cs="Times New Roman"/>
                <w:szCs w:val="21"/>
                <w:vertAlign w:val="superscript"/>
              </w:rPr>
              <w:t>&amp;</w:t>
            </w:r>
          </w:p>
        </w:tc>
        <w:tc>
          <w:tcPr>
            <w:tcW w:w="2795" w:type="dxa"/>
            <w:tcBorders>
              <w:top w:val="nil"/>
              <w:left w:val="nil"/>
              <w:bottom w:val="single" w:sz="4" w:space="0" w:color="auto"/>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Presence of PD-L1+ CTC</w:t>
            </w:r>
          </w:p>
        </w:tc>
        <w:tc>
          <w:tcPr>
            <w:tcW w:w="1153" w:type="dxa"/>
            <w:tcBorders>
              <w:top w:val="nil"/>
              <w:left w:val="nil"/>
              <w:bottom w:val="single" w:sz="4" w:space="0" w:color="auto"/>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single" w:sz="4" w:space="0" w:color="auto"/>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single" w:sz="4" w:space="0" w:color="auto"/>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C312E5">
        <w:tc>
          <w:tcPr>
            <w:tcW w:w="13960" w:type="dxa"/>
            <w:gridSpan w:val="8"/>
            <w:tcBorders>
              <w:top w:val="single" w:sz="4" w:space="0" w:color="auto"/>
              <w:left w:val="nil"/>
              <w:bottom w:val="nil"/>
              <w:right w:val="nil"/>
            </w:tcBorders>
            <w:vAlign w:val="center"/>
          </w:tcPr>
          <w:p w:rsidR="002E6A89" w:rsidRPr="002E6A89" w:rsidRDefault="002E6A89" w:rsidP="00C312E5">
            <w:pPr>
              <w:jc w:val="left"/>
              <w:rPr>
                <w:rFonts w:ascii="Times New Roman" w:hAnsi="Times New Roman" w:cs="Times New Roman"/>
                <w:b/>
                <w:szCs w:val="21"/>
              </w:rPr>
            </w:pPr>
            <w:r w:rsidRPr="002E6A89">
              <w:rPr>
                <w:rFonts w:ascii="Times New Roman" w:hAnsi="Times New Roman" w:cs="Times New Roman" w:hint="eastAsia"/>
                <w:b/>
                <w:szCs w:val="21"/>
              </w:rPr>
              <w:t>CTC</w:t>
            </w:r>
            <w:r w:rsidR="00F039B6">
              <w:rPr>
                <w:rFonts w:ascii="Times New Roman" w:hAnsi="Times New Roman" w:cs="Times New Roman"/>
                <w:b/>
                <w:szCs w:val="21"/>
              </w:rPr>
              <w:t>s</w:t>
            </w:r>
            <w:r w:rsidRPr="002E6A89">
              <w:rPr>
                <w:rFonts w:ascii="Times New Roman" w:hAnsi="Times New Roman" w:cs="Times New Roman" w:hint="eastAsia"/>
                <w:b/>
                <w:szCs w:val="21"/>
              </w:rPr>
              <w:t xml:space="preserve"> PD-L1 (dynamic change)</w:t>
            </w:r>
          </w:p>
        </w:tc>
      </w:tr>
      <w:tr w:rsidR="002E6A89" w:rsidTr="00FD304B">
        <w:tc>
          <w:tcPr>
            <w:tcW w:w="1843" w:type="dxa"/>
            <w:tcBorders>
              <w:top w:val="nil"/>
              <w:left w:val="nil"/>
              <w:bottom w:val="single" w:sz="4" w:space="0" w:color="auto"/>
              <w:right w:val="nil"/>
            </w:tcBorders>
          </w:tcPr>
          <w:p w:rsidR="003B4ACF" w:rsidRPr="003B4ACF" w:rsidRDefault="003B4ACF" w:rsidP="003B4ACF">
            <w:pPr>
              <w:rPr>
                <w:rFonts w:ascii="Times New Roman" w:hAnsi="Times New Roman" w:cs="Times New Roman"/>
                <w:szCs w:val="21"/>
              </w:rPr>
            </w:pPr>
            <w:proofErr w:type="spellStart"/>
            <w:r w:rsidRPr="003B4ACF">
              <w:rPr>
                <w:rFonts w:ascii="Times New Roman" w:hAnsi="Times New Roman" w:cs="Times New Roman" w:hint="eastAsia"/>
                <w:szCs w:val="21"/>
              </w:rPr>
              <w:t>Spliliotaki</w:t>
            </w:r>
            <w:proofErr w:type="spellEnd"/>
            <w:r w:rsidRPr="003B4ACF">
              <w:rPr>
                <w:rFonts w:ascii="Times New Roman" w:hAnsi="Times New Roman" w:cs="Times New Roman" w:hint="eastAsia"/>
                <w:szCs w:val="21"/>
              </w:rPr>
              <w:t xml:space="preserve"> 2022</w:t>
            </w:r>
          </w:p>
        </w:tc>
        <w:tc>
          <w:tcPr>
            <w:tcW w:w="1654" w:type="dxa"/>
            <w:tcBorders>
              <w:top w:val="nil"/>
              <w:left w:val="nil"/>
              <w:bottom w:val="single" w:sz="4" w:space="0" w:color="auto"/>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Size-based</w:t>
            </w:r>
          </w:p>
        </w:tc>
        <w:tc>
          <w:tcPr>
            <w:tcW w:w="1606" w:type="dxa"/>
            <w:tcBorders>
              <w:top w:val="nil"/>
              <w:left w:val="nil"/>
              <w:bottom w:val="single" w:sz="4" w:space="0" w:color="auto"/>
              <w:right w:val="nil"/>
            </w:tcBorders>
            <w:shd w:val="clear" w:color="auto" w:fill="auto"/>
            <w:vAlign w:val="center"/>
          </w:tcPr>
          <w:p w:rsidR="003B4ACF" w:rsidRPr="003B4ACF" w:rsidRDefault="002E6A89" w:rsidP="002E6A89">
            <w:pPr>
              <w:jc w:val="center"/>
              <w:rPr>
                <w:rFonts w:ascii="Times New Roman" w:hAnsi="Times New Roman" w:cs="Times New Roman"/>
                <w:szCs w:val="21"/>
              </w:rPr>
            </w:pPr>
            <w:r>
              <w:rPr>
                <w:rFonts w:ascii="Times New Roman" w:hAnsi="Times New Roman" w:cs="Times New Roman"/>
                <w:szCs w:val="21"/>
              </w:rPr>
              <w:t>IF</w:t>
            </w:r>
          </w:p>
        </w:tc>
        <w:tc>
          <w:tcPr>
            <w:tcW w:w="1996" w:type="dxa"/>
            <w:tcBorders>
              <w:top w:val="nil"/>
              <w:left w:val="nil"/>
              <w:bottom w:val="single" w:sz="4" w:space="0" w:color="auto"/>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Increase</w:t>
            </w:r>
          </w:p>
        </w:tc>
        <w:tc>
          <w:tcPr>
            <w:tcW w:w="2795" w:type="dxa"/>
            <w:tcBorders>
              <w:top w:val="nil"/>
              <w:left w:val="nil"/>
              <w:bottom w:val="single" w:sz="4" w:space="0" w:color="auto"/>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NA</w:t>
            </w:r>
          </w:p>
        </w:tc>
        <w:tc>
          <w:tcPr>
            <w:tcW w:w="1153" w:type="dxa"/>
            <w:tcBorders>
              <w:top w:val="nil"/>
              <w:left w:val="nil"/>
              <w:bottom w:val="single" w:sz="4" w:space="0" w:color="auto"/>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single" w:sz="4" w:space="0" w:color="auto"/>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single" w:sz="4" w:space="0" w:color="auto"/>
              <w:right w:val="nil"/>
            </w:tcBorders>
            <w:shd w:val="clear" w:color="auto" w:fill="auto"/>
            <w:vAlign w:val="center"/>
          </w:tcPr>
          <w:p w:rsidR="003B4ACF" w:rsidRPr="003B4ACF" w:rsidRDefault="003B4ACF" w:rsidP="002E6A89">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C312E5">
        <w:tc>
          <w:tcPr>
            <w:tcW w:w="13960" w:type="dxa"/>
            <w:gridSpan w:val="8"/>
            <w:tcBorders>
              <w:top w:val="single" w:sz="4" w:space="0" w:color="auto"/>
              <w:left w:val="nil"/>
              <w:bottom w:val="nil"/>
              <w:right w:val="nil"/>
            </w:tcBorders>
            <w:vAlign w:val="center"/>
          </w:tcPr>
          <w:p w:rsidR="002E6A89" w:rsidRPr="002E6A89" w:rsidRDefault="002E6A89" w:rsidP="00C312E5">
            <w:pPr>
              <w:jc w:val="left"/>
              <w:rPr>
                <w:rFonts w:ascii="Times New Roman" w:hAnsi="Times New Roman" w:cs="Times New Roman"/>
                <w:b/>
                <w:szCs w:val="21"/>
              </w:rPr>
            </w:pPr>
            <w:r w:rsidRPr="002E6A89">
              <w:rPr>
                <w:rFonts w:ascii="Times New Roman" w:hAnsi="Times New Roman" w:cs="Times New Roman" w:hint="eastAsia"/>
                <w:b/>
                <w:szCs w:val="21"/>
              </w:rPr>
              <w:t>exoPD-L1 (pre-</w:t>
            </w:r>
            <w:r w:rsidR="0051310E">
              <w:rPr>
                <w:rFonts w:ascii="Times New Roman" w:hAnsi="Times New Roman" w:cs="Times New Roman"/>
                <w:b/>
                <w:szCs w:val="21"/>
              </w:rPr>
              <w:t xml:space="preserve"> or </w:t>
            </w:r>
            <w:r w:rsidRPr="002E6A89">
              <w:rPr>
                <w:rFonts w:ascii="Times New Roman" w:hAnsi="Times New Roman" w:cs="Times New Roman" w:hint="eastAsia"/>
                <w:b/>
                <w:szCs w:val="21"/>
              </w:rPr>
              <w:t>post-treatment)</w:t>
            </w:r>
          </w:p>
        </w:tc>
      </w:tr>
      <w:tr w:rsidR="002E6A89" w:rsidTr="00FD304B">
        <w:tc>
          <w:tcPr>
            <w:tcW w:w="1843" w:type="dxa"/>
            <w:tcBorders>
              <w:top w:val="nil"/>
              <w:left w:val="nil"/>
              <w:bottom w:val="nil"/>
              <w:right w:val="nil"/>
            </w:tcBorders>
            <w:vAlign w:val="center"/>
          </w:tcPr>
          <w:p w:rsidR="003B4ACF" w:rsidRPr="003B4ACF" w:rsidRDefault="003B4ACF" w:rsidP="00607CD8">
            <w:pPr>
              <w:rPr>
                <w:rFonts w:ascii="Times New Roman" w:hAnsi="Times New Roman" w:cs="Times New Roman"/>
                <w:szCs w:val="21"/>
              </w:rPr>
            </w:pPr>
            <w:r w:rsidRPr="003B4ACF">
              <w:rPr>
                <w:rFonts w:ascii="Times New Roman" w:hAnsi="Times New Roman" w:cs="Times New Roman" w:hint="eastAsia"/>
                <w:szCs w:val="21"/>
              </w:rPr>
              <w:t>Zhang C, 2020</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42311A">
              <w:rPr>
                <w:rFonts w:ascii="Times New Roman" w:hAnsi="Times New Roman" w:cs="Times New Roman"/>
                <w:szCs w:val="21"/>
              </w:rPr>
              <w:t xml:space="preserve"> (R&amp;D Systems)</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149 </w:t>
            </w:r>
            <w:proofErr w:type="spellStart"/>
            <w:r w:rsidRPr="003B4ACF">
              <w:rPr>
                <w:rFonts w:ascii="Times New Roman" w:hAnsi="Times New Roman" w:cs="Times New Roman" w:hint="eastAsia"/>
                <w:szCs w:val="21"/>
              </w:rPr>
              <w:t>pg</w:t>
            </w:r>
            <w:proofErr w:type="spellEnd"/>
            <w:r w:rsidRPr="003B4ACF">
              <w:rPr>
                <w:rFonts w:ascii="Times New Roman" w:hAnsi="Times New Roman" w:cs="Times New Roman" w:hint="eastAsia"/>
                <w:szCs w:val="21"/>
              </w:rPr>
              <w:t>/ml</w:t>
            </w:r>
          </w:p>
        </w:tc>
        <w:tc>
          <w:tcPr>
            <w:tcW w:w="2795" w:type="dxa"/>
            <w:tcBorders>
              <w:top w:val="nil"/>
              <w:left w:val="nil"/>
              <w:bottom w:val="nil"/>
              <w:right w:val="nil"/>
            </w:tcBorders>
            <w:shd w:val="clear" w:color="auto" w:fill="auto"/>
            <w:vAlign w:val="center"/>
          </w:tcPr>
          <w:p w:rsidR="003B4ACF" w:rsidRPr="003B4ACF" w:rsidRDefault="00F32191" w:rsidP="00C312E5">
            <w:pPr>
              <w:jc w:val="center"/>
              <w:rPr>
                <w:rFonts w:ascii="Times New Roman" w:hAnsi="Times New Roman" w:cs="Times New Roman"/>
                <w:szCs w:val="21"/>
              </w:rPr>
            </w:pPr>
            <w:r>
              <w:rPr>
                <w:rFonts w:ascii="Times New Roman" w:hAnsi="Times New Roman" w:cs="Times New Roman"/>
                <w:szCs w:val="21"/>
              </w:rPr>
              <w:t>O</w:t>
            </w:r>
            <w:r w:rsidR="003B4ACF" w:rsidRPr="003B4ACF">
              <w:rPr>
                <w:rFonts w:ascii="Times New Roman" w:hAnsi="Times New Roman" w:cs="Times New Roman" w:hint="eastAsia"/>
                <w:szCs w:val="21"/>
              </w:rPr>
              <w:t>ptimal cut-off point</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Estimated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FD304B">
        <w:tc>
          <w:tcPr>
            <w:tcW w:w="1843" w:type="dxa"/>
            <w:tcBorders>
              <w:top w:val="nil"/>
              <w:left w:val="nil"/>
              <w:bottom w:val="single" w:sz="4" w:space="0" w:color="auto"/>
              <w:right w:val="nil"/>
            </w:tcBorders>
            <w:vAlign w:val="center"/>
          </w:tcPr>
          <w:p w:rsidR="003B4ACF" w:rsidRPr="003B4ACF" w:rsidRDefault="003B4ACF" w:rsidP="00607CD8">
            <w:pPr>
              <w:rPr>
                <w:rFonts w:ascii="Times New Roman" w:hAnsi="Times New Roman" w:cs="Times New Roman"/>
                <w:szCs w:val="21"/>
              </w:rPr>
            </w:pPr>
            <w:r w:rsidRPr="003B4ACF">
              <w:rPr>
                <w:rFonts w:ascii="Times New Roman" w:hAnsi="Times New Roman" w:cs="Times New Roman" w:hint="eastAsia"/>
                <w:szCs w:val="21"/>
              </w:rPr>
              <w:t>Wang Y, 2022</w:t>
            </w:r>
          </w:p>
        </w:tc>
        <w:tc>
          <w:tcPr>
            <w:tcW w:w="1654"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42311A">
              <w:rPr>
                <w:rFonts w:ascii="Times New Roman" w:hAnsi="Times New Roman" w:cs="Times New Roman"/>
                <w:szCs w:val="21"/>
              </w:rPr>
              <w:t xml:space="preserve"> (Invitrogen)</w:t>
            </w:r>
          </w:p>
        </w:tc>
        <w:tc>
          <w:tcPr>
            <w:tcW w:w="1996"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 xml:space="preserve">0.54 ng/ml </w:t>
            </w:r>
            <w:r w:rsidR="00C312E5">
              <w:rPr>
                <w:rFonts w:ascii="Times New Roman" w:hAnsi="Times New Roman" w:cs="Times New Roman"/>
                <w:szCs w:val="21"/>
              </w:rPr>
              <w:t>(</w:t>
            </w:r>
            <w:r w:rsidRPr="003B4ACF">
              <w:rPr>
                <w:rFonts w:ascii="Times New Roman" w:hAnsi="Times New Roman" w:cs="Times New Roman" w:hint="eastAsia"/>
                <w:szCs w:val="21"/>
              </w:rPr>
              <w:t>monotherapy</w:t>
            </w:r>
            <w:r w:rsidR="00C312E5">
              <w:rPr>
                <w:rFonts w:ascii="Times New Roman" w:hAnsi="Times New Roman" w:cs="Times New Roman"/>
                <w:szCs w:val="21"/>
              </w:rPr>
              <w:t>),</w:t>
            </w:r>
            <w:r w:rsidRPr="003B4ACF">
              <w:rPr>
                <w:rFonts w:ascii="Times New Roman" w:hAnsi="Times New Roman" w:cs="Times New Roman" w:hint="eastAsia"/>
                <w:szCs w:val="21"/>
              </w:rPr>
              <w:t xml:space="preserve"> 0.55 ng/ml </w:t>
            </w:r>
            <w:r w:rsidR="00C312E5">
              <w:rPr>
                <w:rFonts w:ascii="Times New Roman" w:hAnsi="Times New Roman" w:cs="Times New Roman"/>
                <w:szCs w:val="21"/>
              </w:rPr>
              <w:t>(</w:t>
            </w:r>
            <w:r w:rsidRPr="003B4ACF">
              <w:rPr>
                <w:rFonts w:ascii="Times New Roman" w:hAnsi="Times New Roman" w:cs="Times New Roman" w:hint="eastAsia"/>
                <w:szCs w:val="21"/>
              </w:rPr>
              <w:t>combination the</w:t>
            </w:r>
            <w:r>
              <w:rPr>
                <w:rFonts w:ascii="Times New Roman" w:hAnsi="Times New Roman" w:cs="Times New Roman"/>
                <w:szCs w:val="21"/>
              </w:rPr>
              <w:t>ra</w:t>
            </w:r>
            <w:r w:rsidRPr="003B4ACF">
              <w:rPr>
                <w:rFonts w:ascii="Times New Roman" w:hAnsi="Times New Roman" w:cs="Times New Roman" w:hint="eastAsia"/>
                <w:szCs w:val="21"/>
              </w:rPr>
              <w:t>py</w:t>
            </w:r>
            <w:r w:rsidR="00C312E5">
              <w:rPr>
                <w:rFonts w:ascii="Times New Roman" w:hAnsi="Times New Roman" w:cs="Times New Roman"/>
                <w:szCs w:val="21"/>
              </w:rPr>
              <w:t>)</w:t>
            </w:r>
          </w:p>
        </w:tc>
        <w:tc>
          <w:tcPr>
            <w:tcW w:w="2795" w:type="dxa"/>
            <w:tcBorders>
              <w:top w:val="nil"/>
              <w:left w:val="nil"/>
              <w:bottom w:val="single" w:sz="4" w:space="0" w:color="auto"/>
              <w:right w:val="nil"/>
            </w:tcBorders>
            <w:shd w:val="clear" w:color="auto" w:fill="auto"/>
            <w:vAlign w:val="center"/>
          </w:tcPr>
          <w:p w:rsidR="003B4ACF" w:rsidRPr="003B4ACF" w:rsidRDefault="00F32191" w:rsidP="00C312E5">
            <w:pPr>
              <w:jc w:val="center"/>
              <w:rPr>
                <w:rFonts w:ascii="Times New Roman" w:hAnsi="Times New Roman" w:cs="Times New Roman"/>
                <w:szCs w:val="21"/>
              </w:rPr>
            </w:pPr>
            <w:r>
              <w:rPr>
                <w:rFonts w:ascii="Times New Roman" w:hAnsi="Times New Roman" w:cs="Times New Roman"/>
                <w:szCs w:val="21"/>
              </w:rPr>
              <w:t>O</w:t>
            </w:r>
            <w:r w:rsidR="003B4ACF" w:rsidRPr="003B4ACF">
              <w:rPr>
                <w:rFonts w:ascii="Times New Roman" w:hAnsi="Times New Roman" w:cs="Times New Roman" w:hint="eastAsia"/>
                <w:szCs w:val="21"/>
              </w:rPr>
              <w:t>ptimal cut-off point</w:t>
            </w:r>
          </w:p>
        </w:tc>
        <w:tc>
          <w:tcPr>
            <w:tcW w:w="1153"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single" w:sz="4" w:space="0" w:color="auto"/>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C312E5">
        <w:tc>
          <w:tcPr>
            <w:tcW w:w="13960" w:type="dxa"/>
            <w:gridSpan w:val="8"/>
            <w:tcBorders>
              <w:top w:val="single" w:sz="4" w:space="0" w:color="auto"/>
              <w:left w:val="nil"/>
              <w:bottom w:val="nil"/>
              <w:right w:val="nil"/>
            </w:tcBorders>
            <w:vAlign w:val="center"/>
          </w:tcPr>
          <w:p w:rsidR="002E6A89" w:rsidRPr="002E6A89" w:rsidRDefault="002E6A89" w:rsidP="00C312E5">
            <w:pPr>
              <w:rPr>
                <w:rFonts w:ascii="Times New Roman" w:hAnsi="Times New Roman" w:cs="Times New Roman"/>
                <w:b/>
                <w:szCs w:val="21"/>
              </w:rPr>
            </w:pPr>
            <w:r w:rsidRPr="002E6A89">
              <w:rPr>
                <w:rFonts w:ascii="Times New Roman" w:hAnsi="Times New Roman" w:cs="Times New Roman" w:hint="eastAsia"/>
                <w:b/>
                <w:szCs w:val="21"/>
              </w:rPr>
              <w:t>ex</w:t>
            </w:r>
            <w:r w:rsidR="00C312E5">
              <w:rPr>
                <w:rFonts w:ascii="Times New Roman" w:hAnsi="Times New Roman" w:cs="Times New Roman"/>
                <w:b/>
                <w:szCs w:val="21"/>
              </w:rPr>
              <w:t>o</w:t>
            </w:r>
            <w:r w:rsidRPr="002E6A89">
              <w:rPr>
                <w:rFonts w:ascii="Times New Roman" w:hAnsi="Times New Roman" w:cs="Times New Roman" w:hint="eastAsia"/>
                <w:b/>
                <w:szCs w:val="21"/>
              </w:rPr>
              <w:t>PD-L1 (dynamic change)</w:t>
            </w:r>
          </w:p>
        </w:tc>
      </w:tr>
      <w:tr w:rsidR="002E6A89" w:rsidTr="00FD304B">
        <w:tc>
          <w:tcPr>
            <w:tcW w:w="1843" w:type="dxa"/>
            <w:tcBorders>
              <w:top w:val="nil"/>
              <w:left w:val="nil"/>
              <w:bottom w:val="nil"/>
              <w:right w:val="nil"/>
            </w:tcBorders>
            <w:vAlign w:val="center"/>
          </w:tcPr>
          <w:p w:rsidR="003B4ACF" w:rsidRPr="003B4ACF" w:rsidRDefault="003B4ACF" w:rsidP="00C312E5">
            <w:pPr>
              <w:jc w:val="left"/>
              <w:rPr>
                <w:rFonts w:ascii="Times New Roman" w:hAnsi="Times New Roman" w:cs="Times New Roman"/>
                <w:szCs w:val="21"/>
              </w:rPr>
            </w:pPr>
            <w:r w:rsidRPr="003B4ACF">
              <w:rPr>
                <w:rFonts w:ascii="Times New Roman" w:hAnsi="Times New Roman" w:cs="Times New Roman" w:hint="eastAsia"/>
                <w:szCs w:val="21"/>
              </w:rPr>
              <w:t>Yang Q, 2021</w:t>
            </w:r>
          </w:p>
        </w:tc>
        <w:tc>
          <w:tcPr>
            <w:tcW w:w="165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bottom w:val="nil"/>
              <w:right w:val="nil"/>
            </w:tcBorders>
            <w:shd w:val="clear" w:color="auto" w:fill="auto"/>
            <w:vAlign w:val="center"/>
          </w:tcPr>
          <w:p w:rsidR="003B4ACF" w:rsidRPr="003B4ACF" w:rsidRDefault="001B09A6" w:rsidP="00C312E5">
            <w:pPr>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IMOA</w:t>
            </w:r>
            <w:r w:rsidR="00EE2574">
              <w:rPr>
                <w:rFonts w:ascii="Times New Roman" w:hAnsi="Times New Roman" w:cs="Times New Roman"/>
                <w:szCs w:val="21"/>
              </w:rPr>
              <w:t xml:space="preserve"> (</w:t>
            </w:r>
            <w:proofErr w:type="spellStart"/>
            <w:r w:rsidR="00EE2574">
              <w:rPr>
                <w:rFonts w:ascii="Times New Roman" w:hAnsi="Times New Roman" w:cs="Times New Roman"/>
                <w:szCs w:val="21"/>
              </w:rPr>
              <w:t>Quanterix</w:t>
            </w:r>
            <w:proofErr w:type="spellEnd"/>
            <w:r w:rsidR="00EE2574">
              <w:rPr>
                <w:rFonts w:ascii="Times New Roman" w:hAnsi="Times New Roman" w:cs="Times New Roman"/>
                <w:szCs w:val="21"/>
              </w:rPr>
              <w:t>)</w:t>
            </w:r>
          </w:p>
        </w:tc>
        <w:tc>
          <w:tcPr>
            <w:tcW w:w="1996"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1.8</w:t>
            </w:r>
            <w:r w:rsidR="00542F24">
              <w:rPr>
                <w:rFonts w:ascii="Times New Roman" w:hAnsi="Times New Roman" w:cs="Times New Roman"/>
                <w:szCs w:val="21"/>
              </w:rPr>
              <w:t>6</w:t>
            </w:r>
            <w:r>
              <w:rPr>
                <w:rFonts w:ascii="Times New Roman" w:hAnsi="Times New Roman" w:cs="Times New Roman"/>
                <w:szCs w:val="21"/>
              </w:rPr>
              <w:t>-fold change</w:t>
            </w:r>
          </w:p>
        </w:tc>
        <w:tc>
          <w:tcPr>
            <w:tcW w:w="2795" w:type="dxa"/>
            <w:tcBorders>
              <w:top w:val="nil"/>
              <w:left w:val="nil"/>
              <w:bottom w:val="nil"/>
              <w:right w:val="nil"/>
            </w:tcBorders>
            <w:shd w:val="clear" w:color="auto" w:fill="auto"/>
            <w:vAlign w:val="center"/>
          </w:tcPr>
          <w:p w:rsidR="003B4ACF" w:rsidRPr="003B4ACF" w:rsidRDefault="00F32191" w:rsidP="00C312E5">
            <w:pPr>
              <w:jc w:val="center"/>
              <w:rPr>
                <w:rFonts w:ascii="Times New Roman" w:hAnsi="Times New Roman" w:cs="Times New Roman"/>
                <w:szCs w:val="21"/>
              </w:rPr>
            </w:pPr>
            <w:r>
              <w:rPr>
                <w:rFonts w:ascii="Times New Roman" w:hAnsi="Times New Roman" w:cs="Times New Roman"/>
                <w:szCs w:val="21"/>
              </w:rPr>
              <w:t>O</w:t>
            </w:r>
            <w:r w:rsidR="003B4ACF" w:rsidRPr="003B4ACF">
              <w:rPr>
                <w:rFonts w:ascii="Times New Roman" w:hAnsi="Times New Roman" w:cs="Times New Roman" w:hint="eastAsia"/>
                <w:szCs w:val="21"/>
              </w:rPr>
              <w:t xml:space="preserve">ptimal cut-off point of ROC </w:t>
            </w:r>
            <w:r w:rsidR="00B4069A">
              <w:rPr>
                <w:rFonts w:ascii="Times New Roman" w:hAnsi="Times New Roman" w:cs="Times New Roman"/>
                <w:szCs w:val="21"/>
              </w:rPr>
              <w:t>curve</w:t>
            </w:r>
            <w:r w:rsidR="00572B63">
              <w:rPr>
                <w:rFonts w:ascii="Times New Roman" w:hAnsi="Times New Roman" w:cs="Times New Roman"/>
                <w:szCs w:val="21"/>
              </w:rPr>
              <w:t xml:space="preserve"> </w:t>
            </w:r>
            <w:r w:rsidR="003B4ACF" w:rsidRPr="003B4ACF">
              <w:rPr>
                <w:rFonts w:ascii="Times New Roman" w:hAnsi="Times New Roman" w:cs="Times New Roman" w:hint="eastAsia"/>
                <w:szCs w:val="21"/>
              </w:rPr>
              <w:t xml:space="preserve">to predict response to </w:t>
            </w:r>
            <w:r w:rsidR="00CF69DD">
              <w:rPr>
                <w:rFonts w:ascii="Times New Roman" w:hAnsi="Times New Roman" w:cs="Times New Roman"/>
                <w:szCs w:val="21"/>
              </w:rPr>
              <w:t>treatment</w:t>
            </w:r>
          </w:p>
        </w:tc>
        <w:tc>
          <w:tcPr>
            <w:tcW w:w="1153"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bottom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r>
      <w:tr w:rsidR="002E6A89" w:rsidTr="00FD304B">
        <w:tc>
          <w:tcPr>
            <w:tcW w:w="1843" w:type="dxa"/>
            <w:tcBorders>
              <w:top w:val="nil"/>
              <w:left w:val="nil"/>
              <w:right w:val="nil"/>
            </w:tcBorders>
            <w:vAlign w:val="center"/>
          </w:tcPr>
          <w:p w:rsidR="003B4ACF" w:rsidRPr="003B4ACF" w:rsidRDefault="003B4ACF" w:rsidP="00C312E5">
            <w:pPr>
              <w:jc w:val="left"/>
              <w:rPr>
                <w:rFonts w:ascii="Times New Roman" w:hAnsi="Times New Roman" w:cs="Times New Roman"/>
                <w:szCs w:val="21"/>
              </w:rPr>
            </w:pPr>
            <w:r w:rsidRPr="003B4ACF">
              <w:rPr>
                <w:rFonts w:ascii="Times New Roman" w:hAnsi="Times New Roman" w:cs="Times New Roman" w:hint="eastAsia"/>
                <w:szCs w:val="21"/>
              </w:rPr>
              <w:lastRenderedPageBreak/>
              <w:t>Wang Y, 2022</w:t>
            </w:r>
          </w:p>
        </w:tc>
        <w:tc>
          <w:tcPr>
            <w:tcW w:w="1654" w:type="dxa"/>
            <w:tcBorders>
              <w:top w:val="nil"/>
              <w:left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w:t>
            </w:r>
          </w:p>
        </w:tc>
        <w:tc>
          <w:tcPr>
            <w:tcW w:w="1606" w:type="dxa"/>
            <w:tcBorders>
              <w:top w:val="nil"/>
              <w:left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ELISA</w:t>
            </w:r>
            <w:r w:rsidR="0042311A">
              <w:rPr>
                <w:rFonts w:ascii="Times New Roman" w:hAnsi="Times New Roman" w:cs="Times New Roman"/>
                <w:szCs w:val="21"/>
              </w:rPr>
              <w:t xml:space="preserve"> (Invitrogen)</w:t>
            </w:r>
          </w:p>
        </w:tc>
        <w:tc>
          <w:tcPr>
            <w:tcW w:w="1996" w:type="dxa"/>
            <w:tcBorders>
              <w:top w:val="nil"/>
              <w:left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Pr>
                <w:rFonts w:ascii="Times New Roman" w:hAnsi="Times New Roman" w:cs="Times New Roman"/>
                <w:szCs w:val="21"/>
              </w:rPr>
              <w:t>1.96-f</w:t>
            </w:r>
            <w:r w:rsidRPr="003B4ACF">
              <w:rPr>
                <w:rFonts w:ascii="Times New Roman" w:hAnsi="Times New Roman" w:cs="Times New Roman" w:hint="eastAsia"/>
                <w:szCs w:val="21"/>
              </w:rPr>
              <w:t>old change</w:t>
            </w:r>
            <w:r>
              <w:rPr>
                <w:rFonts w:ascii="Times New Roman" w:hAnsi="Times New Roman" w:cs="Times New Roman"/>
                <w:szCs w:val="21"/>
              </w:rPr>
              <w:t xml:space="preserve"> </w:t>
            </w:r>
            <w:r w:rsidRPr="003B4ACF">
              <w:rPr>
                <w:rFonts w:ascii="Times New Roman" w:hAnsi="Times New Roman" w:cs="Times New Roman" w:hint="eastAsia"/>
                <w:szCs w:val="21"/>
              </w:rPr>
              <w:t xml:space="preserve"> </w:t>
            </w:r>
            <w:r w:rsidR="00C312E5">
              <w:rPr>
                <w:rFonts w:ascii="Times New Roman" w:hAnsi="Times New Roman" w:cs="Times New Roman"/>
                <w:szCs w:val="21"/>
              </w:rPr>
              <w:t>(</w:t>
            </w:r>
            <w:r w:rsidRPr="003B4ACF">
              <w:rPr>
                <w:rFonts w:ascii="Times New Roman" w:hAnsi="Times New Roman" w:cs="Times New Roman" w:hint="eastAsia"/>
                <w:szCs w:val="21"/>
              </w:rPr>
              <w:t>monotherapy</w:t>
            </w:r>
            <w:r w:rsidR="00C312E5">
              <w:rPr>
                <w:rFonts w:ascii="Times New Roman" w:hAnsi="Times New Roman" w:cs="Times New Roman"/>
                <w:szCs w:val="21"/>
              </w:rPr>
              <w:t>)</w:t>
            </w:r>
            <w:r w:rsidRPr="003B4ACF">
              <w:rPr>
                <w:rFonts w:ascii="Times New Roman" w:hAnsi="Times New Roman" w:cs="Times New Roman" w:hint="eastAsia"/>
                <w:szCs w:val="21"/>
              </w:rPr>
              <w:t>, 2.0</w:t>
            </w:r>
            <w:r w:rsidR="00C312E5">
              <w:rPr>
                <w:rFonts w:ascii="Times New Roman" w:hAnsi="Times New Roman" w:cs="Times New Roman"/>
                <w:szCs w:val="21"/>
              </w:rPr>
              <w:t>8 (</w:t>
            </w:r>
            <w:r w:rsidRPr="003B4ACF">
              <w:rPr>
                <w:rFonts w:ascii="Times New Roman" w:hAnsi="Times New Roman" w:cs="Times New Roman" w:hint="eastAsia"/>
                <w:szCs w:val="21"/>
              </w:rPr>
              <w:t>combination therapy</w:t>
            </w:r>
            <w:r w:rsidR="00C312E5">
              <w:rPr>
                <w:rFonts w:ascii="Times New Roman" w:hAnsi="Times New Roman" w:cs="Times New Roman"/>
                <w:szCs w:val="21"/>
              </w:rPr>
              <w:t>)</w:t>
            </w:r>
          </w:p>
        </w:tc>
        <w:tc>
          <w:tcPr>
            <w:tcW w:w="2795" w:type="dxa"/>
            <w:tcBorders>
              <w:top w:val="nil"/>
              <w:left w:val="nil"/>
              <w:right w:val="nil"/>
            </w:tcBorders>
            <w:shd w:val="clear" w:color="auto" w:fill="auto"/>
            <w:vAlign w:val="center"/>
          </w:tcPr>
          <w:p w:rsidR="003B4ACF" w:rsidRPr="003B4ACF" w:rsidRDefault="00F32191" w:rsidP="00C312E5">
            <w:pPr>
              <w:jc w:val="center"/>
              <w:rPr>
                <w:rFonts w:ascii="Times New Roman" w:hAnsi="Times New Roman" w:cs="Times New Roman"/>
                <w:szCs w:val="21"/>
              </w:rPr>
            </w:pPr>
            <w:r>
              <w:rPr>
                <w:rFonts w:ascii="Times New Roman" w:hAnsi="Times New Roman" w:cs="Times New Roman"/>
                <w:szCs w:val="21"/>
              </w:rPr>
              <w:t>O</w:t>
            </w:r>
            <w:r w:rsidR="003B4ACF" w:rsidRPr="003B4ACF">
              <w:rPr>
                <w:rFonts w:ascii="Times New Roman" w:hAnsi="Times New Roman" w:cs="Times New Roman" w:hint="eastAsia"/>
                <w:szCs w:val="21"/>
              </w:rPr>
              <w:t>ptimal cut-off point of ROC</w:t>
            </w:r>
            <w:r w:rsidR="00B4069A">
              <w:rPr>
                <w:rFonts w:ascii="Times New Roman" w:hAnsi="Times New Roman" w:cs="Times New Roman"/>
                <w:szCs w:val="21"/>
              </w:rPr>
              <w:t xml:space="preserve"> curve</w:t>
            </w:r>
            <w:r w:rsidR="003B4ACF" w:rsidRPr="003B4ACF">
              <w:rPr>
                <w:rFonts w:ascii="Times New Roman" w:hAnsi="Times New Roman" w:cs="Times New Roman" w:hint="eastAsia"/>
                <w:szCs w:val="21"/>
              </w:rPr>
              <w:t xml:space="preserve"> to predict response to </w:t>
            </w:r>
            <w:r w:rsidR="00CF69DD">
              <w:rPr>
                <w:rFonts w:ascii="Times New Roman" w:hAnsi="Times New Roman" w:cs="Times New Roman"/>
                <w:szCs w:val="21"/>
              </w:rPr>
              <w:t>treatment</w:t>
            </w:r>
          </w:p>
        </w:tc>
        <w:tc>
          <w:tcPr>
            <w:tcW w:w="1153" w:type="dxa"/>
            <w:tcBorders>
              <w:top w:val="nil"/>
              <w:left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Univariate</w:t>
            </w:r>
          </w:p>
        </w:tc>
        <w:tc>
          <w:tcPr>
            <w:tcW w:w="1364" w:type="dxa"/>
            <w:tcBorders>
              <w:top w:val="nil"/>
              <w:left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Reported</w:t>
            </w:r>
          </w:p>
        </w:tc>
        <w:tc>
          <w:tcPr>
            <w:tcW w:w="1549" w:type="dxa"/>
            <w:tcBorders>
              <w:top w:val="nil"/>
              <w:left w:val="nil"/>
              <w:right w:val="nil"/>
            </w:tcBorders>
            <w:shd w:val="clear" w:color="auto" w:fill="auto"/>
            <w:vAlign w:val="center"/>
          </w:tcPr>
          <w:p w:rsidR="003B4ACF" w:rsidRPr="003B4ACF" w:rsidRDefault="003B4ACF" w:rsidP="00C312E5">
            <w:pPr>
              <w:jc w:val="center"/>
              <w:rPr>
                <w:rFonts w:ascii="Times New Roman" w:hAnsi="Times New Roman" w:cs="Times New Roman"/>
                <w:szCs w:val="21"/>
              </w:rPr>
            </w:pPr>
            <w:r w:rsidRPr="003B4ACF">
              <w:rPr>
                <w:rFonts w:ascii="Times New Roman" w:hAnsi="Times New Roman" w:cs="Times New Roman" w:hint="eastAsia"/>
                <w:szCs w:val="21"/>
              </w:rPr>
              <w:t>NA</w:t>
            </w:r>
          </w:p>
        </w:tc>
      </w:tr>
    </w:tbl>
    <w:p w:rsidR="00F60660" w:rsidRDefault="00F60660" w:rsidP="00C357D2">
      <w:pPr>
        <w:rPr>
          <w:rFonts w:ascii="Times New Roman" w:hAnsi="Times New Roman" w:cs="Times New Roman"/>
          <w:szCs w:val="21"/>
        </w:rPr>
      </w:pPr>
      <w:r w:rsidRPr="00F60660">
        <w:rPr>
          <w:rFonts w:ascii="Times New Roman" w:hAnsi="Times New Roman" w:cs="Times New Roman" w:hint="eastAsia"/>
          <w:szCs w:val="21"/>
          <w:vertAlign w:val="superscript"/>
        </w:rPr>
        <w:t>#</w:t>
      </w:r>
      <w:r>
        <w:rPr>
          <w:rFonts w:ascii="Times New Roman" w:hAnsi="Times New Roman" w:cs="Times New Roman"/>
          <w:szCs w:val="21"/>
        </w:rPr>
        <w:t xml:space="preserve"> Defining high or low levels of PD-L1+ CTCs.</w:t>
      </w:r>
    </w:p>
    <w:p w:rsidR="00F60660" w:rsidRPr="00F60660" w:rsidRDefault="00F60660" w:rsidP="00C357D2">
      <w:pPr>
        <w:rPr>
          <w:rFonts w:ascii="Times New Roman" w:hAnsi="Times New Roman" w:cs="Times New Roman"/>
          <w:szCs w:val="21"/>
        </w:rPr>
      </w:pPr>
      <w:r w:rsidRPr="00F60660">
        <w:rPr>
          <w:rFonts w:ascii="Times New Roman" w:hAnsi="Times New Roman" w:cs="Times New Roman"/>
          <w:szCs w:val="21"/>
          <w:vertAlign w:val="superscript"/>
        </w:rPr>
        <w:t>&amp;</w:t>
      </w:r>
      <w:r>
        <w:rPr>
          <w:rFonts w:ascii="Times New Roman" w:hAnsi="Times New Roman" w:cs="Times New Roman"/>
          <w:szCs w:val="21"/>
        </w:rPr>
        <w:t xml:space="preserve"> Defining the presence or absence of PD-L1+ CTC</w:t>
      </w:r>
      <w:r w:rsidR="007C76B2">
        <w:rPr>
          <w:rFonts w:ascii="Times New Roman" w:hAnsi="Times New Roman" w:cs="Times New Roman"/>
          <w:szCs w:val="21"/>
        </w:rPr>
        <w:t>s.</w:t>
      </w:r>
    </w:p>
    <w:p w:rsidR="00C357D2" w:rsidRDefault="00FC060A" w:rsidP="00C357D2">
      <w:pPr>
        <w:rPr>
          <w:rFonts w:ascii="Times New Roman" w:hAnsi="Times New Roman" w:cs="Times New Roman"/>
          <w:szCs w:val="21"/>
        </w:rPr>
      </w:pPr>
      <w:r>
        <w:rPr>
          <w:rFonts w:ascii="Times New Roman" w:hAnsi="Times New Roman" w:cs="Times New Roman"/>
          <w:szCs w:val="21"/>
        </w:rPr>
        <w:t xml:space="preserve">CART: </w:t>
      </w:r>
      <w:r w:rsidRPr="00FC060A">
        <w:rPr>
          <w:rFonts w:ascii="Times New Roman" w:hAnsi="Times New Roman" w:cs="Times New Roman"/>
          <w:szCs w:val="21"/>
        </w:rPr>
        <w:t>Classification and regression tree</w:t>
      </w:r>
      <w:r>
        <w:rPr>
          <w:rFonts w:ascii="Times New Roman" w:hAnsi="Times New Roman" w:cs="Times New Roman"/>
          <w:szCs w:val="21"/>
        </w:rPr>
        <w:t xml:space="preserve">; </w:t>
      </w:r>
      <w:r w:rsidR="00666BD2">
        <w:rPr>
          <w:rFonts w:ascii="Times New Roman" w:hAnsi="Times New Roman" w:cs="Times New Roman"/>
          <w:szCs w:val="21"/>
        </w:rPr>
        <w:t>CTC: circulating tumor ce</w:t>
      </w:r>
      <w:r w:rsidR="00795B6B">
        <w:rPr>
          <w:rFonts w:ascii="Times New Roman" w:hAnsi="Times New Roman" w:cs="Times New Roman"/>
          <w:szCs w:val="21"/>
        </w:rPr>
        <w:t>ll;</w:t>
      </w:r>
      <w:r w:rsidR="00666BD2">
        <w:rPr>
          <w:rFonts w:ascii="Times New Roman" w:hAnsi="Times New Roman" w:cs="Times New Roman"/>
          <w:szCs w:val="21"/>
        </w:rPr>
        <w:t xml:space="preserve"> </w:t>
      </w:r>
      <w:r w:rsidR="00262E2F">
        <w:rPr>
          <w:rFonts w:ascii="Times New Roman" w:hAnsi="Times New Roman" w:cs="Times New Roman"/>
          <w:szCs w:val="21"/>
        </w:rPr>
        <w:t>DCB:</w:t>
      </w:r>
      <w:r w:rsidR="00262E2F" w:rsidRPr="00262E2F">
        <w:rPr>
          <w:rFonts w:ascii="Times New Roman" w:hAnsi="Times New Roman" w:cs="Times New Roman" w:hint="eastAsia"/>
          <w:szCs w:val="21"/>
        </w:rPr>
        <w:t xml:space="preserve"> </w:t>
      </w:r>
      <w:r w:rsidR="00262E2F" w:rsidRPr="003B4ACF">
        <w:rPr>
          <w:rFonts w:ascii="Times New Roman" w:hAnsi="Times New Roman" w:cs="Times New Roman" w:hint="eastAsia"/>
          <w:szCs w:val="21"/>
        </w:rPr>
        <w:t>durable clinical benefit</w:t>
      </w:r>
      <w:r w:rsidR="00262E2F">
        <w:rPr>
          <w:rFonts w:ascii="Times New Roman" w:hAnsi="Times New Roman" w:cs="Times New Roman"/>
          <w:szCs w:val="21"/>
        </w:rPr>
        <w:t xml:space="preserve">; </w:t>
      </w:r>
      <w:r w:rsidR="003E4AB7">
        <w:rPr>
          <w:rFonts w:ascii="Times New Roman" w:hAnsi="Times New Roman" w:cs="Times New Roman"/>
          <w:szCs w:val="21"/>
        </w:rPr>
        <w:t xml:space="preserve">ECL: </w:t>
      </w:r>
      <w:r w:rsidR="003E4AB7" w:rsidRPr="003E4AB7">
        <w:rPr>
          <w:rFonts w:ascii="Times New Roman" w:hAnsi="Times New Roman" w:cs="Times New Roman"/>
          <w:szCs w:val="21"/>
        </w:rPr>
        <w:t>electrochemiluminescence</w:t>
      </w:r>
      <w:r w:rsidR="003E4AB7">
        <w:rPr>
          <w:rFonts w:ascii="Times New Roman" w:hAnsi="Times New Roman" w:cs="Times New Roman"/>
          <w:szCs w:val="21"/>
        </w:rPr>
        <w:t xml:space="preserve">; </w:t>
      </w:r>
      <w:r w:rsidR="0037543C">
        <w:rPr>
          <w:rFonts w:ascii="Times New Roman" w:hAnsi="Times New Roman" w:cs="Times New Roman"/>
          <w:szCs w:val="21"/>
        </w:rPr>
        <w:t>ELISA: e</w:t>
      </w:r>
      <w:r w:rsidR="0037543C" w:rsidRPr="0037543C">
        <w:rPr>
          <w:rFonts w:ascii="Times New Roman" w:hAnsi="Times New Roman" w:cs="Times New Roman"/>
          <w:szCs w:val="21"/>
        </w:rPr>
        <w:t xml:space="preserve">nzyme-Linked </w:t>
      </w:r>
      <w:r w:rsidR="0037543C">
        <w:rPr>
          <w:rFonts w:ascii="Times New Roman" w:hAnsi="Times New Roman" w:cs="Times New Roman"/>
          <w:szCs w:val="21"/>
        </w:rPr>
        <w:t>i</w:t>
      </w:r>
      <w:r w:rsidR="0037543C" w:rsidRPr="0037543C">
        <w:rPr>
          <w:rFonts w:ascii="Times New Roman" w:hAnsi="Times New Roman" w:cs="Times New Roman"/>
          <w:szCs w:val="21"/>
        </w:rPr>
        <w:t xml:space="preserve">mmunosorbent </w:t>
      </w:r>
      <w:r w:rsidR="0037543C">
        <w:rPr>
          <w:rFonts w:ascii="Times New Roman" w:hAnsi="Times New Roman" w:cs="Times New Roman"/>
          <w:szCs w:val="21"/>
        </w:rPr>
        <w:t>a</w:t>
      </w:r>
      <w:r w:rsidR="0037543C" w:rsidRPr="0037543C">
        <w:rPr>
          <w:rFonts w:ascii="Times New Roman" w:hAnsi="Times New Roman" w:cs="Times New Roman"/>
          <w:szCs w:val="21"/>
        </w:rPr>
        <w:t>ssay</w:t>
      </w:r>
      <w:r w:rsidR="0037543C">
        <w:rPr>
          <w:rFonts w:ascii="Times New Roman" w:hAnsi="Times New Roman" w:cs="Times New Roman"/>
          <w:szCs w:val="21"/>
        </w:rPr>
        <w:t xml:space="preserve">; </w:t>
      </w:r>
      <w:r w:rsidR="00262E2F">
        <w:rPr>
          <w:rFonts w:ascii="Times New Roman" w:hAnsi="Times New Roman" w:cs="Times New Roman"/>
          <w:szCs w:val="21"/>
        </w:rPr>
        <w:t xml:space="preserve">HR: hazard ratio; </w:t>
      </w:r>
      <w:r w:rsidR="00970996">
        <w:rPr>
          <w:rFonts w:ascii="Times New Roman" w:hAnsi="Times New Roman" w:cs="Times New Roman"/>
          <w:szCs w:val="21"/>
        </w:rPr>
        <w:t xml:space="preserve">ICIs: immune checkpoint inhibitors; </w:t>
      </w:r>
      <w:r w:rsidR="002E6A89">
        <w:rPr>
          <w:rFonts w:ascii="Times New Roman" w:hAnsi="Times New Roman" w:cs="Times New Roman"/>
          <w:szCs w:val="21"/>
        </w:rPr>
        <w:t xml:space="preserve">IF: </w:t>
      </w:r>
      <w:r w:rsidR="002E6A89" w:rsidRPr="003B4ACF">
        <w:rPr>
          <w:rFonts w:ascii="Times New Roman" w:hAnsi="Times New Roman" w:cs="Times New Roman" w:hint="eastAsia"/>
          <w:szCs w:val="21"/>
        </w:rPr>
        <w:t>Immunofluorescence</w:t>
      </w:r>
      <w:r w:rsidR="00262E2F">
        <w:rPr>
          <w:rFonts w:ascii="Times New Roman" w:hAnsi="Times New Roman" w:cs="Times New Roman"/>
          <w:szCs w:val="21"/>
        </w:rPr>
        <w:t xml:space="preserve">; </w:t>
      </w:r>
      <w:r w:rsidR="00795B6B">
        <w:rPr>
          <w:rFonts w:ascii="Times New Roman" w:hAnsi="Times New Roman" w:cs="Times New Roman"/>
          <w:szCs w:val="21"/>
        </w:rPr>
        <w:t>IQR: interquartile rang</w:t>
      </w:r>
      <w:r w:rsidR="004A115B">
        <w:rPr>
          <w:rFonts w:ascii="Times New Roman" w:hAnsi="Times New Roman" w:cs="Times New Roman"/>
          <w:szCs w:val="21"/>
        </w:rPr>
        <w:t>e</w:t>
      </w:r>
      <w:r w:rsidR="00795B6B">
        <w:rPr>
          <w:rFonts w:ascii="Times New Roman" w:hAnsi="Times New Roman" w:cs="Times New Roman"/>
          <w:szCs w:val="21"/>
        </w:rPr>
        <w:t xml:space="preserve">; </w:t>
      </w:r>
      <w:r w:rsidR="00F9641A">
        <w:rPr>
          <w:rFonts w:ascii="Times New Roman" w:hAnsi="Times New Roman" w:cs="Times New Roman"/>
          <w:szCs w:val="21"/>
        </w:rPr>
        <w:t xml:space="preserve">MFI: mean fluorescence intensity; </w:t>
      </w:r>
      <w:r w:rsidR="006B71EC">
        <w:rPr>
          <w:rFonts w:ascii="Times New Roman" w:hAnsi="Times New Roman" w:cs="Times New Roman"/>
          <w:szCs w:val="21"/>
        </w:rPr>
        <w:t xml:space="preserve">NA: not available; </w:t>
      </w:r>
      <w:r w:rsidR="00262E2F">
        <w:rPr>
          <w:rFonts w:ascii="Times New Roman" w:hAnsi="Times New Roman" w:cs="Times New Roman"/>
          <w:szCs w:val="21"/>
        </w:rPr>
        <w:t>ROC: receiver operating characteristic.</w:t>
      </w:r>
    </w:p>
    <w:p w:rsidR="00171302" w:rsidRDefault="00171302" w:rsidP="00FB04BA">
      <w:pPr>
        <w:rPr>
          <w:rFonts w:ascii="Times New Roman" w:hAnsi="Times New Roman" w:cs="Times New Roman"/>
          <w:szCs w:val="21"/>
        </w:rPr>
      </w:pPr>
    </w:p>
    <w:p w:rsidR="00171302" w:rsidRDefault="00171302">
      <w:pPr>
        <w:widowControl/>
        <w:jc w:val="left"/>
        <w:rPr>
          <w:rFonts w:ascii="Times New Roman" w:hAnsi="Times New Roman" w:cs="Times New Roman"/>
          <w:szCs w:val="21"/>
        </w:rPr>
      </w:pPr>
      <w:r>
        <w:rPr>
          <w:rFonts w:ascii="Times New Roman" w:hAnsi="Times New Roman" w:cs="Times New Roman"/>
          <w:szCs w:val="21"/>
        </w:rPr>
        <w:br w:type="page"/>
      </w:r>
    </w:p>
    <w:p w:rsidR="00D454B0" w:rsidRDefault="00D454B0" w:rsidP="00171302">
      <w:pPr>
        <w:widowControl/>
        <w:jc w:val="left"/>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upplementary Table 3.</w:t>
      </w:r>
      <w:r w:rsidRPr="00D454B0">
        <w:t xml:space="preserve"> </w:t>
      </w:r>
      <w:r w:rsidRPr="00D454B0">
        <w:rPr>
          <w:rFonts w:ascii="Times New Roman" w:hAnsi="Times New Roman" w:cs="Times New Roman"/>
          <w:szCs w:val="21"/>
        </w:rPr>
        <w:t>Subgroup analysis of dynamic change of sPD-L1 and pre-treatment CTC PD-L1 in association with survival</w:t>
      </w:r>
      <w:r>
        <w:rPr>
          <w:rFonts w:ascii="Times New Roman" w:hAnsi="Times New Roman" w:cs="Times New Roman"/>
          <w:szCs w:val="21"/>
        </w:rPr>
        <w:t xml:space="preserve"> outcomes.</w:t>
      </w:r>
    </w:p>
    <w:tbl>
      <w:tblPr>
        <w:tblStyle w:val="a3"/>
        <w:tblW w:w="0" w:type="auto"/>
        <w:tblLook w:val="04A0" w:firstRow="1" w:lastRow="0" w:firstColumn="1" w:lastColumn="0" w:noHBand="0" w:noVBand="1"/>
      </w:tblPr>
      <w:tblGrid>
        <w:gridCol w:w="2122"/>
        <w:gridCol w:w="850"/>
        <w:gridCol w:w="709"/>
        <w:gridCol w:w="1417"/>
        <w:gridCol w:w="723"/>
        <w:gridCol w:w="723"/>
        <w:gridCol w:w="236"/>
        <w:gridCol w:w="870"/>
        <w:gridCol w:w="850"/>
        <w:gridCol w:w="1560"/>
        <w:gridCol w:w="850"/>
        <w:gridCol w:w="851"/>
      </w:tblGrid>
      <w:tr w:rsidR="00937A52" w:rsidTr="008510D6">
        <w:tc>
          <w:tcPr>
            <w:tcW w:w="2122" w:type="dxa"/>
            <w:vMerge w:val="restart"/>
            <w:tcBorders>
              <w:left w:val="nil"/>
              <w:right w:val="nil"/>
            </w:tcBorders>
            <w:vAlign w:val="center"/>
          </w:tcPr>
          <w:p w:rsidR="00937A52" w:rsidRPr="00947EAC" w:rsidRDefault="00937A52" w:rsidP="008510D6">
            <w:pPr>
              <w:jc w:val="left"/>
              <w:rPr>
                <w:rFonts w:ascii="Times New Roman" w:hAnsi="Times New Roman" w:cs="Times New Roman"/>
                <w:sz w:val="18"/>
                <w:szCs w:val="18"/>
              </w:rPr>
            </w:pPr>
            <w:r w:rsidRPr="00947EAC">
              <w:rPr>
                <w:rFonts w:ascii="Times New Roman" w:hAnsi="Times New Roman" w:cs="Times New Roman" w:hint="eastAsia"/>
                <w:sz w:val="18"/>
                <w:szCs w:val="18"/>
              </w:rPr>
              <w:t>Subgroup</w:t>
            </w:r>
          </w:p>
        </w:tc>
        <w:tc>
          <w:tcPr>
            <w:tcW w:w="4422" w:type="dxa"/>
            <w:gridSpan w:val="5"/>
            <w:tcBorders>
              <w:left w:val="nil"/>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FS</w:t>
            </w:r>
          </w:p>
        </w:tc>
        <w:tc>
          <w:tcPr>
            <w:tcW w:w="236" w:type="dxa"/>
            <w:tcBorders>
              <w:left w:val="nil"/>
              <w:bottom w:val="nil"/>
              <w:right w:val="nil"/>
            </w:tcBorders>
          </w:tcPr>
          <w:p w:rsidR="00937A52" w:rsidRPr="00947EAC" w:rsidRDefault="00937A52" w:rsidP="008510D6">
            <w:pPr>
              <w:jc w:val="center"/>
              <w:rPr>
                <w:rFonts w:ascii="Times New Roman" w:hAnsi="Times New Roman" w:cs="Times New Roman"/>
                <w:sz w:val="18"/>
                <w:szCs w:val="18"/>
              </w:rPr>
            </w:pPr>
          </w:p>
        </w:tc>
        <w:tc>
          <w:tcPr>
            <w:tcW w:w="4981" w:type="dxa"/>
            <w:gridSpan w:val="5"/>
            <w:tcBorders>
              <w:left w:val="nil"/>
              <w:right w:val="nil"/>
            </w:tcBorders>
          </w:tcPr>
          <w:p w:rsidR="00937A52" w:rsidRPr="00947EAC" w:rsidRDefault="00937A52" w:rsidP="008510D6">
            <w:pPr>
              <w:jc w:val="center"/>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S</w:t>
            </w:r>
          </w:p>
        </w:tc>
      </w:tr>
      <w:tr w:rsidR="00937A52" w:rsidTr="008510D6">
        <w:tc>
          <w:tcPr>
            <w:tcW w:w="2122" w:type="dxa"/>
            <w:vMerge/>
            <w:tcBorders>
              <w:left w:val="nil"/>
              <w:bottom w:val="single" w:sz="4" w:space="0" w:color="auto"/>
              <w:right w:val="nil"/>
            </w:tcBorders>
            <w:vAlign w:val="center"/>
          </w:tcPr>
          <w:p w:rsidR="00937A52" w:rsidRPr="00947EAC" w:rsidRDefault="00937A52" w:rsidP="008510D6">
            <w:pPr>
              <w:widowControl/>
              <w:jc w:val="left"/>
              <w:rPr>
                <w:rFonts w:ascii="Times New Roman" w:hAnsi="Times New Roman" w:cs="Times New Roman"/>
                <w:sz w:val="18"/>
                <w:szCs w:val="18"/>
              </w:rPr>
            </w:pPr>
          </w:p>
        </w:tc>
        <w:tc>
          <w:tcPr>
            <w:tcW w:w="850" w:type="dxa"/>
            <w:tcBorders>
              <w:left w:val="nil"/>
              <w:bottom w:val="single" w:sz="4" w:space="0" w:color="auto"/>
              <w:right w:val="nil"/>
            </w:tcBorders>
            <w:shd w:val="clear" w:color="auto" w:fill="auto"/>
            <w:vAlign w:val="center"/>
          </w:tcPr>
          <w:p w:rsidR="00937A52" w:rsidRPr="00947EAC" w:rsidRDefault="00937A52" w:rsidP="008510D6">
            <w:pPr>
              <w:widowControl/>
              <w:jc w:val="center"/>
              <w:rPr>
                <w:rFonts w:ascii="Times New Roman" w:hAnsi="Times New Roman" w:cs="Times New Roman"/>
                <w:sz w:val="18"/>
                <w:szCs w:val="18"/>
              </w:rPr>
            </w:pPr>
            <w:r w:rsidRPr="00947EAC">
              <w:rPr>
                <w:rFonts w:ascii="Times New Roman" w:hAnsi="Times New Roman" w:cs="Times New Roman" w:hint="eastAsia"/>
                <w:sz w:val="18"/>
                <w:szCs w:val="18"/>
              </w:rPr>
              <w:t>N</w:t>
            </w:r>
          </w:p>
        </w:tc>
        <w:tc>
          <w:tcPr>
            <w:tcW w:w="709" w:type="dxa"/>
            <w:tcBorders>
              <w:left w:val="nil"/>
              <w:bottom w:val="single" w:sz="4" w:space="0" w:color="auto"/>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r w:rsidRPr="00947EAC">
              <w:rPr>
                <w:rFonts w:ascii="Times New Roman" w:hAnsi="Times New Roman" w:cs="Times New Roman" w:hint="eastAsia"/>
                <w:sz w:val="18"/>
                <w:szCs w:val="18"/>
              </w:rPr>
              <w:t>I</w:t>
            </w:r>
            <w:r w:rsidRPr="00A8787A">
              <w:rPr>
                <w:rFonts w:ascii="Times New Roman" w:hAnsi="Times New Roman" w:cs="Times New Roman" w:hint="eastAsia"/>
                <w:sz w:val="18"/>
                <w:szCs w:val="18"/>
                <w:vertAlign w:val="superscript"/>
              </w:rPr>
              <w:t>2</w:t>
            </w:r>
            <w:r w:rsidRPr="00947EAC">
              <w:rPr>
                <w:rFonts w:ascii="Times New Roman" w:hAnsi="Times New Roman" w:cs="Times New Roman" w:hint="eastAsia"/>
                <w:sz w:val="18"/>
                <w:szCs w:val="18"/>
              </w:rPr>
              <w:t>, %</w:t>
            </w:r>
          </w:p>
        </w:tc>
        <w:tc>
          <w:tcPr>
            <w:tcW w:w="1417" w:type="dxa"/>
            <w:tcBorders>
              <w:left w:val="nil"/>
              <w:bottom w:val="single" w:sz="4" w:space="0" w:color="auto"/>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r w:rsidRPr="00947EAC">
              <w:rPr>
                <w:rFonts w:ascii="Times New Roman" w:hAnsi="Times New Roman" w:cs="Times New Roman" w:hint="eastAsia"/>
                <w:sz w:val="18"/>
                <w:szCs w:val="18"/>
              </w:rPr>
              <w:t>HR (95%CI)</w:t>
            </w:r>
          </w:p>
        </w:tc>
        <w:tc>
          <w:tcPr>
            <w:tcW w:w="723" w:type="dxa"/>
            <w:tcBorders>
              <w:left w:val="nil"/>
              <w:bottom w:val="single" w:sz="4" w:space="0" w:color="auto"/>
              <w:right w:val="nil"/>
            </w:tcBorders>
            <w:vAlign w:val="center"/>
          </w:tcPr>
          <w:p w:rsidR="00937A52" w:rsidRPr="00947EAC" w:rsidRDefault="00937A52" w:rsidP="008510D6">
            <w:pPr>
              <w:jc w:val="center"/>
              <w:rPr>
                <w:rFonts w:ascii="Times New Roman" w:hAnsi="Times New Roman" w:cs="Times New Roman"/>
                <w:sz w:val="18"/>
                <w:szCs w:val="18"/>
              </w:rPr>
            </w:pPr>
            <w:r w:rsidRPr="00947EAC">
              <w:rPr>
                <w:rFonts w:ascii="Times New Roman" w:hAnsi="Times New Roman" w:cs="Times New Roman" w:hint="eastAsia"/>
                <w:sz w:val="18"/>
                <w:szCs w:val="18"/>
              </w:rPr>
              <w:t>P</w:t>
            </w:r>
            <w:r>
              <w:rPr>
                <w:rFonts w:ascii="Times New Roman" w:hAnsi="Times New Roman" w:cs="Times New Roman"/>
                <w:sz w:val="18"/>
                <w:szCs w:val="18"/>
              </w:rPr>
              <w:t>1</w:t>
            </w:r>
          </w:p>
        </w:tc>
        <w:tc>
          <w:tcPr>
            <w:tcW w:w="723" w:type="dxa"/>
            <w:tcBorders>
              <w:left w:val="nil"/>
              <w:bottom w:val="single" w:sz="4" w:space="0" w:color="auto"/>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2</w:t>
            </w:r>
          </w:p>
        </w:tc>
        <w:tc>
          <w:tcPr>
            <w:tcW w:w="236" w:type="dxa"/>
            <w:tcBorders>
              <w:top w:val="nil"/>
              <w:left w:val="nil"/>
              <w:bottom w:val="single" w:sz="4" w:space="0" w:color="auto"/>
              <w:right w:val="nil"/>
            </w:tcBorders>
          </w:tcPr>
          <w:p w:rsidR="00937A52" w:rsidRPr="00947EAC" w:rsidRDefault="00937A52" w:rsidP="008510D6">
            <w:pPr>
              <w:jc w:val="center"/>
              <w:rPr>
                <w:rFonts w:ascii="Times New Roman" w:hAnsi="Times New Roman" w:cs="Times New Roman"/>
                <w:sz w:val="18"/>
                <w:szCs w:val="18"/>
              </w:rPr>
            </w:pPr>
          </w:p>
        </w:tc>
        <w:tc>
          <w:tcPr>
            <w:tcW w:w="870" w:type="dxa"/>
            <w:tcBorders>
              <w:left w:val="nil"/>
              <w:bottom w:val="single" w:sz="4" w:space="0" w:color="auto"/>
              <w:right w:val="nil"/>
            </w:tcBorders>
          </w:tcPr>
          <w:p w:rsidR="00937A52" w:rsidRPr="00947EAC" w:rsidRDefault="00937A52" w:rsidP="008510D6">
            <w:pPr>
              <w:jc w:val="center"/>
              <w:rPr>
                <w:rFonts w:ascii="Times New Roman" w:hAnsi="Times New Roman" w:cs="Times New Roman"/>
                <w:sz w:val="18"/>
                <w:szCs w:val="18"/>
              </w:rPr>
            </w:pPr>
            <w:r>
              <w:rPr>
                <w:rFonts w:ascii="Times New Roman" w:hAnsi="Times New Roman" w:cs="Times New Roman" w:hint="eastAsia"/>
                <w:sz w:val="18"/>
                <w:szCs w:val="18"/>
              </w:rPr>
              <w:t>N</w:t>
            </w:r>
          </w:p>
        </w:tc>
        <w:tc>
          <w:tcPr>
            <w:tcW w:w="850" w:type="dxa"/>
            <w:tcBorders>
              <w:left w:val="nil"/>
              <w:bottom w:val="single" w:sz="4" w:space="0" w:color="auto"/>
              <w:right w:val="nil"/>
            </w:tcBorders>
            <w:vAlign w:val="center"/>
          </w:tcPr>
          <w:p w:rsidR="00937A52" w:rsidRPr="00947EAC" w:rsidRDefault="00937A52" w:rsidP="008510D6">
            <w:pPr>
              <w:jc w:val="center"/>
              <w:rPr>
                <w:rFonts w:ascii="Times New Roman" w:hAnsi="Times New Roman" w:cs="Times New Roman"/>
                <w:sz w:val="18"/>
                <w:szCs w:val="18"/>
              </w:rPr>
            </w:pPr>
            <w:r w:rsidRPr="00947EAC">
              <w:rPr>
                <w:rFonts w:ascii="Times New Roman" w:hAnsi="Times New Roman" w:cs="Times New Roman" w:hint="eastAsia"/>
                <w:sz w:val="18"/>
                <w:szCs w:val="18"/>
              </w:rPr>
              <w:t>I</w:t>
            </w:r>
            <w:r w:rsidRPr="00A8787A">
              <w:rPr>
                <w:rFonts w:ascii="Times New Roman" w:hAnsi="Times New Roman" w:cs="Times New Roman" w:hint="eastAsia"/>
                <w:sz w:val="18"/>
                <w:szCs w:val="18"/>
                <w:vertAlign w:val="superscript"/>
              </w:rPr>
              <w:t>2</w:t>
            </w:r>
            <w:r w:rsidRPr="00947EAC">
              <w:rPr>
                <w:rFonts w:ascii="Times New Roman" w:hAnsi="Times New Roman" w:cs="Times New Roman" w:hint="eastAsia"/>
                <w:sz w:val="18"/>
                <w:szCs w:val="18"/>
              </w:rPr>
              <w:t>, %</w:t>
            </w:r>
          </w:p>
        </w:tc>
        <w:tc>
          <w:tcPr>
            <w:tcW w:w="1560" w:type="dxa"/>
            <w:tcBorders>
              <w:left w:val="nil"/>
              <w:bottom w:val="single" w:sz="4" w:space="0" w:color="auto"/>
              <w:right w:val="nil"/>
            </w:tcBorders>
            <w:vAlign w:val="center"/>
          </w:tcPr>
          <w:p w:rsidR="00937A52" w:rsidRPr="00947EAC" w:rsidRDefault="00937A52" w:rsidP="008510D6">
            <w:pPr>
              <w:jc w:val="center"/>
              <w:rPr>
                <w:rFonts w:ascii="Times New Roman" w:hAnsi="Times New Roman" w:cs="Times New Roman"/>
                <w:sz w:val="18"/>
                <w:szCs w:val="18"/>
              </w:rPr>
            </w:pPr>
            <w:r w:rsidRPr="00947EAC">
              <w:rPr>
                <w:rFonts w:ascii="Times New Roman" w:hAnsi="Times New Roman" w:cs="Times New Roman" w:hint="eastAsia"/>
                <w:sz w:val="18"/>
                <w:szCs w:val="18"/>
              </w:rPr>
              <w:t>HR (95%CI)</w:t>
            </w:r>
          </w:p>
        </w:tc>
        <w:tc>
          <w:tcPr>
            <w:tcW w:w="850" w:type="dxa"/>
            <w:tcBorders>
              <w:left w:val="nil"/>
              <w:bottom w:val="single" w:sz="4" w:space="0" w:color="auto"/>
              <w:right w:val="nil"/>
            </w:tcBorders>
            <w:vAlign w:val="center"/>
          </w:tcPr>
          <w:p w:rsidR="00937A52" w:rsidRPr="00947EAC" w:rsidRDefault="00937A52" w:rsidP="008510D6">
            <w:pPr>
              <w:jc w:val="center"/>
              <w:rPr>
                <w:rFonts w:ascii="Times New Roman" w:hAnsi="Times New Roman" w:cs="Times New Roman"/>
                <w:sz w:val="18"/>
                <w:szCs w:val="18"/>
              </w:rPr>
            </w:pPr>
            <w:r w:rsidRPr="00947EAC">
              <w:rPr>
                <w:rFonts w:ascii="Times New Roman" w:hAnsi="Times New Roman" w:cs="Times New Roman" w:hint="eastAsia"/>
                <w:sz w:val="18"/>
                <w:szCs w:val="18"/>
              </w:rPr>
              <w:t>P</w:t>
            </w:r>
            <w:r>
              <w:rPr>
                <w:rFonts w:ascii="Times New Roman" w:hAnsi="Times New Roman" w:cs="Times New Roman"/>
                <w:sz w:val="18"/>
                <w:szCs w:val="18"/>
              </w:rPr>
              <w:t>1</w:t>
            </w:r>
          </w:p>
        </w:tc>
        <w:tc>
          <w:tcPr>
            <w:tcW w:w="851" w:type="dxa"/>
            <w:tcBorders>
              <w:left w:val="nil"/>
              <w:bottom w:val="single" w:sz="4" w:space="0" w:color="auto"/>
              <w:right w:val="nil"/>
            </w:tcBorders>
          </w:tcPr>
          <w:p w:rsidR="00937A52" w:rsidRPr="00947EAC" w:rsidRDefault="00937A52" w:rsidP="008510D6">
            <w:pPr>
              <w:jc w:val="center"/>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2</w:t>
            </w:r>
          </w:p>
        </w:tc>
      </w:tr>
      <w:tr w:rsidR="006547E0" w:rsidTr="008510D6">
        <w:tc>
          <w:tcPr>
            <w:tcW w:w="3681" w:type="dxa"/>
            <w:gridSpan w:val="3"/>
            <w:tcBorders>
              <w:left w:val="nil"/>
              <w:bottom w:val="nil"/>
              <w:right w:val="nil"/>
            </w:tcBorders>
            <w:vAlign w:val="center"/>
          </w:tcPr>
          <w:p w:rsidR="006547E0" w:rsidRPr="00A45AB3" w:rsidRDefault="006547E0" w:rsidP="006547E0">
            <w:pPr>
              <w:rPr>
                <w:rFonts w:ascii="Times New Roman" w:hAnsi="Times New Roman" w:cs="Times New Roman"/>
                <w:b/>
                <w:sz w:val="18"/>
                <w:szCs w:val="18"/>
              </w:rPr>
            </w:pPr>
            <w:r w:rsidRPr="00A45AB3">
              <w:rPr>
                <w:rFonts w:ascii="Times New Roman" w:hAnsi="Times New Roman" w:cs="Times New Roman" w:hint="eastAsia"/>
                <w:b/>
                <w:sz w:val="18"/>
                <w:szCs w:val="18"/>
              </w:rPr>
              <w:t>D</w:t>
            </w:r>
            <w:r w:rsidRPr="00A45AB3">
              <w:rPr>
                <w:rFonts w:ascii="Times New Roman" w:hAnsi="Times New Roman" w:cs="Times New Roman"/>
                <w:b/>
                <w:sz w:val="18"/>
                <w:szCs w:val="18"/>
              </w:rPr>
              <w:t>ynamic change of sPD-L1</w:t>
            </w:r>
          </w:p>
        </w:tc>
        <w:tc>
          <w:tcPr>
            <w:tcW w:w="1417" w:type="dxa"/>
            <w:tcBorders>
              <w:left w:val="nil"/>
              <w:bottom w:val="nil"/>
              <w:right w:val="nil"/>
            </w:tcBorders>
            <w:shd w:val="clear" w:color="auto" w:fill="auto"/>
            <w:vAlign w:val="center"/>
          </w:tcPr>
          <w:p w:rsidR="006547E0" w:rsidRPr="00947EAC" w:rsidRDefault="006547E0" w:rsidP="008510D6">
            <w:pPr>
              <w:jc w:val="center"/>
              <w:rPr>
                <w:rFonts w:ascii="Times New Roman" w:hAnsi="Times New Roman" w:cs="Times New Roman"/>
                <w:sz w:val="18"/>
                <w:szCs w:val="18"/>
              </w:rPr>
            </w:pPr>
          </w:p>
        </w:tc>
        <w:tc>
          <w:tcPr>
            <w:tcW w:w="723" w:type="dxa"/>
            <w:tcBorders>
              <w:left w:val="nil"/>
              <w:bottom w:val="nil"/>
              <w:right w:val="nil"/>
            </w:tcBorders>
            <w:vAlign w:val="center"/>
          </w:tcPr>
          <w:p w:rsidR="006547E0" w:rsidRPr="00947EAC" w:rsidRDefault="006547E0" w:rsidP="008510D6">
            <w:pPr>
              <w:jc w:val="center"/>
              <w:rPr>
                <w:rFonts w:ascii="Times New Roman" w:hAnsi="Times New Roman" w:cs="Times New Roman"/>
                <w:sz w:val="18"/>
                <w:szCs w:val="18"/>
              </w:rPr>
            </w:pPr>
          </w:p>
        </w:tc>
        <w:tc>
          <w:tcPr>
            <w:tcW w:w="723" w:type="dxa"/>
            <w:tcBorders>
              <w:left w:val="nil"/>
              <w:bottom w:val="nil"/>
              <w:right w:val="nil"/>
            </w:tcBorders>
            <w:shd w:val="clear" w:color="auto" w:fill="auto"/>
            <w:vAlign w:val="center"/>
          </w:tcPr>
          <w:p w:rsidR="006547E0" w:rsidRPr="00947EAC" w:rsidRDefault="006547E0" w:rsidP="008510D6">
            <w:pPr>
              <w:jc w:val="center"/>
              <w:rPr>
                <w:rFonts w:ascii="Times New Roman" w:hAnsi="Times New Roman" w:cs="Times New Roman"/>
                <w:sz w:val="18"/>
                <w:szCs w:val="18"/>
              </w:rPr>
            </w:pPr>
          </w:p>
        </w:tc>
        <w:tc>
          <w:tcPr>
            <w:tcW w:w="236" w:type="dxa"/>
            <w:tcBorders>
              <w:left w:val="nil"/>
              <w:bottom w:val="nil"/>
              <w:right w:val="nil"/>
            </w:tcBorders>
          </w:tcPr>
          <w:p w:rsidR="006547E0" w:rsidRPr="00947EAC" w:rsidRDefault="006547E0" w:rsidP="008510D6">
            <w:pPr>
              <w:jc w:val="center"/>
              <w:rPr>
                <w:rFonts w:ascii="Times New Roman" w:hAnsi="Times New Roman" w:cs="Times New Roman"/>
                <w:sz w:val="18"/>
                <w:szCs w:val="18"/>
              </w:rPr>
            </w:pPr>
          </w:p>
        </w:tc>
        <w:tc>
          <w:tcPr>
            <w:tcW w:w="870" w:type="dxa"/>
            <w:tcBorders>
              <w:left w:val="nil"/>
              <w:bottom w:val="nil"/>
              <w:right w:val="nil"/>
            </w:tcBorders>
          </w:tcPr>
          <w:p w:rsidR="006547E0" w:rsidRPr="00947EAC" w:rsidRDefault="006547E0" w:rsidP="008510D6">
            <w:pPr>
              <w:jc w:val="center"/>
              <w:rPr>
                <w:rFonts w:ascii="Times New Roman" w:hAnsi="Times New Roman" w:cs="Times New Roman"/>
                <w:sz w:val="18"/>
                <w:szCs w:val="18"/>
              </w:rPr>
            </w:pPr>
          </w:p>
        </w:tc>
        <w:tc>
          <w:tcPr>
            <w:tcW w:w="850" w:type="dxa"/>
            <w:tcBorders>
              <w:left w:val="nil"/>
              <w:bottom w:val="nil"/>
              <w:right w:val="nil"/>
            </w:tcBorders>
          </w:tcPr>
          <w:p w:rsidR="006547E0" w:rsidRPr="00947EAC" w:rsidRDefault="006547E0" w:rsidP="008510D6">
            <w:pPr>
              <w:jc w:val="center"/>
              <w:rPr>
                <w:rFonts w:ascii="Times New Roman" w:hAnsi="Times New Roman" w:cs="Times New Roman"/>
                <w:sz w:val="18"/>
                <w:szCs w:val="18"/>
              </w:rPr>
            </w:pPr>
          </w:p>
        </w:tc>
        <w:tc>
          <w:tcPr>
            <w:tcW w:w="1560" w:type="dxa"/>
            <w:tcBorders>
              <w:left w:val="nil"/>
              <w:bottom w:val="nil"/>
              <w:right w:val="nil"/>
            </w:tcBorders>
          </w:tcPr>
          <w:p w:rsidR="006547E0" w:rsidRPr="00947EAC" w:rsidRDefault="006547E0" w:rsidP="008510D6">
            <w:pPr>
              <w:jc w:val="center"/>
              <w:rPr>
                <w:rFonts w:ascii="Times New Roman" w:hAnsi="Times New Roman" w:cs="Times New Roman"/>
                <w:sz w:val="18"/>
                <w:szCs w:val="18"/>
              </w:rPr>
            </w:pPr>
          </w:p>
        </w:tc>
        <w:tc>
          <w:tcPr>
            <w:tcW w:w="850" w:type="dxa"/>
            <w:tcBorders>
              <w:left w:val="nil"/>
              <w:bottom w:val="nil"/>
              <w:right w:val="nil"/>
            </w:tcBorders>
          </w:tcPr>
          <w:p w:rsidR="006547E0" w:rsidRPr="00947EAC" w:rsidRDefault="006547E0" w:rsidP="008510D6">
            <w:pPr>
              <w:jc w:val="center"/>
              <w:rPr>
                <w:rFonts w:ascii="Times New Roman" w:hAnsi="Times New Roman" w:cs="Times New Roman"/>
                <w:sz w:val="18"/>
                <w:szCs w:val="18"/>
              </w:rPr>
            </w:pPr>
          </w:p>
        </w:tc>
        <w:tc>
          <w:tcPr>
            <w:tcW w:w="851" w:type="dxa"/>
            <w:tcBorders>
              <w:left w:val="nil"/>
              <w:bottom w:val="nil"/>
              <w:right w:val="nil"/>
            </w:tcBorders>
          </w:tcPr>
          <w:p w:rsidR="006547E0" w:rsidRPr="00947EAC" w:rsidRDefault="006547E0" w:rsidP="008510D6">
            <w:pPr>
              <w:jc w:val="center"/>
              <w:rPr>
                <w:rFonts w:ascii="Times New Roman" w:hAnsi="Times New Roman" w:cs="Times New Roman"/>
                <w:sz w:val="18"/>
                <w:szCs w:val="18"/>
              </w:rPr>
            </w:pPr>
          </w:p>
        </w:tc>
      </w:tr>
      <w:tr w:rsidR="00937A52" w:rsidTr="008510D6">
        <w:tc>
          <w:tcPr>
            <w:tcW w:w="2122" w:type="dxa"/>
            <w:tcBorders>
              <w:top w:val="nil"/>
              <w:left w:val="nil"/>
              <w:bottom w:val="nil"/>
              <w:right w:val="nil"/>
            </w:tcBorders>
            <w:vAlign w:val="center"/>
          </w:tcPr>
          <w:p w:rsidR="00937A52" w:rsidRDefault="00937A52" w:rsidP="008510D6">
            <w:pPr>
              <w:rPr>
                <w:rFonts w:ascii="Times New Roman" w:hAnsi="Times New Roman" w:cs="Times New Roman"/>
                <w:sz w:val="18"/>
                <w:szCs w:val="18"/>
              </w:rPr>
            </w:pPr>
            <w:r>
              <w:rPr>
                <w:rFonts w:ascii="Times New Roman" w:hAnsi="Times New Roman" w:cs="Times New Roman"/>
                <w:sz w:val="18"/>
                <w:szCs w:val="18"/>
              </w:rPr>
              <w:t>Region</w:t>
            </w:r>
          </w:p>
        </w:tc>
        <w:tc>
          <w:tcPr>
            <w:tcW w:w="850" w:type="dxa"/>
            <w:tcBorders>
              <w:top w:val="nil"/>
              <w:left w:val="nil"/>
              <w:bottom w:val="nil"/>
              <w:right w:val="nil"/>
            </w:tcBorders>
            <w:shd w:val="clear" w:color="auto" w:fill="auto"/>
            <w:vAlign w:val="center"/>
          </w:tcPr>
          <w:p w:rsidR="00937A52" w:rsidRDefault="00937A52" w:rsidP="008510D6">
            <w:pPr>
              <w:jc w:val="center"/>
              <w:rPr>
                <w:rFonts w:ascii="Times New Roman" w:hAnsi="Times New Roman" w:cs="Times New Roman"/>
                <w:sz w:val="18"/>
                <w:szCs w:val="18"/>
              </w:rPr>
            </w:pPr>
          </w:p>
        </w:tc>
        <w:tc>
          <w:tcPr>
            <w:tcW w:w="709" w:type="dxa"/>
            <w:tcBorders>
              <w:top w:val="nil"/>
              <w:left w:val="nil"/>
              <w:bottom w:val="nil"/>
              <w:right w:val="nil"/>
            </w:tcBorders>
            <w:shd w:val="clear" w:color="auto" w:fill="auto"/>
            <w:vAlign w:val="center"/>
          </w:tcPr>
          <w:p w:rsidR="00937A52" w:rsidRDefault="00937A52" w:rsidP="008510D6">
            <w:pPr>
              <w:jc w:val="center"/>
              <w:rPr>
                <w:rFonts w:ascii="Times New Roman" w:hAnsi="Times New Roman" w:cs="Times New Roman"/>
                <w:sz w:val="18"/>
                <w:szCs w:val="18"/>
              </w:rPr>
            </w:pPr>
          </w:p>
        </w:tc>
        <w:tc>
          <w:tcPr>
            <w:tcW w:w="1417" w:type="dxa"/>
            <w:tcBorders>
              <w:top w:val="nil"/>
              <w:left w:val="nil"/>
              <w:bottom w:val="nil"/>
              <w:right w:val="nil"/>
            </w:tcBorders>
            <w:shd w:val="clear" w:color="auto" w:fill="auto"/>
            <w:vAlign w:val="center"/>
          </w:tcPr>
          <w:p w:rsidR="00937A52" w:rsidRPr="00923686" w:rsidRDefault="00937A52" w:rsidP="008510D6">
            <w:pPr>
              <w:jc w:val="center"/>
              <w:rPr>
                <w:rFonts w:ascii="Times New Roman" w:hAnsi="Times New Roman" w:cs="Times New Roman"/>
                <w:sz w:val="18"/>
                <w:szCs w:val="18"/>
              </w:rPr>
            </w:pPr>
          </w:p>
        </w:tc>
        <w:tc>
          <w:tcPr>
            <w:tcW w:w="723" w:type="dxa"/>
            <w:tcBorders>
              <w:top w:val="nil"/>
              <w:left w:val="nil"/>
              <w:bottom w:val="nil"/>
              <w:right w:val="nil"/>
            </w:tcBorders>
            <w:vAlign w:val="center"/>
          </w:tcPr>
          <w:p w:rsidR="00937A52" w:rsidRDefault="00937A52" w:rsidP="008510D6">
            <w:pPr>
              <w:jc w:val="center"/>
              <w:rPr>
                <w:rFonts w:ascii="Times New Roman" w:hAnsi="Times New Roman" w:cs="Times New Roman"/>
                <w:sz w:val="18"/>
                <w:szCs w:val="18"/>
              </w:rPr>
            </w:pPr>
          </w:p>
        </w:tc>
        <w:tc>
          <w:tcPr>
            <w:tcW w:w="723" w:type="dxa"/>
            <w:tcBorders>
              <w:top w:val="nil"/>
              <w:left w:val="nil"/>
              <w:bottom w:val="nil"/>
              <w:right w:val="nil"/>
            </w:tcBorders>
            <w:shd w:val="clear" w:color="auto" w:fill="auto"/>
            <w:vAlign w:val="center"/>
          </w:tcPr>
          <w:p w:rsidR="00937A52" w:rsidRPr="00947EAC" w:rsidRDefault="002E7A50" w:rsidP="008510D6">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.996</w:t>
            </w:r>
          </w:p>
        </w:tc>
        <w:tc>
          <w:tcPr>
            <w:tcW w:w="236" w:type="dxa"/>
            <w:tcBorders>
              <w:top w:val="nil"/>
              <w:left w:val="nil"/>
              <w:bottom w:val="nil"/>
              <w:right w:val="nil"/>
            </w:tcBorders>
          </w:tcPr>
          <w:p w:rsidR="00937A52" w:rsidRPr="00947EAC" w:rsidRDefault="00937A52" w:rsidP="008510D6">
            <w:pPr>
              <w:jc w:val="center"/>
              <w:rPr>
                <w:rFonts w:ascii="Times New Roman" w:hAnsi="Times New Roman" w:cs="Times New Roman"/>
                <w:sz w:val="18"/>
                <w:szCs w:val="18"/>
              </w:rPr>
            </w:pPr>
          </w:p>
        </w:tc>
        <w:tc>
          <w:tcPr>
            <w:tcW w:w="870" w:type="dxa"/>
            <w:tcBorders>
              <w:top w:val="nil"/>
              <w:left w:val="nil"/>
              <w:bottom w:val="nil"/>
              <w:right w:val="nil"/>
            </w:tcBorders>
          </w:tcPr>
          <w:p w:rsidR="00937A52" w:rsidRDefault="00937A52" w:rsidP="008510D6">
            <w:pPr>
              <w:jc w:val="center"/>
              <w:rPr>
                <w:rFonts w:ascii="Times New Roman" w:hAnsi="Times New Roman" w:cs="Times New Roman"/>
                <w:sz w:val="18"/>
                <w:szCs w:val="18"/>
              </w:rPr>
            </w:pPr>
          </w:p>
        </w:tc>
        <w:tc>
          <w:tcPr>
            <w:tcW w:w="850" w:type="dxa"/>
            <w:tcBorders>
              <w:top w:val="nil"/>
              <w:left w:val="nil"/>
              <w:bottom w:val="nil"/>
              <w:right w:val="nil"/>
            </w:tcBorders>
          </w:tcPr>
          <w:p w:rsidR="00937A52" w:rsidRDefault="00937A52" w:rsidP="008510D6">
            <w:pPr>
              <w:jc w:val="center"/>
              <w:rPr>
                <w:rFonts w:ascii="Times New Roman" w:hAnsi="Times New Roman" w:cs="Times New Roman"/>
                <w:sz w:val="18"/>
                <w:szCs w:val="18"/>
              </w:rPr>
            </w:pPr>
          </w:p>
        </w:tc>
        <w:tc>
          <w:tcPr>
            <w:tcW w:w="1560" w:type="dxa"/>
            <w:tcBorders>
              <w:top w:val="nil"/>
              <w:left w:val="nil"/>
              <w:bottom w:val="nil"/>
              <w:right w:val="nil"/>
            </w:tcBorders>
          </w:tcPr>
          <w:p w:rsidR="00937A52" w:rsidRDefault="00937A52" w:rsidP="008510D6">
            <w:pPr>
              <w:jc w:val="center"/>
              <w:rPr>
                <w:rFonts w:ascii="Times New Roman" w:hAnsi="Times New Roman" w:cs="Times New Roman"/>
                <w:sz w:val="18"/>
                <w:szCs w:val="18"/>
              </w:rPr>
            </w:pPr>
          </w:p>
        </w:tc>
        <w:tc>
          <w:tcPr>
            <w:tcW w:w="850" w:type="dxa"/>
            <w:tcBorders>
              <w:top w:val="nil"/>
              <w:left w:val="nil"/>
              <w:bottom w:val="nil"/>
              <w:right w:val="nil"/>
            </w:tcBorders>
          </w:tcPr>
          <w:p w:rsidR="00937A52" w:rsidRDefault="00937A52" w:rsidP="008510D6">
            <w:pPr>
              <w:jc w:val="center"/>
              <w:rPr>
                <w:rFonts w:ascii="Times New Roman" w:hAnsi="Times New Roman" w:cs="Times New Roman"/>
                <w:sz w:val="18"/>
                <w:szCs w:val="18"/>
              </w:rPr>
            </w:pPr>
          </w:p>
        </w:tc>
        <w:tc>
          <w:tcPr>
            <w:tcW w:w="851" w:type="dxa"/>
            <w:tcBorders>
              <w:top w:val="nil"/>
              <w:left w:val="nil"/>
              <w:bottom w:val="nil"/>
              <w:right w:val="nil"/>
            </w:tcBorders>
          </w:tcPr>
          <w:p w:rsidR="00937A52" w:rsidRDefault="002E7A50" w:rsidP="008510D6">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.778</w:t>
            </w:r>
          </w:p>
        </w:tc>
      </w:tr>
      <w:tr w:rsidR="00937A52" w:rsidTr="008510D6">
        <w:tc>
          <w:tcPr>
            <w:tcW w:w="2122" w:type="dxa"/>
            <w:tcBorders>
              <w:top w:val="nil"/>
              <w:left w:val="nil"/>
              <w:bottom w:val="nil"/>
              <w:right w:val="nil"/>
            </w:tcBorders>
            <w:vAlign w:val="center"/>
          </w:tcPr>
          <w:p w:rsidR="00937A52" w:rsidRPr="00947EAC" w:rsidRDefault="00937A52" w:rsidP="008510D6">
            <w:pPr>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East Asia</w:t>
            </w:r>
          </w:p>
        </w:tc>
        <w:tc>
          <w:tcPr>
            <w:tcW w:w="850" w:type="dxa"/>
            <w:tcBorders>
              <w:top w:val="nil"/>
              <w:left w:val="nil"/>
              <w:bottom w:val="nil"/>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r>
              <w:rPr>
                <w:rFonts w:ascii="Times New Roman" w:hAnsi="Times New Roman" w:cs="Times New Roman"/>
                <w:sz w:val="18"/>
                <w:szCs w:val="18"/>
              </w:rPr>
              <w:t>2 (38)</w:t>
            </w:r>
          </w:p>
        </w:tc>
        <w:tc>
          <w:tcPr>
            <w:tcW w:w="709" w:type="dxa"/>
            <w:tcBorders>
              <w:top w:val="nil"/>
              <w:left w:val="nil"/>
              <w:bottom w:val="nil"/>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sz w:val="18"/>
                <w:szCs w:val="18"/>
              </w:rPr>
              <w:t>0.0</w:t>
            </w:r>
          </w:p>
        </w:tc>
        <w:tc>
          <w:tcPr>
            <w:tcW w:w="1417" w:type="dxa"/>
            <w:tcBorders>
              <w:top w:val="nil"/>
              <w:left w:val="nil"/>
              <w:bottom w:val="nil"/>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.65 (0.15-2.83)</w:t>
            </w:r>
          </w:p>
        </w:tc>
        <w:tc>
          <w:tcPr>
            <w:tcW w:w="723" w:type="dxa"/>
            <w:tcBorders>
              <w:top w:val="nil"/>
              <w:left w:val="nil"/>
              <w:bottom w:val="nil"/>
              <w:right w:val="nil"/>
            </w:tcBorders>
            <w:vAlign w:val="center"/>
          </w:tcPr>
          <w:p w:rsidR="00937A52" w:rsidRPr="00947EAC" w:rsidRDefault="00937A52" w:rsidP="008510D6">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.569</w:t>
            </w:r>
          </w:p>
        </w:tc>
        <w:tc>
          <w:tcPr>
            <w:tcW w:w="723" w:type="dxa"/>
            <w:tcBorders>
              <w:top w:val="nil"/>
              <w:left w:val="nil"/>
              <w:bottom w:val="nil"/>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p>
        </w:tc>
        <w:tc>
          <w:tcPr>
            <w:tcW w:w="236" w:type="dxa"/>
            <w:tcBorders>
              <w:top w:val="nil"/>
              <w:left w:val="nil"/>
              <w:bottom w:val="nil"/>
              <w:right w:val="nil"/>
            </w:tcBorders>
          </w:tcPr>
          <w:p w:rsidR="00937A52" w:rsidRPr="00947EAC" w:rsidRDefault="00937A52" w:rsidP="008510D6">
            <w:pPr>
              <w:jc w:val="center"/>
              <w:rPr>
                <w:rFonts w:ascii="Times New Roman" w:hAnsi="Times New Roman" w:cs="Times New Roman"/>
                <w:sz w:val="18"/>
                <w:szCs w:val="18"/>
              </w:rPr>
            </w:pPr>
          </w:p>
        </w:tc>
        <w:tc>
          <w:tcPr>
            <w:tcW w:w="870" w:type="dxa"/>
            <w:tcBorders>
              <w:top w:val="nil"/>
              <w:left w:val="nil"/>
              <w:bottom w:val="nil"/>
              <w:right w:val="nil"/>
            </w:tcBorders>
          </w:tcPr>
          <w:p w:rsidR="00937A52" w:rsidRPr="00947EAC" w:rsidRDefault="006547E0" w:rsidP="008510D6">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 xml:space="preserve"> (38)</w:t>
            </w:r>
          </w:p>
        </w:tc>
        <w:tc>
          <w:tcPr>
            <w:tcW w:w="850" w:type="dxa"/>
            <w:tcBorders>
              <w:top w:val="nil"/>
              <w:left w:val="nil"/>
              <w:bottom w:val="nil"/>
              <w:right w:val="nil"/>
            </w:tcBorders>
          </w:tcPr>
          <w:p w:rsidR="00937A52" w:rsidRPr="00947EAC" w:rsidRDefault="006547E0" w:rsidP="008510D6">
            <w:pPr>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2.5</w:t>
            </w:r>
          </w:p>
        </w:tc>
        <w:tc>
          <w:tcPr>
            <w:tcW w:w="1560" w:type="dxa"/>
            <w:tcBorders>
              <w:top w:val="nil"/>
              <w:left w:val="nil"/>
              <w:bottom w:val="nil"/>
              <w:right w:val="nil"/>
            </w:tcBorders>
          </w:tcPr>
          <w:p w:rsidR="00937A52" w:rsidRPr="00947EAC" w:rsidRDefault="006547E0" w:rsidP="008510D6">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.73 (0.10-5.16)</w:t>
            </w:r>
          </w:p>
        </w:tc>
        <w:tc>
          <w:tcPr>
            <w:tcW w:w="850" w:type="dxa"/>
            <w:tcBorders>
              <w:top w:val="nil"/>
              <w:left w:val="nil"/>
              <w:bottom w:val="nil"/>
              <w:right w:val="nil"/>
            </w:tcBorders>
          </w:tcPr>
          <w:p w:rsidR="00937A52" w:rsidRPr="00947EAC" w:rsidRDefault="006547E0" w:rsidP="008510D6">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.755</w:t>
            </w:r>
          </w:p>
        </w:tc>
        <w:tc>
          <w:tcPr>
            <w:tcW w:w="851" w:type="dxa"/>
            <w:tcBorders>
              <w:top w:val="nil"/>
              <w:left w:val="nil"/>
              <w:bottom w:val="nil"/>
              <w:right w:val="nil"/>
            </w:tcBorders>
          </w:tcPr>
          <w:p w:rsidR="00937A52" w:rsidRDefault="00937A52" w:rsidP="008510D6">
            <w:pPr>
              <w:jc w:val="center"/>
              <w:rPr>
                <w:rFonts w:ascii="Times New Roman" w:hAnsi="Times New Roman" w:cs="Times New Roman"/>
                <w:sz w:val="18"/>
                <w:szCs w:val="18"/>
              </w:rPr>
            </w:pPr>
          </w:p>
        </w:tc>
      </w:tr>
      <w:tr w:rsidR="00937A52" w:rsidTr="008510D6">
        <w:tc>
          <w:tcPr>
            <w:tcW w:w="2122" w:type="dxa"/>
            <w:tcBorders>
              <w:top w:val="nil"/>
              <w:left w:val="nil"/>
              <w:bottom w:val="nil"/>
              <w:right w:val="nil"/>
            </w:tcBorders>
            <w:vAlign w:val="center"/>
          </w:tcPr>
          <w:p w:rsidR="00937A52" w:rsidRPr="00947EAC" w:rsidRDefault="00937A52" w:rsidP="008510D6">
            <w:pPr>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Europe or America</w:t>
            </w:r>
          </w:p>
        </w:tc>
        <w:tc>
          <w:tcPr>
            <w:tcW w:w="850" w:type="dxa"/>
            <w:tcBorders>
              <w:top w:val="nil"/>
              <w:left w:val="nil"/>
              <w:bottom w:val="nil"/>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 xml:space="preserve"> (101)</w:t>
            </w:r>
          </w:p>
        </w:tc>
        <w:tc>
          <w:tcPr>
            <w:tcW w:w="709" w:type="dxa"/>
            <w:tcBorders>
              <w:top w:val="nil"/>
              <w:left w:val="nil"/>
              <w:bottom w:val="nil"/>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4.1</w:t>
            </w:r>
          </w:p>
        </w:tc>
        <w:tc>
          <w:tcPr>
            <w:tcW w:w="1417" w:type="dxa"/>
            <w:tcBorders>
              <w:top w:val="nil"/>
              <w:left w:val="nil"/>
              <w:bottom w:val="nil"/>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.76 (0.41-1.41)</w:t>
            </w:r>
          </w:p>
        </w:tc>
        <w:tc>
          <w:tcPr>
            <w:tcW w:w="723" w:type="dxa"/>
            <w:tcBorders>
              <w:top w:val="nil"/>
              <w:left w:val="nil"/>
              <w:bottom w:val="nil"/>
              <w:right w:val="nil"/>
            </w:tcBorders>
            <w:vAlign w:val="center"/>
          </w:tcPr>
          <w:p w:rsidR="00937A52" w:rsidRPr="00947EAC" w:rsidRDefault="00937A52" w:rsidP="008510D6">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.381</w:t>
            </w:r>
          </w:p>
        </w:tc>
        <w:tc>
          <w:tcPr>
            <w:tcW w:w="723" w:type="dxa"/>
            <w:tcBorders>
              <w:top w:val="nil"/>
              <w:left w:val="nil"/>
              <w:bottom w:val="nil"/>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p>
        </w:tc>
        <w:tc>
          <w:tcPr>
            <w:tcW w:w="236" w:type="dxa"/>
            <w:tcBorders>
              <w:top w:val="nil"/>
              <w:left w:val="nil"/>
              <w:bottom w:val="nil"/>
              <w:right w:val="nil"/>
            </w:tcBorders>
          </w:tcPr>
          <w:p w:rsidR="00937A52" w:rsidRPr="00947EAC" w:rsidRDefault="00937A52" w:rsidP="008510D6">
            <w:pPr>
              <w:jc w:val="center"/>
              <w:rPr>
                <w:rFonts w:ascii="Times New Roman" w:hAnsi="Times New Roman" w:cs="Times New Roman"/>
                <w:sz w:val="18"/>
                <w:szCs w:val="18"/>
              </w:rPr>
            </w:pPr>
          </w:p>
        </w:tc>
        <w:tc>
          <w:tcPr>
            <w:tcW w:w="870" w:type="dxa"/>
            <w:tcBorders>
              <w:top w:val="nil"/>
              <w:left w:val="nil"/>
              <w:bottom w:val="nil"/>
              <w:right w:val="nil"/>
            </w:tcBorders>
          </w:tcPr>
          <w:p w:rsidR="00937A52" w:rsidRPr="00947EAC" w:rsidRDefault="006547E0" w:rsidP="008510D6">
            <w:pPr>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 xml:space="preserve"> (101)</w:t>
            </w:r>
          </w:p>
        </w:tc>
        <w:tc>
          <w:tcPr>
            <w:tcW w:w="850" w:type="dxa"/>
            <w:tcBorders>
              <w:top w:val="nil"/>
              <w:left w:val="nil"/>
              <w:bottom w:val="nil"/>
              <w:right w:val="nil"/>
            </w:tcBorders>
          </w:tcPr>
          <w:p w:rsidR="00937A52" w:rsidRPr="00947EAC" w:rsidRDefault="006547E0" w:rsidP="008510D6">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1560" w:type="dxa"/>
            <w:tcBorders>
              <w:top w:val="nil"/>
              <w:left w:val="nil"/>
              <w:bottom w:val="nil"/>
              <w:right w:val="nil"/>
            </w:tcBorders>
          </w:tcPr>
          <w:p w:rsidR="00937A52" w:rsidRPr="00947EAC" w:rsidRDefault="006547E0" w:rsidP="008510D6">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.54 (0.25-1.17)</w:t>
            </w:r>
          </w:p>
        </w:tc>
        <w:tc>
          <w:tcPr>
            <w:tcW w:w="850" w:type="dxa"/>
            <w:tcBorders>
              <w:top w:val="nil"/>
              <w:left w:val="nil"/>
              <w:bottom w:val="nil"/>
              <w:right w:val="nil"/>
            </w:tcBorders>
          </w:tcPr>
          <w:p w:rsidR="00937A52" w:rsidRPr="00947EAC" w:rsidRDefault="006547E0" w:rsidP="008510D6">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.117</w:t>
            </w:r>
          </w:p>
        </w:tc>
        <w:tc>
          <w:tcPr>
            <w:tcW w:w="851" w:type="dxa"/>
            <w:tcBorders>
              <w:top w:val="nil"/>
              <w:left w:val="nil"/>
              <w:bottom w:val="nil"/>
              <w:right w:val="nil"/>
            </w:tcBorders>
          </w:tcPr>
          <w:p w:rsidR="00937A52" w:rsidRDefault="00937A52" w:rsidP="008510D6">
            <w:pPr>
              <w:jc w:val="center"/>
              <w:rPr>
                <w:rFonts w:ascii="Times New Roman" w:hAnsi="Times New Roman" w:cs="Times New Roman"/>
                <w:sz w:val="18"/>
                <w:szCs w:val="18"/>
              </w:rPr>
            </w:pPr>
          </w:p>
        </w:tc>
      </w:tr>
      <w:tr w:rsidR="00937A52" w:rsidTr="008510D6">
        <w:tc>
          <w:tcPr>
            <w:tcW w:w="2122" w:type="dxa"/>
            <w:tcBorders>
              <w:top w:val="nil"/>
              <w:left w:val="nil"/>
              <w:bottom w:val="nil"/>
              <w:right w:val="nil"/>
            </w:tcBorders>
            <w:vAlign w:val="center"/>
          </w:tcPr>
          <w:p w:rsidR="00937A52" w:rsidRPr="00947EAC" w:rsidRDefault="00937A52" w:rsidP="008510D6">
            <w:pPr>
              <w:rPr>
                <w:rFonts w:ascii="Times New Roman" w:hAnsi="Times New Roman" w:cs="Times New Roman"/>
                <w:sz w:val="18"/>
                <w:szCs w:val="18"/>
              </w:rPr>
            </w:pPr>
            <w:r>
              <w:rPr>
                <w:rFonts w:ascii="Times New Roman" w:hAnsi="Times New Roman" w:cs="Times New Roman"/>
                <w:sz w:val="18"/>
                <w:szCs w:val="18"/>
              </w:rPr>
              <w:t>HR extraction</w:t>
            </w:r>
          </w:p>
        </w:tc>
        <w:tc>
          <w:tcPr>
            <w:tcW w:w="850" w:type="dxa"/>
            <w:tcBorders>
              <w:top w:val="nil"/>
              <w:left w:val="nil"/>
              <w:bottom w:val="nil"/>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p>
        </w:tc>
        <w:tc>
          <w:tcPr>
            <w:tcW w:w="709" w:type="dxa"/>
            <w:tcBorders>
              <w:top w:val="nil"/>
              <w:left w:val="nil"/>
              <w:bottom w:val="nil"/>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p>
        </w:tc>
        <w:tc>
          <w:tcPr>
            <w:tcW w:w="1417" w:type="dxa"/>
            <w:tcBorders>
              <w:top w:val="nil"/>
              <w:left w:val="nil"/>
              <w:bottom w:val="nil"/>
              <w:right w:val="nil"/>
            </w:tcBorders>
            <w:shd w:val="clear" w:color="auto" w:fill="auto"/>
            <w:vAlign w:val="center"/>
          </w:tcPr>
          <w:p w:rsidR="00937A52" w:rsidRPr="00947EAC" w:rsidRDefault="00937A52" w:rsidP="008510D6">
            <w:pPr>
              <w:jc w:val="center"/>
              <w:rPr>
                <w:rFonts w:ascii="Times New Roman" w:hAnsi="Times New Roman" w:cs="Times New Roman"/>
                <w:sz w:val="18"/>
                <w:szCs w:val="18"/>
              </w:rPr>
            </w:pPr>
          </w:p>
        </w:tc>
        <w:tc>
          <w:tcPr>
            <w:tcW w:w="723" w:type="dxa"/>
            <w:tcBorders>
              <w:top w:val="nil"/>
              <w:left w:val="nil"/>
              <w:bottom w:val="nil"/>
              <w:right w:val="nil"/>
            </w:tcBorders>
            <w:vAlign w:val="center"/>
          </w:tcPr>
          <w:p w:rsidR="00937A52" w:rsidRPr="00947EAC" w:rsidRDefault="00937A52" w:rsidP="008510D6">
            <w:pPr>
              <w:jc w:val="center"/>
              <w:rPr>
                <w:rFonts w:ascii="Times New Roman" w:hAnsi="Times New Roman" w:cs="Times New Roman"/>
                <w:sz w:val="18"/>
                <w:szCs w:val="18"/>
              </w:rPr>
            </w:pPr>
          </w:p>
        </w:tc>
        <w:tc>
          <w:tcPr>
            <w:tcW w:w="723" w:type="dxa"/>
            <w:tcBorders>
              <w:top w:val="nil"/>
              <w:left w:val="nil"/>
              <w:bottom w:val="nil"/>
              <w:right w:val="nil"/>
            </w:tcBorders>
            <w:shd w:val="clear" w:color="auto" w:fill="auto"/>
            <w:vAlign w:val="center"/>
          </w:tcPr>
          <w:p w:rsidR="00937A52" w:rsidRPr="00947EAC" w:rsidRDefault="00DB111B" w:rsidP="008510D6">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.310</w:t>
            </w:r>
          </w:p>
        </w:tc>
        <w:tc>
          <w:tcPr>
            <w:tcW w:w="236" w:type="dxa"/>
            <w:tcBorders>
              <w:top w:val="nil"/>
              <w:left w:val="nil"/>
              <w:bottom w:val="nil"/>
              <w:right w:val="nil"/>
            </w:tcBorders>
          </w:tcPr>
          <w:p w:rsidR="00937A52" w:rsidRPr="00947EAC" w:rsidRDefault="00937A52" w:rsidP="008510D6">
            <w:pPr>
              <w:jc w:val="center"/>
              <w:rPr>
                <w:rFonts w:ascii="Times New Roman" w:hAnsi="Times New Roman" w:cs="Times New Roman"/>
                <w:sz w:val="18"/>
                <w:szCs w:val="18"/>
              </w:rPr>
            </w:pPr>
          </w:p>
        </w:tc>
        <w:tc>
          <w:tcPr>
            <w:tcW w:w="870" w:type="dxa"/>
            <w:tcBorders>
              <w:top w:val="nil"/>
              <w:left w:val="nil"/>
              <w:bottom w:val="nil"/>
              <w:right w:val="nil"/>
            </w:tcBorders>
          </w:tcPr>
          <w:p w:rsidR="00937A52" w:rsidRPr="00947EAC" w:rsidRDefault="00937A52" w:rsidP="008510D6">
            <w:pPr>
              <w:jc w:val="center"/>
              <w:rPr>
                <w:rFonts w:ascii="Times New Roman" w:hAnsi="Times New Roman" w:cs="Times New Roman"/>
                <w:sz w:val="18"/>
                <w:szCs w:val="18"/>
              </w:rPr>
            </w:pPr>
          </w:p>
        </w:tc>
        <w:tc>
          <w:tcPr>
            <w:tcW w:w="850" w:type="dxa"/>
            <w:tcBorders>
              <w:top w:val="nil"/>
              <w:left w:val="nil"/>
              <w:bottom w:val="nil"/>
              <w:right w:val="nil"/>
            </w:tcBorders>
          </w:tcPr>
          <w:p w:rsidR="00937A52" w:rsidRPr="00947EAC" w:rsidRDefault="00937A52" w:rsidP="008510D6">
            <w:pPr>
              <w:jc w:val="center"/>
              <w:rPr>
                <w:rFonts w:ascii="Times New Roman" w:hAnsi="Times New Roman" w:cs="Times New Roman"/>
                <w:sz w:val="18"/>
                <w:szCs w:val="18"/>
              </w:rPr>
            </w:pPr>
          </w:p>
        </w:tc>
        <w:tc>
          <w:tcPr>
            <w:tcW w:w="1560" w:type="dxa"/>
            <w:tcBorders>
              <w:top w:val="nil"/>
              <w:left w:val="nil"/>
              <w:bottom w:val="nil"/>
              <w:right w:val="nil"/>
            </w:tcBorders>
          </w:tcPr>
          <w:p w:rsidR="00937A52" w:rsidRPr="00947EAC" w:rsidRDefault="00937A52" w:rsidP="008510D6">
            <w:pPr>
              <w:jc w:val="center"/>
              <w:rPr>
                <w:rFonts w:ascii="Times New Roman" w:hAnsi="Times New Roman" w:cs="Times New Roman"/>
                <w:sz w:val="18"/>
                <w:szCs w:val="18"/>
              </w:rPr>
            </w:pPr>
          </w:p>
        </w:tc>
        <w:tc>
          <w:tcPr>
            <w:tcW w:w="850" w:type="dxa"/>
            <w:tcBorders>
              <w:top w:val="nil"/>
              <w:left w:val="nil"/>
              <w:bottom w:val="nil"/>
              <w:right w:val="nil"/>
            </w:tcBorders>
          </w:tcPr>
          <w:p w:rsidR="00937A52" w:rsidRPr="00947EAC" w:rsidRDefault="00937A52" w:rsidP="008510D6">
            <w:pPr>
              <w:jc w:val="center"/>
              <w:rPr>
                <w:rFonts w:ascii="Times New Roman" w:hAnsi="Times New Roman" w:cs="Times New Roman"/>
                <w:sz w:val="18"/>
                <w:szCs w:val="18"/>
              </w:rPr>
            </w:pPr>
          </w:p>
        </w:tc>
        <w:tc>
          <w:tcPr>
            <w:tcW w:w="851" w:type="dxa"/>
            <w:tcBorders>
              <w:top w:val="nil"/>
              <w:left w:val="nil"/>
              <w:bottom w:val="nil"/>
              <w:right w:val="nil"/>
            </w:tcBorders>
          </w:tcPr>
          <w:p w:rsidR="00937A52" w:rsidRPr="00947EAC" w:rsidRDefault="00124571" w:rsidP="008510D6">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.460</w:t>
            </w:r>
          </w:p>
        </w:tc>
      </w:tr>
      <w:tr w:rsidR="00124571" w:rsidTr="008510D6">
        <w:tc>
          <w:tcPr>
            <w:tcW w:w="2122" w:type="dxa"/>
            <w:tcBorders>
              <w:top w:val="nil"/>
              <w:left w:val="nil"/>
              <w:bottom w:val="nil"/>
              <w:right w:val="nil"/>
            </w:tcBorders>
            <w:vAlign w:val="center"/>
          </w:tcPr>
          <w:p w:rsidR="00124571" w:rsidRPr="00947EAC" w:rsidRDefault="00124571" w:rsidP="00124571">
            <w:pPr>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Reported</w:t>
            </w:r>
          </w:p>
        </w:tc>
        <w:tc>
          <w:tcPr>
            <w:tcW w:w="850" w:type="dxa"/>
            <w:tcBorders>
              <w:top w:val="nil"/>
              <w:left w:val="nil"/>
              <w:bottom w:val="nil"/>
              <w:right w:val="nil"/>
            </w:tcBorders>
            <w:shd w:val="clear" w:color="auto" w:fill="auto"/>
            <w:vAlign w:val="center"/>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 xml:space="preserve"> (102)</w:t>
            </w:r>
          </w:p>
        </w:tc>
        <w:tc>
          <w:tcPr>
            <w:tcW w:w="709" w:type="dxa"/>
            <w:tcBorders>
              <w:top w:val="nil"/>
              <w:left w:val="nil"/>
              <w:bottom w:val="nil"/>
              <w:right w:val="nil"/>
            </w:tcBorders>
            <w:shd w:val="clear" w:color="auto" w:fill="auto"/>
            <w:vAlign w:val="center"/>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8.1</w:t>
            </w:r>
          </w:p>
        </w:tc>
        <w:tc>
          <w:tcPr>
            <w:tcW w:w="1417" w:type="dxa"/>
            <w:tcBorders>
              <w:top w:val="nil"/>
              <w:left w:val="nil"/>
              <w:bottom w:val="nil"/>
              <w:right w:val="nil"/>
            </w:tcBorders>
            <w:shd w:val="clear" w:color="auto" w:fill="auto"/>
            <w:vAlign w:val="center"/>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.91 (0.50-1.65)</w:t>
            </w:r>
          </w:p>
        </w:tc>
        <w:tc>
          <w:tcPr>
            <w:tcW w:w="723" w:type="dxa"/>
            <w:tcBorders>
              <w:top w:val="nil"/>
              <w:left w:val="nil"/>
              <w:bottom w:val="nil"/>
              <w:right w:val="nil"/>
            </w:tcBorders>
            <w:vAlign w:val="center"/>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.753</w:t>
            </w:r>
          </w:p>
        </w:tc>
        <w:tc>
          <w:tcPr>
            <w:tcW w:w="723" w:type="dxa"/>
            <w:tcBorders>
              <w:top w:val="nil"/>
              <w:left w:val="nil"/>
              <w:bottom w:val="nil"/>
              <w:right w:val="nil"/>
            </w:tcBorders>
            <w:shd w:val="clear" w:color="auto" w:fill="auto"/>
            <w:vAlign w:val="center"/>
          </w:tcPr>
          <w:p w:rsidR="00124571" w:rsidRPr="00947EAC" w:rsidRDefault="00124571" w:rsidP="00124571">
            <w:pPr>
              <w:jc w:val="center"/>
              <w:rPr>
                <w:rFonts w:ascii="Times New Roman" w:hAnsi="Times New Roman" w:cs="Times New Roman"/>
                <w:sz w:val="18"/>
                <w:szCs w:val="18"/>
              </w:rPr>
            </w:pPr>
          </w:p>
        </w:tc>
        <w:tc>
          <w:tcPr>
            <w:tcW w:w="236"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p>
        </w:tc>
        <w:tc>
          <w:tcPr>
            <w:tcW w:w="870" w:type="dxa"/>
            <w:tcBorders>
              <w:top w:val="nil"/>
              <w:left w:val="nil"/>
              <w:bottom w:val="nil"/>
              <w:right w:val="nil"/>
            </w:tcBorders>
            <w:vAlign w:val="center"/>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 xml:space="preserve"> (102)</w:t>
            </w:r>
          </w:p>
        </w:tc>
        <w:tc>
          <w:tcPr>
            <w:tcW w:w="850"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6.5</w:t>
            </w:r>
          </w:p>
        </w:tc>
        <w:tc>
          <w:tcPr>
            <w:tcW w:w="1560"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.77 (0.25-2.37)</w:t>
            </w:r>
          </w:p>
        </w:tc>
        <w:tc>
          <w:tcPr>
            <w:tcW w:w="850"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.645</w:t>
            </w:r>
          </w:p>
        </w:tc>
        <w:tc>
          <w:tcPr>
            <w:tcW w:w="851"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r>
      <w:tr w:rsidR="00124571" w:rsidTr="008510D6">
        <w:tc>
          <w:tcPr>
            <w:tcW w:w="2122" w:type="dxa"/>
            <w:tcBorders>
              <w:top w:val="nil"/>
              <w:left w:val="nil"/>
              <w:bottom w:val="nil"/>
              <w:right w:val="nil"/>
            </w:tcBorders>
            <w:vAlign w:val="center"/>
          </w:tcPr>
          <w:p w:rsidR="00124571" w:rsidRPr="00947EAC" w:rsidRDefault="00124571" w:rsidP="00124571">
            <w:pPr>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Estimated</w:t>
            </w:r>
          </w:p>
        </w:tc>
        <w:tc>
          <w:tcPr>
            <w:tcW w:w="850" w:type="dxa"/>
            <w:tcBorders>
              <w:top w:val="nil"/>
              <w:left w:val="nil"/>
              <w:bottom w:val="nil"/>
              <w:right w:val="nil"/>
            </w:tcBorders>
            <w:shd w:val="clear" w:color="auto" w:fill="auto"/>
            <w:vAlign w:val="center"/>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 xml:space="preserve"> (37)</w:t>
            </w:r>
          </w:p>
        </w:tc>
        <w:tc>
          <w:tcPr>
            <w:tcW w:w="709" w:type="dxa"/>
            <w:tcBorders>
              <w:top w:val="nil"/>
              <w:left w:val="nil"/>
              <w:bottom w:val="nil"/>
              <w:right w:val="nil"/>
            </w:tcBorders>
            <w:shd w:val="clear" w:color="auto" w:fill="auto"/>
            <w:vAlign w:val="center"/>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2.3</w:t>
            </w:r>
          </w:p>
        </w:tc>
        <w:tc>
          <w:tcPr>
            <w:tcW w:w="1417" w:type="dxa"/>
            <w:tcBorders>
              <w:top w:val="nil"/>
              <w:left w:val="nil"/>
              <w:bottom w:val="nil"/>
              <w:right w:val="nil"/>
            </w:tcBorders>
            <w:shd w:val="clear" w:color="auto" w:fill="auto"/>
            <w:vAlign w:val="center"/>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.54 (0.24-1.22)</w:t>
            </w:r>
          </w:p>
        </w:tc>
        <w:tc>
          <w:tcPr>
            <w:tcW w:w="723" w:type="dxa"/>
            <w:tcBorders>
              <w:top w:val="nil"/>
              <w:left w:val="nil"/>
              <w:bottom w:val="nil"/>
              <w:right w:val="nil"/>
            </w:tcBorders>
            <w:vAlign w:val="center"/>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.137</w:t>
            </w:r>
          </w:p>
        </w:tc>
        <w:tc>
          <w:tcPr>
            <w:tcW w:w="723" w:type="dxa"/>
            <w:tcBorders>
              <w:top w:val="nil"/>
              <w:left w:val="nil"/>
              <w:bottom w:val="nil"/>
              <w:right w:val="nil"/>
            </w:tcBorders>
            <w:shd w:val="clear" w:color="auto" w:fill="auto"/>
            <w:vAlign w:val="center"/>
          </w:tcPr>
          <w:p w:rsidR="00124571" w:rsidRPr="00947EAC" w:rsidRDefault="00124571" w:rsidP="00124571">
            <w:pPr>
              <w:jc w:val="center"/>
              <w:rPr>
                <w:rFonts w:ascii="Times New Roman" w:hAnsi="Times New Roman" w:cs="Times New Roman"/>
                <w:sz w:val="18"/>
                <w:szCs w:val="18"/>
              </w:rPr>
            </w:pPr>
          </w:p>
        </w:tc>
        <w:tc>
          <w:tcPr>
            <w:tcW w:w="236"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p>
        </w:tc>
        <w:tc>
          <w:tcPr>
            <w:tcW w:w="870" w:type="dxa"/>
            <w:tcBorders>
              <w:top w:val="nil"/>
              <w:left w:val="nil"/>
              <w:bottom w:val="nil"/>
              <w:right w:val="nil"/>
            </w:tcBorders>
            <w:vAlign w:val="center"/>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 xml:space="preserve"> (37)</w:t>
            </w:r>
          </w:p>
        </w:tc>
        <w:tc>
          <w:tcPr>
            <w:tcW w:w="850"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9.0</w:t>
            </w:r>
          </w:p>
        </w:tc>
        <w:tc>
          <w:tcPr>
            <w:tcW w:w="1560"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.44 (0.18-1.06)</w:t>
            </w:r>
          </w:p>
        </w:tc>
        <w:tc>
          <w:tcPr>
            <w:tcW w:w="850"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.068</w:t>
            </w:r>
          </w:p>
        </w:tc>
        <w:tc>
          <w:tcPr>
            <w:tcW w:w="851"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r>
      <w:tr w:rsidR="00A45AB3" w:rsidTr="008510D6">
        <w:tc>
          <w:tcPr>
            <w:tcW w:w="2972" w:type="dxa"/>
            <w:gridSpan w:val="2"/>
            <w:tcBorders>
              <w:top w:val="nil"/>
              <w:left w:val="nil"/>
              <w:bottom w:val="nil"/>
              <w:right w:val="nil"/>
            </w:tcBorders>
            <w:vAlign w:val="center"/>
          </w:tcPr>
          <w:p w:rsidR="00A45AB3" w:rsidRPr="00A45AB3" w:rsidRDefault="00A45AB3" w:rsidP="00A45AB3">
            <w:pPr>
              <w:rPr>
                <w:rFonts w:ascii="Times New Roman" w:hAnsi="Times New Roman" w:cs="Times New Roman"/>
                <w:b/>
                <w:sz w:val="18"/>
                <w:szCs w:val="18"/>
              </w:rPr>
            </w:pPr>
            <w:r w:rsidRPr="00A45AB3">
              <w:rPr>
                <w:rFonts w:ascii="Times New Roman" w:hAnsi="Times New Roman" w:cs="Times New Roman" w:hint="eastAsia"/>
                <w:b/>
                <w:sz w:val="18"/>
                <w:szCs w:val="18"/>
              </w:rPr>
              <w:t>P</w:t>
            </w:r>
            <w:r w:rsidRPr="00A45AB3">
              <w:rPr>
                <w:rFonts w:ascii="Times New Roman" w:hAnsi="Times New Roman" w:cs="Times New Roman"/>
                <w:b/>
                <w:sz w:val="18"/>
                <w:szCs w:val="18"/>
              </w:rPr>
              <w:t>re-treatment CTC PD-L1</w:t>
            </w:r>
          </w:p>
        </w:tc>
        <w:tc>
          <w:tcPr>
            <w:tcW w:w="709" w:type="dxa"/>
            <w:tcBorders>
              <w:top w:val="nil"/>
              <w:left w:val="nil"/>
              <w:bottom w:val="nil"/>
              <w:right w:val="nil"/>
            </w:tcBorders>
            <w:shd w:val="clear" w:color="auto" w:fill="auto"/>
            <w:vAlign w:val="center"/>
          </w:tcPr>
          <w:p w:rsidR="00A45AB3" w:rsidRDefault="00A45AB3" w:rsidP="00124571">
            <w:pPr>
              <w:jc w:val="center"/>
              <w:rPr>
                <w:rFonts w:ascii="Times New Roman" w:hAnsi="Times New Roman" w:cs="Times New Roman"/>
                <w:sz w:val="18"/>
                <w:szCs w:val="18"/>
              </w:rPr>
            </w:pPr>
          </w:p>
        </w:tc>
        <w:tc>
          <w:tcPr>
            <w:tcW w:w="1417" w:type="dxa"/>
            <w:tcBorders>
              <w:top w:val="nil"/>
              <w:left w:val="nil"/>
              <w:bottom w:val="nil"/>
              <w:right w:val="nil"/>
            </w:tcBorders>
            <w:shd w:val="clear" w:color="auto" w:fill="auto"/>
            <w:vAlign w:val="center"/>
          </w:tcPr>
          <w:p w:rsidR="00A45AB3" w:rsidRDefault="00A45AB3" w:rsidP="00124571">
            <w:pPr>
              <w:jc w:val="center"/>
              <w:rPr>
                <w:rFonts w:ascii="Times New Roman" w:hAnsi="Times New Roman" w:cs="Times New Roman"/>
                <w:sz w:val="18"/>
                <w:szCs w:val="18"/>
              </w:rPr>
            </w:pPr>
          </w:p>
        </w:tc>
        <w:tc>
          <w:tcPr>
            <w:tcW w:w="723" w:type="dxa"/>
            <w:tcBorders>
              <w:top w:val="nil"/>
              <w:left w:val="nil"/>
              <w:bottom w:val="nil"/>
              <w:right w:val="nil"/>
            </w:tcBorders>
            <w:vAlign w:val="center"/>
          </w:tcPr>
          <w:p w:rsidR="00A45AB3" w:rsidRDefault="00A45AB3" w:rsidP="00124571">
            <w:pPr>
              <w:jc w:val="center"/>
              <w:rPr>
                <w:rFonts w:ascii="Times New Roman" w:hAnsi="Times New Roman" w:cs="Times New Roman"/>
                <w:sz w:val="18"/>
                <w:szCs w:val="18"/>
              </w:rPr>
            </w:pPr>
          </w:p>
        </w:tc>
        <w:tc>
          <w:tcPr>
            <w:tcW w:w="723" w:type="dxa"/>
            <w:tcBorders>
              <w:top w:val="nil"/>
              <w:left w:val="nil"/>
              <w:bottom w:val="nil"/>
              <w:right w:val="nil"/>
            </w:tcBorders>
            <w:shd w:val="clear" w:color="auto" w:fill="auto"/>
            <w:vAlign w:val="center"/>
          </w:tcPr>
          <w:p w:rsidR="00A45AB3" w:rsidRPr="00947EAC" w:rsidRDefault="00A45AB3" w:rsidP="00124571">
            <w:pPr>
              <w:jc w:val="center"/>
              <w:rPr>
                <w:rFonts w:ascii="Times New Roman" w:hAnsi="Times New Roman" w:cs="Times New Roman"/>
                <w:sz w:val="18"/>
                <w:szCs w:val="18"/>
              </w:rPr>
            </w:pPr>
          </w:p>
        </w:tc>
        <w:tc>
          <w:tcPr>
            <w:tcW w:w="236" w:type="dxa"/>
            <w:tcBorders>
              <w:top w:val="nil"/>
              <w:left w:val="nil"/>
              <w:bottom w:val="nil"/>
              <w:right w:val="nil"/>
            </w:tcBorders>
          </w:tcPr>
          <w:p w:rsidR="00A45AB3" w:rsidRPr="00947EAC" w:rsidRDefault="00A45AB3" w:rsidP="00124571">
            <w:pPr>
              <w:jc w:val="center"/>
              <w:rPr>
                <w:rFonts w:ascii="Times New Roman" w:hAnsi="Times New Roman" w:cs="Times New Roman"/>
                <w:sz w:val="18"/>
                <w:szCs w:val="18"/>
              </w:rPr>
            </w:pPr>
          </w:p>
        </w:tc>
        <w:tc>
          <w:tcPr>
            <w:tcW w:w="870" w:type="dxa"/>
            <w:tcBorders>
              <w:top w:val="nil"/>
              <w:left w:val="nil"/>
              <w:bottom w:val="nil"/>
              <w:right w:val="nil"/>
            </w:tcBorders>
          </w:tcPr>
          <w:p w:rsidR="00A45AB3" w:rsidRDefault="00A45AB3" w:rsidP="00124571">
            <w:pPr>
              <w:jc w:val="center"/>
              <w:rPr>
                <w:rFonts w:ascii="Times New Roman" w:hAnsi="Times New Roman" w:cs="Times New Roman"/>
                <w:sz w:val="18"/>
                <w:szCs w:val="18"/>
              </w:rPr>
            </w:pPr>
          </w:p>
        </w:tc>
        <w:tc>
          <w:tcPr>
            <w:tcW w:w="850" w:type="dxa"/>
            <w:tcBorders>
              <w:top w:val="nil"/>
              <w:left w:val="nil"/>
              <w:bottom w:val="nil"/>
              <w:right w:val="nil"/>
            </w:tcBorders>
          </w:tcPr>
          <w:p w:rsidR="00A45AB3" w:rsidRDefault="00A45AB3" w:rsidP="00124571">
            <w:pPr>
              <w:jc w:val="center"/>
              <w:rPr>
                <w:rFonts w:ascii="Times New Roman" w:hAnsi="Times New Roman" w:cs="Times New Roman"/>
                <w:sz w:val="18"/>
                <w:szCs w:val="18"/>
              </w:rPr>
            </w:pPr>
          </w:p>
        </w:tc>
        <w:tc>
          <w:tcPr>
            <w:tcW w:w="1560" w:type="dxa"/>
            <w:tcBorders>
              <w:top w:val="nil"/>
              <w:left w:val="nil"/>
              <w:bottom w:val="nil"/>
              <w:right w:val="nil"/>
            </w:tcBorders>
          </w:tcPr>
          <w:p w:rsidR="00A45AB3" w:rsidRDefault="00A45AB3" w:rsidP="00124571">
            <w:pPr>
              <w:jc w:val="center"/>
              <w:rPr>
                <w:rFonts w:ascii="Times New Roman" w:hAnsi="Times New Roman" w:cs="Times New Roman"/>
                <w:sz w:val="18"/>
                <w:szCs w:val="18"/>
              </w:rPr>
            </w:pPr>
          </w:p>
        </w:tc>
        <w:tc>
          <w:tcPr>
            <w:tcW w:w="850" w:type="dxa"/>
            <w:tcBorders>
              <w:top w:val="nil"/>
              <w:left w:val="nil"/>
              <w:bottom w:val="nil"/>
              <w:right w:val="nil"/>
            </w:tcBorders>
          </w:tcPr>
          <w:p w:rsidR="00A45AB3" w:rsidRDefault="00A45AB3" w:rsidP="00124571">
            <w:pPr>
              <w:jc w:val="center"/>
              <w:rPr>
                <w:rFonts w:ascii="Times New Roman" w:hAnsi="Times New Roman" w:cs="Times New Roman"/>
                <w:sz w:val="18"/>
                <w:szCs w:val="18"/>
              </w:rPr>
            </w:pPr>
          </w:p>
        </w:tc>
        <w:tc>
          <w:tcPr>
            <w:tcW w:w="851" w:type="dxa"/>
            <w:tcBorders>
              <w:top w:val="nil"/>
              <w:left w:val="nil"/>
              <w:bottom w:val="nil"/>
              <w:right w:val="nil"/>
            </w:tcBorders>
          </w:tcPr>
          <w:p w:rsidR="00A45AB3" w:rsidRDefault="00A45AB3" w:rsidP="00124571">
            <w:pPr>
              <w:jc w:val="center"/>
              <w:rPr>
                <w:rFonts w:ascii="Times New Roman" w:hAnsi="Times New Roman" w:cs="Times New Roman"/>
                <w:sz w:val="18"/>
                <w:szCs w:val="18"/>
              </w:rPr>
            </w:pPr>
          </w:p>
        </w:tc>
      </w:tr>
      <w:tr w:rsidR="00124571" w:rsidTr="008510D6">
        <w:tc>
          <w:tcPr>
            <w:tcW w:w="2122" w:type="dxa"/>
            <w:tcBorders>
              <w:top w:val="nil"/>
              <w:left w:val="nil"/>
              <w:bottom w:val="nil"/>
              <w:right w:val="nil"/>
            </w:tcBorders>
            <w:vAlign w:val="center"/>
          </w:tcPr>
          <w:p w:rsidR="00124571" w:rsidRDefault="00124571" w:rsidP="00124571">
            <w:pPr>
              <w:rPr>
                <w:rFonts w:ascii="Times New Roman" w:hAnsi="Times New Roman" w:cs="Times New Roman"/>
                <w:sz w:val="18"/>
                <w:szCs w:val="18"/>
              </w:rPr>
            </w:pPr>
            <w:r>
              <w:rPr>
                <w:rFonts w:ascii="Times New Roman" w:hAnsi="Times New Roman" w:cs="Times New Roman"/>
                <w:sz w:val="18"/>
                <w:szCs w:val="18"/>
              </w:rPr>
              <w:t>Region</w:t>
            </w:r>
          </w:p>
        </w:tc>
        <w:tc>
          <w:tcPr>
            <w:tcW w:w="850" w:type="dxa"/>
            <w:tcBorders>
              <w:top w:val="nil"/>
              <w:left w:val="nil"/>
              <w:bottom w:val="nil"/>
              <w:right w:val="nil"/>
            </w:tcBorders>
            <w:shd w:val="clear" w:color="auto" w:fill="auto"/>
            <w:vAlign w:val="center"/>
          </w:tcPr>
          <w:p w:rsidR="00124571" w:rsidRDefault="00124571" w:rsidP="00124571">
            <w:pPr>
              <w:jc w:val="center"/>
              <w:rPr>
                <w:rFonts w:ascii="Times New Roman" w:hAnsi="Times New Roman" w:cs="Times New Roman"/>
                <w:sz w:val="18"/>
                <w:szCs w:val="18"/>
              </w:rPr>
            </w:pPr>
          </w:p>
        </w:tc>
        <w:tc>
          <w:tcPr>
            <w:tcW w:w="709" w:type="dxa"/>
            <w:tcBorders>
              <w:top w:val="nil"/>
              <w:left w:val="nil"/>
              <w:bottom w:val="nil"/>
              <w:right w:val="nil"/>
            </w:tcBorders>
            <w:shd w:val="clear" w:color="auto" w:fill="auto"/>
            <w:vAlign w:val="center"/>
          </w:tcPr>
          <w:p w:rsidR="00124571" w:rsidRDefault="00124571" w:rsidP="00124571">
            <w:pPr>
              <w:jc w:val="center"/>
              <w:rPr>
                <w:rFonts w:ascii="Times New Roman" w:hAnsi="Times New Roman" w:cs="Times New Roman"/>
                <w:sz w:val="18"/>
                <w:szCs w:val="18"/>
              </w:rPr>
            </w:pPr>
          </w:p>
        </w:tc>
        <w:tc>
          <w:tcPr>
            <w:tcW w:w="1417" w:type="dxa"/>
            <w:tcBorders>
              <w:top w:val="nil"/>
              <w:left w:val="nil"/>
              <w:bottom w:val="nil"/>
              <w:right w:val="nil"/>
            </w:tcBorders>
            <w:shd w:val="clear" w:color="auto" w:fill="auto"/>
            <w:vAlign w:val="center"/>
          </w:tcPr>
          <w:p w:rsidR="00124571" w:rsidRDefault="00124571" w:rsidP="00124571">
            <w:pPr>
              <w:jc w:val="center"/>
              <w:rPr>
                <w:rFonts w:ascii="Times New Roman" w:hAnsi="Times New Roman" w:cs="Times New Roman"/>
                <w:sz w:val="18"/>
                <w:szCs w:val="18"/>
              </w:rPr>
            </w:pPr>
          </w:p>
        </w:tc>
        <w:tc>
          <w:tcPr>
            <w:tcW w:w="723" w:type="dxa"/>
            <w:tcBorders>
              <w:top w:val="nil"/>
              <w:left w:val="nil"/>
              <w:bottom w:val="nil"/>
              <w:right w:val="nil"/>
            </w:tcBorders>
            <w:vAlign w:val="center"/>
          </w:tcPr>
          <w:p w:rsidR="00124571" w:rsidRDefault="00124571" w:rsidP="00124571">
            <w:pPr>
              <w:jc w:val="center"/>
              <w:rPr>
                <w:rFonts w:ascii="Times New Roman" w:hAnsi="Times New Roman" w:cs="Times New Roman"/>
                <w:sz w:val="18"/>
                <w:szCs w:val="18"/>
              </w:rPr>
            </w:pPr>
          </w:p>
        </w:tc>
        <w:tc>
          <w:tcPr>
            <w:tcW w:w="723" w:type="dxa"/>
            <w:tcBorders>
              <w:top w:val="nil"/>
              <w:left w:val="nil"/>
              <w:bottom w:val="nil"/>
              <w:right w:val="nil"/>
            </w:tcBorders>
            <w:shd w:val="clear" w:color="auto" w:fill="auto"/>
            <w:vAlign w:val="center"/>
          </w:tcPr>
          <w:p w:rsidR="00124571" w:rsidRPr="00947EAC"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.996</w:t>
            </w:r>
          </w:p>
        </w:tc>
        <w:tc>
          <w:tcPr>
            <w:tcW w:w="236"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p>
        </w:tc>
        <w:tc>
          <w:tcPr>
            <w:tcW w:w="870"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c>
          <w:tcPr>
            <w:tcW w:w="850"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c>
          <w:tcPr>
            <w:tcW w:w="1560"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c>
          <w:tcPr>
            <w:tcW w:w="850"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c>
          <w:tcPr>
            <w:tcW w:w="851"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r>
      <w:tr w:rsidR="00124571" w:rsidTr="008510D6">
        <w:tc>
          <w:tcPr>
            <w:tcW w:w="2122" w:type="dxa"/>
            <w:tcBorders>
              <w:top w:val="nil"/>
              <w:left w:val="nil"/>
              <w:bottom w:val="nil"/>
              <w:right w:val="nil"/>
            </w:tcBorders>
            <w:vAlign w:val="center"/>
          </w:tcPr>
          <w:p w:rsidR="00124571" w:rsidRPr="00947EAC" w:rsidRDefault="00124571" w:rsidP="00124571">
            <w:pPr>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East Asia</w:t>
            </w:r>
          </w:p>
        </w:tc>
        <w:tc>
          <w:tcPr>
            <w:tcW w:w="850"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 xml:space="preserve"> (79)</w:t>
            </w:r>
          </w:p>
        </w:tc>
        <w:tc>
          <w:tcPr>
            <w:tcW w:w="709"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1.0</w:t>
            </w:r>
          </w:p>
        </w:tc>
        <w:tc>
          <w:tcPr>
            <w:tcW w:w="1417"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.63 (0.39-1.02)</w:t>
            </w:r>
          </w:p>
        </w:tc>
        <w:tc>
          <w:tcPr>
            <w:tcW w:w="723" w:type="dxa"/>
            <w:tcBorders>
              <w:top w:val="nil"/>
              <w:left w:val="nil"/>
              <w:bottom w:val="nil"/>
              <w:right w:val="nil"/>
            </w:tcBorders>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.059</w:t>
            </w:r>
          </w:p>
        </w:tc>
        <w:tc>
          <w:tcPr>
            <w:tcW w:w="723" w:type="dxa"/>
            <w:tcBorders>
              <w:top w:val="nil"/>
              <w:left w:val="nil"/>
              <w:bottom w:val="nil"/>
              <w:right w:val="nil"/>
            </w:tcBorders>
            <w:shd w:val="clear" w:color="auto" w:fill="auto"/>
            <w:vAlign w:val="center"/>
          </w:tcPr>
          <w:p w:rsidR="00124571" w:rsidRPr="00947EAC" w:rsidRDefault="00124571" w:rsidP="00124571">
            <w:pPr>
              <w:jc w:val="center"/>
              <w:rPr>
                <w:rFonts w:ascii="Times New Roman" w:hAnsi="Times New Roman" w:cs="Times New Roman"/>
                <w:sz w:val="18"/>
                <w:szCs w:val="18"/>
              </w:rPr>
            </w:pPr>
          </w:p>
        </w:tc>
        <w:tc>
          <w:tcPr>
            <w:tcW w:w="236"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p>
        </w:tc>
        <w:tc>
          <w:tcPr>
            <w:tcW w:w="87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(30)</w:t>
            </w:r>
          </w:p>
        </w:tc>
        <w:tc>
          <w:tcPr>
            <w:tcW w:w="85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156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85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851"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r>
      <w:tr w:rsidR="00124571" w:rsidTr="008510D6">
        <w:tc>
          <w:tcPr>
            <w:tcW w:w="2122" w:type="dxa"/>
            <w:tcBorders>
              <w:top w:val="nil"/>
              <w:left w:val="nil"/>
              <w:bottom w:val="nil"/>
              <w:right w:val="nil"/>
            </w:tcBorders>
            <w:vAlign w:val="center"/>
          </w:tcPr>
          <w:p w:rsidR="00124571" w:rsidRPr="00947EAC" w:rsidRDefault="00124571" w:rsidP="00124571">
            <w:pPr>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Europe or America</w:t>
            </w:r>
          </w:p>
        </w:tc>
        <w:tc>
          <w:tcPr>
            <w:tcW w:w="850"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 xml:space="preserve"> (159)</w:t>
            </w:r>
          </w:p>
        </w:tc>
        <w:tc>
          <w:tcPr>
            <w:tcW w:w="709"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sz w:val="18"/>
                <w:szCs w:val="18"/>
              </w:rPr>
              <w:t>0.1</w:t>
            </w:r>
          </w:p>
        </w:tc>
        <w:tc>
          <w:tcPr>
            <w:tcW w:w="1417"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.62 (0.29-1.32)</w:t>
            </w:r>
          </w:p>
        </w:tc>
        <w:tc>
          <w:tcPr>
            <w:tcW w:w="723" w:type="dxa"/>
            <w:tcBorders>
              <w:top w:val="nil"/>
              <w:left w:val="nil"/>
              <w:bottom w:val="nil"/>
              <w:right w:val="nil"/>
            </w:tcBorders>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.215</w:t>
            </w:r>
          </w:p>
        </w:tc>
        <w:tc>
          <w:tcPr>
            <w:tcW w:w="723" w:type="dxa"/>
            <w:tcBorders>
              <w:top w:val="nil"/>
              <w:left w:val="nil"/>
              <w:bottom w:val="nil"/>
              <w:right w:val="nil"/>
            </w:tcBorders>
            <w:shd w:val="clear" w:color="auto" w:fill="auto"/>
            <w:vAlign w:val="center"/>
          </w:tcPr>
          <w:p w:rsidR="00124571" w:rsidRPr="00947EAC" w:rsidRDefault="00124571" w:rsidP="00124571">
            <w:pPr>
              <w:jc w:val="center"/>
              <w:rPr>
                <w:rFonts w:ascii="Times New Roman" w:hAnsi="Times New Roman" w:cs="Times New Roman"/>
                <w:sz w:val="18"/>
                <w:szCs w:val="18"/>
              </w:rPr>
            </w:pPr>
          </w:p>
        </w:tc>
        <w:tc>
          <w:tcPr>
            <w:tcW w:w="236"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p>
        </w:tc>
        <w:tc>
          <w:tcPr>
            <w:tcW w:w="87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 xml:space="preserve"> (128)</w:t>
            </w:r>
          </w:p>
        </w:tc>
        <w:tc>
          <w:tcPr>
            <w:tcW w:w="85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6.8</w:t>
            </w:r>
          </w:p>
        </w:tc>
        <w:tc>
          <w:tcPr>
            <w:tcW w:w="156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.68 (0.38-1.20)</w:t>
            </w:r>
          </w:p>
        </w:tc>
        <w:tc>
          <w:tcPr>
            <w:tcW w:w="85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.185</w:t>
            </w:r>
          </w:p>
        </w:tc>
        <w:tc>
          <w:tcPr>
            <w:tcW w:w="851"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r>
      <w:tr w:rsidR="00124571" w:rsidTr="008510D6">
        <w:tc>
          <w:tcPr>
            <w:tcW w:w="2122" w:type="dxa"/>
            <w:tcBorders>
              <w:top w:val="nil"/>
              <w:left w:val="nil"/>
              <w:bottom w:val="nil"/>
              <w:right w:val="nil"/>
            </w:tcBorders>
            <w:vAlign w:val="center"/>
          </w:tcPr>
          <w:p w:rsidR="00124571" w:rsidRDefault="00124571" w:rsidP="00124571">
            <w:pPr>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TC enrichment</w:t>
            </w:r>
          </w:p>
        </w:tc>
        <w:tc>
          <w:tcPr>
            <w:tcW w:w="850" w:type="dxa"/>
            <w:tcBorders>
              <w:top w:val="nil"/>
              <w:left w:val="nil"/>
              <w:bottom w:val="nil"/>
              <w:right w:val="nil"/>
            </w:tcBorders>
            <w:shd w:val="clear" w:color="auto" w:fill="auto"/>
            <w:vAlign w:val="center"/>
          </w:tcPr>
          <w:p w:rsidR="00124571" w:rsidRDefault="00124571" w:rsidP="00124571">
            <w:pPr>
              <w:jc w:val="center"/>
              <w:rPr>
                <w:rFonts w:ascii="Times New Roman" w:hAnsi="Times New Roman" w:cs="Times New Roman"/>
                <w:sz w:val="18"/>
                <w:szCs w:val="18"/>
              </w:rPr>
            </w:pPr>
          </w:p>
        </w:tc>
        <w:tc>
          <w:tcPr>
            <w:tcW w:w="709" w:type="dxa"/>
            <w:tcBorders>
              <w:top w:val="nil"/>
              <w:left w:val="nil"/>
              <w:bottom w:val="nil"/>
              <w:right w:val="nil"/>
            </w:tcBorders>
            <w:shd w:val="clear" w:color="auto" w:fill="auto"/>
            <w:vAlign w:val="center"/>
          </w:tcPr>
          <w:p w:rsidR="00124571" w:rsidRDefault="00124571" w:rsidP="00124571">
            <w:pPr>
              <w:jc w:val="center"/>
              <w:rPr>
                <w:rFonts w:ascii="Times New Roman" w:hAnsi="Times New Roman" w:cs="Times New Roman"/>
                <w:sz w:val="18"/>
                <w:szCs w:val="18"/>
              </w:rPr>
            </w:pPr>
          </w:p>
        </w:tc>
        <w:tc>
          <w:tcPr>
            <w:tcW w:w="1417" w:type="dxa"/>
            <w:tcBorders>
              <w:top w:val="nil"/>
              <w:left w:val="nil"/>
              <w:bottom w:val="nil"/>
              <w:right w:val="nil"/>
            </w:tcBorders>
            <w:shd w:val="clear" w:color="auto" w:fill="auto"/>
            <w:vAlign w:val="center"/>
          </w:tcPr>
          <w:p w:rsidR="00124571" w:rsidRDefault="00124571" w:rsidP="00124571">
            <w:pPr>
              <w:jc w:val="center"/>
              <w:rPr>
                <w:rFonts w:ascii="Times New Roman" w:hAnsi="Times New Roman" w:cs="Times New Roman"/>
                <w:sz w:val="18"/>
                <w:szCs w:val="18"/>
              </w:rPr>
            </w:pPr>
          </w:p>
        </w:tc>
        <w:tc>
          <w:tcPr>
            <w:tcW w:w="723" w:type="dxa"/>
            <w:tcBorders>
              <w:top w:val="nil"/>
              <w:left w:val="nil"/>
              <w:bottom w:val="nil"/>
              <w:right w:val="nil"/>
            </w:tcBorders>
            <w:vAlign w:val="center"/>
          </w:tcPr>
          <w:p w:rsidR="00124571" w:rsidRDefault="00124571" w:rsidP="00124571">
            <w:pPr>
              <w:jc w:val="center"/>
              <w:rPr>
                <w:rFonts w:ascii="Times New Roman" w:hAnsi="Times New Roman" w:cs="Times New Roman"/>
                <w:sz w:val="18"/>
                <w:szCs w:val="18"/>
              </w:rPr>
            </w:pPr>
          </w:p>
        </w:tc>
        <w:tc>
          <w:tcPr>
            <w:tcW w:w="723" w:type="dxa"/>
            <w:tcBorders>
              <w:top w:val="nil"/>
              <w:left w:val="nil"/>
              <w:bottom w:val="nil"/>
              <w:right w:val="nil"/>
            </w:tcBorders>
            <w:shd w:val="clear" w:color="auto" w:fill="auto"/>
            <w:vAlign w:val="center"/>
          </w:tcPr>
          <w:p w:rsidR="00124571" w:rsidRPr="00947EAC"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.003</w:t>
            </w:r>
            <w:r w:rsidR="009A0103" w:rsidRPr="009A0103">
              <w:rPr>
                <w:rFonts w:ascii="Times New Roman" w:hAnsi="Times New Roman" w:cs="Times New Roman"/>
                <w:sz w:val="18"/>
                <w:szCs w:val="18"/>
                <w:vertAlign w:val="superscript"/>
              </w:rPr>
              <w:t>#</w:t>
            </w:r>
          </w:p>
        </w:tc>
        <w:tc>
          <w:tcPr>
            <w:tcW w:w="236"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p>
        </w:tc>
        <w:tc>
          <w:tcPr>
            <w:tcW w:w="870"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c>
          <w:tcPr>
            <w:tcW w:w="850"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c>
          <w:tcPr>
            <w:tcW w:w="1560"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c>
          <w:tcPr>
            <w:tcW w:w="850"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c>
          <w:tcPr>
            <w:tcW w:w="851"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.036</w:t>
            </w:r>
          </w:p>
        </w:tc>
      </w:tr>
      <w:tr w:rsidR="00124571" w:rsidTr="008510D6">
        <w:tc>
          <w:tcPr>
            <w:tcW w:w="2122" w:type="dxa"/>
            <w:tcBorders>
              <w:top w:val="nil"/>
              <w:left w:val="nil"/>
              <w:bottom w:val="nil"/>
              <w:right w:val="nil"/>
            </w:tcBorders>
            <w:vAlign w:val="center"/>
          </w:tcPr>
          <w:p w:rsidR="00124571" w:rsidRDefault="00124571" w:rsidP="00124571">
            <w:pPr>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Size-based</w:t>
            </w:r>
          </w:p>
        </w:tc>
        <w:tc>
          <w:tcPr>
            <w:tcW w:w="850"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 xml:space="preserve"> (121)</w:t>
            </w:r>
          </w:p>
        </w:tc>
        <w:tc>
          <w:tcPr>
            <w:tcW w:w="709"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1417"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.12 (0.67-1.88)</w:t>
            </w:r>
          </w:p>
        </w:tc>
        <w:tc>
          <w:tcPr>
            <w:tcW w:w="723" w:type="dxa"/>
            <w:tcBorders>
              <w:top w:val="nil"/>
              <w:left w:val="nil"/>
              <w:bottom w:val="nil"/>
              <w:right w:val="nil"/>
            </w:tcBorders>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.667</w:t>
            </w:r>
          </w:p>
        </w:tc>
        <w:tc>
          <w:tcPr>
            <w:tcW w:w="723" w:type="dxa"/>
            <w:tcBorders>
              <w:top w:val="nil"/>
              <w:left w:val="nil"/>
              <w:bottom w:val="nil"/>
              <w:right w:val="nil"/>
            </w:tcBorders>
            <w:shd w:val="clear" w:color="auto" w:fill="auto"/>
            <w:vAlign w:val="center"/>
          </w:tcPr>
          <w:p w:rsidR="00124571" w:rsidRPr="00947EAC" w:rsidRDefault="00124571" w:rsidP="00124571">
            <w:pPr>
              <w:jc w:val="center"/>
              <w:rPr>
                <w:rFonts w:ascii="Times New Roman" w:hAnsi="Times New Roman" w:cs="Times New Roman"/>
                <w:sz w:val="18"/>
                <w:szCs w:val="18"/>
              </w:rPr>
            </w:pPr>
          </w:p>
        </w:tc>
        <w:tc>
          <w:tcPr>
            <w:tcW w:w="236"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p>
        </w:tc>
        <w:tc>
          <w:tcPr>
            <w:tcW w:w="87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 xml:space="preserve"> (104)</w:t>
            </w:r>
          </w:p>
        </w:tc>
        <w:tc>
          <w:tcPr>
            <w:tcW w:w="85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156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.06 (0.51-2.22)</w:t>
            </w:r>
          </w:p>
        </w:tc>
        <w:tc>
          <w:tcPr>
            <w:tcW w:w="85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.868</w:t>
            </w:r>
          </w:p>
        </w:tc>
        <w:tc>
          <w:tcPr>
            <w:tcW w:w="851"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r>
      <w:tr w:rsidR="00124571" w:rsidTr="008510D6">
        <w:tc>
          <w:tcPr>
            <w:tcW w:w="2122" w:type="dxa"/>
            <w:tcBorders>
              <w:top w:val="nil"/>
              <w:left w:val="nil"/>
              <w:bottom w:val="nil"/>
              <w:right w:val="nil"/>
            </w:tcBorders>
            <w:vAlign w:val="center"/>
          </w:tcPr>
          <w:p w:rsidR="00124571" w:rsidRDefault="00124571" w:rsidP="00124571">
            <w:pPr>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proofErr w:type="spellStart"/>
            <w:r>
              <w:rPr>
                <w:rFonts w:ascii="Times New Roman" w:hAnsi="Times New Roman" w:cs="Times New Roman"/>
                <w:sz w:val="18"/>
                <w:szCs w:val="18"/>
              </w:rPr>
              <w:t>EpCAM</w:t>
            </w:r>
            <w:proofErr w:type="spellEnd"/>
            <w:r>
              <w:rPr>
                <w:rFonts w:ascii="Times New Roman" w:hAnsi="Times New Roman" w:cs="Times New Roman"/>
                <w:sz w:val="18"/>
                <w:szCs w:val="18"/>
              </w:rPr>
              <w:t>-based</w:t>
            </w:r>
          </w:p>
        </w:tc>
        <w:tc>
          <w:tcPr>
            <w:tcW w:w="850"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 xml:space="preserve"> (68)</w:t>
            </w:r>
          </w:p>
        </w:tc>
        <w:tc>
          <w:tcPr>
            <w:tcW w:w="709"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.9</w:t>
            </w:r>
          </w:p>
        </w:tc>
        <w:tc>
          <w:tcPr>
            <w:tcW w:w="1417"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.35 (0.20-0.61)</w:t>
            </w:r>
          </w:p>
        </w:tc>
        <w:tc>
          <w:tcPr>
            <w:tcW w:w="723" w:type="dxa"/>
            <w:tcBorders>
              <w:top w:val="nil"/>
              <w:left w:val="nil"/>
              <w:bottom w:val="nil"/>
              <w:right w:val="nil"/>
            </w:tcBorders>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&lt;</w:t>
            </w:r>
            <w:r>
              <w:rPr>
                <w:rFonts w:ascii="Times New Roman" w:hAnsi="Times New Roman" w:cs="Times New Roman"/>
                <w:sz w:val="18"/>
                <w:szCs w:val="18"/>
              </w:rPr>
              <w:t>0.001</w:t>
            </w:r>
          </w:p>
        </w:tc>
        <w:tc>
          <w:tcPr>
            <w:tcW w:w="723" w:type="dxa"/>
            <w:tcBorders>
              <w:top w:val="nil"/>
              <w:left w:val="nil"/>
              <w:bottom w:val="nil"/>
              <w:right w:val="nil"/>
            </w:tcBorders>
            <w:shd w:val="clear" w:color="auto" w:fill="auto"/>
            <w:vAlign w:val="center"/>
          </w:tcPr>
          <w:p w:rsidR="00124571" w:rsidRPr="00947EAC" w:rsidRDefault="00124571" w:rsidP="00124571">
            <w:pPr>
              <w:jc w:val="center"/>
              <w:rPr>
                <w:rFonts w:ascii="Times New Roman" w:hAnsi="Times New Roman" w:cs="Times New Roman"/>
                <w:sz w:val="18"/>
                <w:szCs w:val="18"/>
              </w:rPr>
            </w:pPr>
          </w:p>
        </w:tc>
        <w:tc>
          <w:tcPr>
            <w:tcW w:w="236"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p>
        </w:tc>
        <w:tc>
          <w:tcPr>
            <w:tcW w:w="87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 xml:space="preserve"> (54)</w:t>
            </w:r>
          </w:p>
        </w:tc>
        <w:tc>
          <w:tcPr>
            <w:tcW w:w="85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156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.38 (0.21-0.71)</w:t>
            </w:r>
          </w:p>
        </w:tc>
        <w:tc>
          <w:tcPr>
            <w:tcW w:w="850" w:type="dxa"/>
            <w:tcBorders>
              <w:top w:val="nil"/>
              <w:left w:val="nil"/>
              <w:bottom w:val="nil"/>
              <w:right w:val="nil"/>
            </w:tcBorders>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.002</w:t>
            </w:r>
          </w:p>
        </w:tc>
        <w:tc>
          <w:tcPr>
            <w:tcW w:w="851"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r>
      <w:tr w:rsidR="00124571" w:rsidTr="00302D54">
        <w:tc>
          <w:tcPr>
            <w:tcW w:w="2122" w:type="dxa"/>
            <w:tcBorders>
              <w:top w:val="nil"/>
              <w:left w:val="nil"/>
              <w:bottom w:val="nil"/>
              <w:right w:val="nil"/>
            </w:tcBorders>
            <w:vAlign w:val="center"/>
          </w:tcPr>
          <w:p w:rsidR="00124571" w:rsidRDefault="00124571" w:rsidP="00124571">
            <w:pPr>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CD45-based</w:t>
            </w:r>
          </w:p>
        </w:tc>
        <w:tc>
          <w:tcPr>
            <w:tcW w:w="850"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(49)</w:t>
            </w:r>
          </w:p>
        </w:tc>
        <w:tc>
          <w:tcPr>
            <w:tcW w:w="709"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1417" w:type="dxa"/>
            <w:tcBorders>
              <w:top w:val="nil"/>
              <w:left w:val="nil"/>
              <w:bottom w:val="nil"/>
              <w:right w:val="nil"/>
            </w:tcBorders>
            <w:shd w:val="clear" w:color="auto" w:fill="auto"/>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723" w:type="dxa"/>
            <w:tcBorders>
              <w:top w:val="nil"/>
              <w:left w:val="nil"/>
              <w:bottom w:val="nil"/>
              <w:right w:val="nil"/>
            </w:tcBorders>
            <w:vAlign w:val="center"/>
          </w:tcPr>
          <w:p w:rsidR="00124571" w:rsidRDefault="002E7A50"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723" w:type="dxa"/>
            <w:tcBorders>
              <w:top w:val="nil"/>
              <w:left w:val="nil"/>
              <w:bottom w:val="nil"/>
              <w:right w:val="nil"/>
            </w:tcBorders>
            <w:shd w:val="clear" w:color="auto" w:fill="auto"/>
            <w:vAlign w:val="center"/>
          </w:tcPr>
          <w:p w:rsidR="00124571" w:rsidRPr="00947EAC" w:rsidRDefault="00124571" w:rsidP="00124571">
            <w:pPr>
              <w:jc w:val="center"/>
              <w:rPr>
                <w:rFonts w:ascii="Times New Roman" w:hAnsi="Times New Roman" w:cs="Times New Roman"/>
                <w:sz w:val="18"/>
                <w:szCs w:val="18"/>
              </w:rPr>
            </w:pPr>
          </w:p>
        </w:tc>
        <w:tc>
          <w:tcPr>
            <w:tcW w:w="236" w:type="dxa"/>
            <w:tcBorders>
              <w:top w:val="nil"/>
              <w:left w:val="nil"/>
              <w:bottom w:val="nil"/>
              <w:right w:val="nil"/>
            </w:tcBorders>
          </w:tcPr>
          <w:p w:rsidR="00124571" w:rsidRPr="00947EAC" w:rsidRDefault="00124571" w:rsidP="00124571">
            <w:pPr>
              <w:jc w:val="center"/>
              <w:rPr>
                <w:rFonts w:ascii="Times New Roman" w:hAnsi="Times New Roman" w:cs="Times New Roman"/>
                <w:sz w:val="18"/>
                <w:szCs w:val="18"/>
              </w:rPr>
            </w:pPr>
          </w:p>
        </w:tc>
        <w:tc>
          <w:tcPr>
            <w:tcW w:w="870" w:type="dxa"/>
            <w:tcBorders>
              <w:top w:val="nil"/>
              <w:left w:val="nil"/>
              <w:bottom w:val="nil"/>
              <w:right w:val="nil"/>
            </w:tcBorders>
          </w:tcPr>
          <w:p w:rsidR="00124571" w:rsidRDefault="005E49C0" w:rsidP="00124571">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850" w:type="dxa"/>
            <w:tcBorders>
              <w:top w:val="nil"/>
              <w:left w:val="nil"/>
              <w:bottom w:val="nil"/>
              <w:right w:val="nil"/>
            </w:tcBorders>
          </w:tcPr>
          <w:p w:rsidR="00124571" w:rsidRDefault="005E49C0"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1560" w:type="dxa"/>
            <w:tcBorders>
              <w:top w:val="nil"/>
              <w:left w:val="nil"/>
              <w:bottom w:val="nil"/>
              <w:right w:val="nil"/>
            </w:tcBorders>
          </w:tcPr>
          <w:p w:rsidR="00124571" w:rsidRDefault="005E49C0"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850" w:type="dxa"/>
            <w:tcBorders>
              <w:top w:val="nil"/>
              <w:left w:val="nil"/>
              <w:bottom w:val="nil"/>
              <w:right w:val="nil"/>
            </w:tcBorders>
          </w:tcPr>
          <w:p w:rsidR="00124571" w:rsidRDefault="005E49C0"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851" w:type="dxa"/>
            <w:tcBorders>
              <w:top w:val="nil"/>
              <w:left w:val="nil"/>
              <w:bottom w:val="nil"/>
              <w:right w:val="nil"/>
            </w:tcBorders>
          </w:tcPr>
          <w:p w:rsidR="00124571" w:rsidRDefault="00124571" w:rsidP="00124571">
            <w:pPr>
              <w:jc w:val="center"/>
              <w:rPr>
                <w:rFonts w:ascii="Times New Roman" w:hAnsi="Times New Roman" w:cs="Times New Roman"/>
                <w:sz w:val="18"/>
                <w:szCs w:val="18"/>
              </w:rPr>
            </w:pPr>
          </w:p>
        </w:tc>
      </w:tr>
      <w:tr w:rsidR="00302D54" w:rsidTr="00302D54">
        <w:tc>
          <w:tcPr>
            <w:tcW w:w="2122" w:type="dxa"/>
            <w:tcBorders>
              <w:top w:val="nil"/>
              <w:left w:val="nil"/>
              <w:bottom w:val="nil"/>
              <w:right w:val="nil"/>
            </w:tcBorders>
            <w:vAlign w:val="center"/>
          </w:tcPr>
          <w:p w:rsidR="00302D54" w:rsidRDefault="00302D54" w:rsidP="00124571">
            <w:pPr>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ut-off value</w:t>
            </w:r>
          </w:p>
        </w:tc>
        <w:tc>
          <w:tcPr>
            <w:tcW w:w="850" w:type="dxa"/>
            <w:tcBorders>
              <w:top w:val="nil"/>
              <w:left w:val="nil"/>
              <w:bottom w:val="nil"/>
              <w:right w:val="nil"/>
            </w:tcBorders>
            <w:shd w:val="clear" w:color="auto" w:fill="auto"/>
            <w:vAlign w:val="center"/>
          </w:tcPr>
          <w:p w:rsidR="00302D54" w:rsidRDefault="00302D54" w:rsidP="00124571">
            <w:pPr>
              <w:jc w:val="center"/>
              <w:rPr>
                <w:rFonts w:ascii="Times New Roman" w:hAnsi="Times New Roman" w:cs="Times New Roman"/>
                <w:sz w:val="18"/>
                <w:szCs w:val="18"/>
              </w:rPr>
            </w:pPr>
          </w:p>
        </w:tc>
        <w:tc>
          <w:tcPr>
            <w:tcW w:w="709" w:type="dxa"/>
            <w:tcBorders>
              <w:top w:val="nil"/>
              <w:left w:val="nil"/>
              <w:bottom w:val="nil"/>
              <w:right w:val="nil"/>
            </w:tcBorders>
            <w:shd w:val="clear" w:color="auto" w:fill="auto"/>
            <w:vAlign w:val="center"/>
          </w:tcPr>
          <w:p w:rsidR="00302D54" w:rsidRDefault="00302D54" w:rsidP="00124571">
            <w:pPr>
              <w:jc w:val="center"/>
              <w:rPr>
                <w:rFonts w:ascii="Times New Roman" w:hAnsi="Times New Roman" w:cs="Times New Roman"/>
                <w:sz w:val="18"/>
                <w:szCs w:val="18"/>
              </w:rPr>
            </w:pPr>
          </w:p>
        </w:tc>
        <w:tc>
          <w:tcPr>
            <w:tcW w:w="1417" w:type="dxa"/>
            <w:tcBorders>
              <w:top w:val="nil"/>
              <w:left w:val="nil"/>
              <w:bottom w:val="nil"/>
              <w:right w:val="nil"/>
            </w:tcBorders>
            <w:shd w:val="clear" w:color="auto" w:fill="auto"/>
            <w:vAlign w:val="center"/>
          </w:tcPr>
          <w:p w:rsidR="00302D54" w:rsidRDefault="00302D54" w:rsidP="00124571">
            <w:pPr>
              <w:jc w:val="center"/>
              <w:rPr>
                <w:rFonts w:ascii="Times New Roman" w:hAnsi="Times New Roman" w:cs="Times New Roman"/>
                <w:sz w:val="18"/>
                <w:szCs w:val="18"/>
              </w:rPr>
            </w:pPr>
          </w:p>
        </w:tc>
        <w:tc>
          <w:tcPr>
            <w:tcW w:w="723" w:type="dxa"/>
            <w:tcBorders>
              <w:top w:val="nil"/>
              <w:left w:val="nil"/>
              <w:bottom w:val="nil"/>
              <w:right w:val="nil"/>
            </w:tcBorders>
            <w:vAlign w:val="center"/>
          </w:tcPr>
          <w:p w:rsidR="00302D54" w:rsidRDefault="00302D54" w:rsidP="00124571">
            <w:pPr>
              <w:jc w:val="center"/>
              <w:rPr>
                <w:rFonts w:ascii="Times New Roman" w:hAnsi="Times New Roman" w:cs="Times New Roman"/>
                <w:sz w:val="18"/>
                <w:szCs w:val="18"/>
              </w:rPr>
            </w:pPr>
          </w:p>
        </w:tc>
        <w:tc>
          <w:tcPr>
            <w:tcW w:w="723" w:type="dxa"/>
            <w:tcBorders>
              <w:top w:val="nil"/>
              <w:left w:val="nil"/>
              <w:bottom w:val="nil"/>
              <w:right w:val="nil"/>
            </w:tcBorders>
            <w:shd w:val="clear" w:color="auto" w:fill="auto"/>
            <w:vAlign w:val="center"/>
          </w:tcPr>
          <w:p w:rsidR="00302D54" w:rsidRPr="00947EAC"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.086</w:t>
            </w:r>
          </w:p>
        </w:tc>
        <w:tc>
          <w:tcPr>
            <w:tcW w:w="236" w:type="dxa"/>
            <w:tcBorders>
              <w:top w:val="nil"/>
              <w:left w:val="nil"/>
              <w:bottom w:val="nil"/>
              <w:right w:val="nil"/>
            </w:tcBorders>
          </w:tcPr>
          <w:p w:rsidR="00302D54" w:rsidRPr="00947EAC" w:rsidRDefault="00302D54" w:rsidP="00124571">
            <w:pPr>
              <w:jc w:val="center"/>
              <w:rPr>
                <w:rFonts w:ascii="Times New Roman" w:hAnsi="Times New Roman" w:cs="Times New Roman"/>
                <w:sz w:val="18"/>
                <w:szCs w:val="18"/>
              </w:rPr>
            </w:pPr>
          </w:p>
        </w:tc>
        <w:tc>
          <w:tcPr>
            <w:tcW w:w="870" w:type="dxa"/>
            <w:tcBorders>
              <w:top w:val="nil"/>
              <w:left w:val="nil"/>
              <w:bottom w:val="nil"/>
              <w:right w:val="nil"/>
            </w:tcBorders>
          </w:tcPr>
          <w:p w:rsidR="00302D54" w:rsidRDefault="00302D54" w:rsidP="00124571">
            <w:pPr>
              <w:jc w:val="center"/>
              <w:rPr>
                <w:rFonts w:ascii="Times New Roman" w:hAnsi="Times New Roman" w:cs="Times New Roman"/>
                <w:sz w:val="18"/>
                <w:szCs w:val="18"/>
              </w:rPr>
            </w:pPr>
          </w:p>
        </w:tc>
        <w:tc>
          <w:tcPr>
            <w:tcW w:w="850" w:type="dxa"/>
            <w:tcBorders>
              <w:top w:val="nil"/>
              <w:left w:val="nil"/>
              <w:bottom w:val="nil"/>
              <w:right w:val="nil"/>
            </w:tcBorders>
          </w:tcPr>
          <w:p w:rsidR="00302D54" w:rsidRDefault="00302D54" w:rsidP="00124571">
            <w:pPr>
              <w:jc w:val="center"/>
              <w:rPr>
                <w:rFonts w:ascii="Times New Roman" w:hAnsi="Times New Roman" w:cs="Times New Roman"/>
                <w:sz w:val="18"/>
                <w:szCs w:val="18"/>
              </w:rPr>
            </w:pPr>
          </w:p>
        </w:tc>
        <w:tc>
          <w:tcPr>
            <w:tcW w:w="1560" w:type="dxa"/>
            <w:tcBorders>
              <w:top w:val="nil"/>
              <w:left w:val="nil"/>
              <w:bottom w:val="nil"/>
              <w:right w:val="nil"/>
            </w:tcBorders>
          </w:tcPr>
          <w:p w:rsidR="00302D54" w:rsidRDefault="00302D54" w:rsidP="00124571">
            <w:pPr>
              <w:jc w:val="center"/>
              <w:rPr>
                <w:rFonts w:ascii="Times New Roman" w:hAnsi="Times New Roman" w:cs="Times New Roman"/>
                <w:sz w:val="18"/>
                <w:szCs w:val="18"/>
              </w:rPr>
            </w:pPr>
          </w:p>
        </w:tc>
        <w:tc>
          <w:tcPr>
            <w:tcW w:w="850" w:type="dxa"/>
            <w:tcBorders>
              <w:top w:val="nil"/>
              <w:left w:val="nil"/>
              <w:bottom w:val="nil"/>
              <w:right w:val="nil"/>
            </w:tcBorders>
          </w:tcPr>
          <w:p w:rsidR="00302D54" w:rsidRDefault="00302D54" w:rsidP="00124571">
            <w:pPr>
              <w:jc w:val="center"/>
              <w:rPr>
                <w:rFonts w:ascii="Times New Roman" w:hAnsi="Times New Roman" w:cs="Times New Roman"/>
                <w:sz w:val="18"/>
                <w:szCs w:val="18"/>
              </w:rPr>
            </w:pPr>
          </w:p>
        </w:tc>
        <w:tc>
          <w:tcPr>
            <w:tcW w:w="851" w:type="dxa"/>
            <w:tcBorders>
              <w:top w:val="nil"/>
              <w:left w:val="nil"/>
              <w:bottom w:val="nil"/>
              <w:right w:val="nil"/>
            </w:tcBorders>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r>
      <w:tr w:rsidR="00302D54" w:rsidTr="00302D54">
        <w:tc>
          <w:tcPr>
            <w:tcW w:w="2122" w:type="dxa"/>
            <w:tcBorders>
              <w:top w:val="nil"/>
              <w:left w:val="nil"/>
              <w:bottom w:val="nil"/>
              <w:right w:val="nil"/>
            </w:tcBorders>
            <w:vAlign w:val="center"/>
          </w:tcPr>
          <w:p w:rsidR="00302D54" w:rsidRDefault="00302D54" w:rsidP="00124571">
            <w:pPr>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sidRPr="003B4ACF">
              <w:rPr>
                <w:rFonts w:ascii="Times New Roman" w:hAnsi="Times New Roman" w:cs="Times New Roman" w:hint="eastAsia"/>
                <w:szCs w:val="21"/>
              </w:rPr>
              <w:t>1 PD-L1+</w:t>
            </w:r>
            <w:r>
              <w:rPr>
                <w:rFonts w:ascii="Times New Roman" w:hAnsi="Times New Roman" w:cs="Times New Roman"/>
                <w:szCs w:val="21"/>
              </w:rPr>
              <w:t xml:space="preserve"> </w:t>
            </w:r>
            <w:r w:rsidRPr="003B4ACF">
              <w:rPr>
                <w:rFonts w:ascii="Times New Roman" w:hAnsi="Times New Roman" w:cs="Times New Roman" w:hint="eastAsia"/>
                <w:szCs w:val="21"/>
              </w:rPr>
              <w:t>CTC</w:t>
            </w:r>
          </w:p>
        </w:tc>
        <w:tc>
          <w:tcPr>
            <w:tcW w:w="850" w:type="dxa"/>
            <w:tcBorders>
              <w:top w:val="nil"/>
              <w:left w:val="nil"/>
              <w:bottom w:val="nil"/>
              <w:right w:val="nil"/>
            </w:tcBorders>
            <w:shd w:val="clear" w:color="auto" w:fill="auto"/>
            <w:vAlign w:val="center"/>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 xml:space="preserve"> (177)</w:t>
            </w:r>
          </w:p>
        </w:tc>
        <w:tc>
          <w:tcPr>
            <w:tcW w:w="709" w:type="dxa"/>
            <w:tcBorders>
              <w:top w:val="nil"/>
              <w:left w:val="nil"/>
              <w:bottom w:val="nil"/>
              <w:right w:val="nil"/>
            </w:tcBorders>
            <w:shd w:val="clear" w:color="auto" w:fill="auto"/>
            <w:vAlign w:val="center"/>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0.8</w:t>
            </w:r>
          </w:p>
        </w:tc>
        <w:tc>
          <w:tcPr>
            <w:tcW w:w="1417" w:type="dxa"/>
            <w:tcBorders>
              <w:top w:val="nil"/>
              <w:left w:val="nil"/>
              <w:bottom w:val="nil"/>
              <w:right w:val="nil"/>
            </w:tcBorders>
            <w:shd w:val="clear" w:color="auto" w:fill="auto"/>
            <w:vAlign w:val="center"/>
          </w:tcPr>
          <w:p w:rsidR="00302D54" w:rsidRDefault="003D2225" w:rsidP="00124571">
            <w:pPr>
              <w:jc w:val="center"/>
              <w:rPr>
                <w:rFonts w:ascii="Times New Roman" w:hAnsi="Times New Roman" w:cs="Times New Roman"/>
                <w:sz w:val="18"/>
                <w:szCs w:val="18"/>
              </w:rPr>
            </w:pPr>
            <w:r w:rsidRPr="003D2225">
              <w:rPr>
                <w:rFonts w:ascii="Times New Roman" w:hAnsi="Times New Roman" w:cs="Times New Roman"/>
                <w:sz w:val="18"/>
                <w:szCs w:val="18"/>
              </w:rPr>
              <w:t>0.82 (0.56-1.19)</w:t>
            </w:r>
          </w:p>
        </w:tc>
        <w:tc>
          <w:tcPr>
            <w:tcW w:w="723" w:type="dxa"/>
            <w:tcBorders>
              <w:top w:val="nil"/>
              <w:left w:val="nil"/>
              <w:bottom w:val="nil"/>
              <w:right w:val="nil"/>
            </w:tcBorders>
            <w:vAlign w:val="center"/>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.289</w:t>
            </w:r>
          </w:p>
        </w:tc>
        <w:tc>
          <w:tcPr>
            <w:tcW w:w="723" w:type="dxa"/>
            <w:tcBorders>
              <w:top w:val="nil"/>
              <w:left w:val="nil"/>
              <w:bottom w:val="nil"/>
              <w:right w:val="nil"/>
            </w:tcBorders>
            <w:shd w:val="clear" w:color="auto" w:fill="auto"/>
            <w:vAlign w:val="center"/>
          </w:tcPr>
          <w:p w:rsidR="00302D54" w:rsidRPr="00947EAC" w:rsidRDefault="00302D54" w:rsidP="00124571">
            <w:pPr>
              <w:jc w:val="center"/>
              <w:rPr>
                <w:rFonts w:ascii="Times New Roman" w:hAnsi="Times New Roman" w:cs="Times New Roman"/>
                <w:sz w:val="18"/>
                <w:szCs w:val="18"/>
              </w:rPr>
            </w:pPr>
          </w:p>
        </w:tc>
        <w:tc>
          <w:tcPr>
            <w:tcW w:w="236" w:type="dxa"/>
            <w:tcBorders>
              <w:top w:val="nil"/>
              <w:left w:val="nil"/>
              <w:bottom w:val="nil"/>
              <w:right w:val="nil"/>
            </w:tcBorders>
          </w:tcPr>
          <w:p w:rsidR="00302D54" w:rsidRPr="00947EAC" w:rsidRDefault="00302D54" w:rsidP="00124571">
            <w:pPr>
              <w:jc w:val="center"/>
              <w:rPr>
                <w:rFonts w:ascii="Times New Roman" w:hAnsi="Times New Roman" w:cs="Times New Roman"/>
                <w:sz w:val="18"/>
                <w:szCs w:val="18"/>
              </w:rPr>
            </w:pPr>
          </w:p>
        </w:tc>
        <w:tc>
          <w:tcPr>
            <w:tcW w:w="870" w:type="dxa"/>
            <w:tcBorders>
              <w:top w:val="nil"/>
              <w:left w:val="nil"/>
              <w:bottom w:val="nil"/>
              <w:right w:val="nil"/>
            </w:tcBorders>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 xml:space="preserve"> (128)</w:t>
            </w:r>
          </w:p>
        </w:tc>
        <w:tc>
          <w:tcPr>
            <w:tcW w:w="850" w:type="dxa"/>
            <w:tcBorders>
              <w:top w:val="nil"/>
              <w:left w:val="nil"/>
              <w:bottom w:val="nil"/>
              <w:right w:val="nil"/>
            </w:tcBorders>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6.8</w:t>
            </w:r>
          </w:p>
        </w:tc>
        <w:tc>
          <w:tcPr>
            <w:tcW w:w="1560" w:type="dxa"/>
            <w:tcBorders>
              <w:top w:val="nil"/>
              <w:left w:val="nil"/>
              <w:bottom w:val="nil"/>
              <w:right w:val="nil"/>
            </w:tcBorders>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.68 (0.38-1.20)</w:t>
            </w:r>
          </w:p>
        </w:tc>
        <w:tc>
          <w:tcPr>
            <w:tcW w:w="850" w:type="dxa"/>
            <w:tcBorders>
              <w:top w:val="nil"/>
              <w:left w:val="nil"/>
              <w:bottom w:val="nil"/>
              <w:right w:val="nil"/>
            </w:tcBorders>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.185</w:t>
            </w:r>
          </w:p>
        </w:tc>
        <w:tc>
          <w:tcPr>
            <w:tcW w:w="851" w:type="dxa"/>
            <w:tcBorders>
              <w:top w:val="nil"/>
              <w:left w:val="nil"/>
              <w:bottom w:val="nil"/>
              <w:right w:val="nil"/>
            </w:tcBorders>
          </w:tcPr>
          <w:p w:rsidR="00302D54" w:rsidRDefault="00302D54" w:rsidP="00124571">
            <w:pPr>
              <w:jc w:val="center"/>
              <w:rPr>
                <w:rFonts w:ascii="Times New Roman" w:hAnsi="Times New Roman" w:cs="Times New Roman"/>
                <w:sz w:val="18"/>
                <w:szCs w:val="18"/>
              </w:rPr>
            </w:pPr>
          </w:p>
        </w:tc>
      </w:tr>
      <w:tr w:rsidR="00302D54" w:rsidTr="002E7A50">
        <w:tc>
          <w:tcPr>
            <w:tcW w:w="2122" w:type="dxa"/>
            <w:tcBorders>
              <w:top w:val="nil"/>
              <w:left w:val="nil"/>
              <w:bottom w:val="single" w:sz="4" w:space="0" w:color="auto"/>
              <w:right w:val="nil"/>
            </w:tcBorders>
            <w:vAlign w:val="center"/>
          </w:tcPr>
          <w:p w:rsidR="00302D54" w:rsidRDefault="00302D54" w:rsidP="00124571">
            <w:pPr>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sz w:val="18"/>
                <w:szCs w:val="18"/>
              </w:rPr>
              <w:t xml:space="preserve">   Other</w:t>
            </w:r>
            <w:r w:rsidR="00736E87">
              <w:rPr>
                <w:rFonts w:ascii="Times New Roman" w:hAnsi="Times New Roman" w:cs="Times New Roman"/>
                <w:sz w:val="18"/>
                <w:szCs w:val="18"/>
              </w:rPr>
              <w:t xml:space="preserve"> values</w:t>
            </w:r>
            <w:r>
              <w:rPr>
                <w:rFonts w:ascii="Times New Roman" w:hAnsi="Times New Roman" w:cs="Times New Roman"/>
                <w:sz w:val="18"/>
                <w:szCs w:val="18"/>
              </w:rPr>
              <w:t xml:space="preserve"> </w:t>
            </w:r>
          </w:p>
        </w:tc>
        <w:tc>
          <w:tcPr>
            <w:tcW w:w="850" w:type="dxa"/>
            <w:tcBorders>
              <w:top w:val="nil"/>
              <w:left w:val="nil"/>
              <w:bottom w:val="single" w:sz="4" w:space="0" w:color="auto"/>
              <w:right w:val="nil"/>
            </w:tcBorders>
            <w:shd w:val="clear" w:color="auto" w:fill="auto"/>
            <w:vAlign w:val="center"/>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 xml:space="preserve"> (61)</w:t>
            </w:r>
          </w:p>
        </w:tc>
        <w:tc>
          <w:tcPr>
            <w:tcW w:w="709" w:type="dxa"/>
            <w:tcBorders>
              <w:top w:val="nil"/>
              <w:left w:val="nil"/>
              <w:bottom w:val="single" w:sz="4" w:space="0" w:color="auto"/>
              <w:right w:val="nil"/>
            </w:tcBorders>
            <w:shd w:val="clear" w:color="auto" w:fill="auto"/>
            <w:vAlign w:val="center"/>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2.7</w:t>
            </w:r>
          </w:p>
        </w:tc>
        <w:tc>
          <w:tcPr>
            <w:tcW w:w="1417" w:type="dxa"/>
            <w:tcBorders>
              <w:top w:val="nil"/>
              <w:left w:val="nil"/>
              <w:bottom w:val="single" w:sz="4" w:space="0" w:color="auto"/>
              <w:right w:val="nil"/>
            </w:tcBorders>
            <w:shd w:val="clear" w:color="auto" w:fill="auto"/>
            <w:vAlign w:val="center"/>
          </w:tcPr>
          <w:p w:rsidR="00302D54" w:rsidRDefault="003D2225" w:rsidP="00124571">
            <w:pPr>
              <w:jc w:val="center"/>
              <w:rPr>
                <w:rFonts w:ascii="Times New Roman" w:hAnsi="Times New Roman" w:cs="Times New Roman"/>
                <w:sz w:val="18"/>
                <w:szCs w:val="18"/>
              </w:rPr>
            </w:pPr>
            <w:r w:rsidRPr="003D2225">
              <w:rPr>
                <w:rFonts w:ascii="Times New Roman" w:hAnsi="Times New Roman" w:cs="Times New Roman"/>
                <w:sz w:val="18"/>
                <w:szCs w:val="18"/>
              </w:rPr>
              <w:t>0.43 (0.23-0.80)</w:t>
            </w:r>
          </w:p>
        </w:tc>
        <w:tc>
          <w:tcPr>
            <w:tcW w:w="723" w:type="dxa"/>
            <w:tcBorders>
              <w:top w:val="nil"/>
              <w:left w:val="nil"/>
              <w:bottom w:val="single" w:sz="4" w:space="0" w:color="auto"/>
              <w:right w:val="nil"/>
            </w:tcBorders>
            <w:vAlign w:val="center"/>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.008</w:t>
            </w:r>
          </w:p>
        </w:tc>
        <w:tc>
          <w:tcPr>
            <w:tcW w:w="723" w:type="dxa"/>
            <w:tcBorders>
              <w:top w:val="nil"/>
              <w:left w:val="nil"/>
              <w:bottom w:val="single" w:sz="4" w:space="0" w:color="auto"/>
              <w:right w:val="nil"/>
            </w:tcBorders>
            <w:shd w:val="clear" w:color="auto" w:fill="auto"/>
            <w:vAlign w:val="center"/>
          </w:tcPr>
          <w:p w:rsidR="00302D54" w:rsidRPr="00947EAC" w:rsidRDefault="00302D54" w:rsidP="00124571">
            <w:pPr>
              <w:jc w:val="center"/>
              <w:rPr>
                <w:rFonts w:ascii="Times New Roman" w:hAnsi="Times New Roman" w:cs="Times New Roman"/>
                <w:sz w:val="18"/>
                <w:szCs w:val="18"/>
              </w:rPr>
            </w:pPr>
          </w:p>
        </w:tc>
        <w:tc>
          <w:tcPr>
            <w:tcW w:w="236" w:type="dxa"/>
            <w:tcBorders>
              <w:top w:val="nil"/>
              <w:left w:val="nil"/>
              <w:bottom w:val="single" w:sz="4" w:space="0" w:color="auto"/>
              <w:right w:val="nil"/>
            </w:tcBorders>
          </w:tcPr>
          <w:p w:rsidR="00302D54" w:rsidRPr="00947EAC" w:rsidRDefault="00302D54" w:rsidP="00124571">
            <w:pPr>
              <w:jc w:val="center"/>
              <w:rPr>
                <w:rFonts w:ascii="Times New Roman" w:hAnsi="Times New Roman" w:cs="Times New Roman"/>
                <w:sz w:val="18"/>
                <w:szCs w:val="18"/>
              </w:rPr>
            </w:pPr>
          </w:p>
        </w:tc>
        <w:tc>
          <w:tcPr>
            <w:tcW w:w="870" w:type="dxa"/>
            <w:tcBorders>
              <w:top w:val="nil"/>
              <w:left w:val="nil"/>
              <w:bottom w:val="single" w:sz="4" w:space="0" w:color="auto"/>
              <w:right w:val="nil"/>
            </w:tcBorders>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(30)</w:t>
            </w:r>
          </w:p>
        </w:tc>
        <w:tc>
          <w:tcPr>
            <w:tcW w:w="850" w:type="dxa"/>
            <w:tcBorders>
              <w:top w:val="nil"/>
              <w:left w:val="nil"/>
              <w:bottom w:val="single" w:sz="4" w:space="0" w:color="auto"/>
              <w:right w:val="nil"/>
            </w:tcBorders>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1560" w:type="dxa"/>
            <w:tcBorders>
              <w:top w:val="nil"/>
              <w:left w:val="nil"/>
              <w:bottom w:val="single" w:sz="4" w:space="0" w:color="auto"/>
              <w:right w:val="nil"/>
            </w:tcBorders>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850" w:type="dxa"/>
            <w:tcBorders>
              <w:top w:val="nil"/>
              <w:left w:val="nil"/>
              <w:bottom w:val="single" w:sz="4" w:space="0" w:color="auto"/>
              <w:right w:val="nil"/>
            </w:tcBorders>
          </w:tcPr>
          <w:p w:rsidR="00302D54" w:rsidRDefault="003D2225" w:rsidP="00124571">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851" w:type="dxa"/>
            <w:tcBorders>
              <w:top w:val="nil"/>
              <w:left w:val="nil"/>
              <w:bottom w:val="single" w:sz="4" w:space="0" w:color="auto"/>
              <w:right w:val="nil"/>
            </w:tcBorders>
          </w:tcPr>
          <w:p w:rsidR="00302D54" w:rsidRDefault="00302D54" w:rsidP="00124571">
            <w:pPr>
              <w:jc w:val="center"/>
              <w:rPr>
                <w:rFonts w:ascii="Times New Roman" w:hAnsi="Times New Roman" w:cs="Times New Roman"/>
                <w:sz w:val="18"/>
                <w:szCs w:val="18"/>
              </w:rPr>
            </w:pPr>
          </w:p>
        </w:tc>
      </w:tr>
    </w:tbl>
    <w:p w:rsidR="00D454B0" w:rsidRDefault="009A0103" w:rsidP="00171302">
      <w:pPr>
        <w:widowControl/>
        <w:jc w:val="left"/>
        <w:rPr>
          <w:rFonts w:ascii="Times New Roman" w:hAnsi="Times New Roman" w:cs="Times New Roman"/>
          <w:szCs w:val="21"/>
        </w:rPr>
      </w:pPr>
      <w:r w:rsidRPr="009A0103">
        <w:rPr>
          <w:rFonts w:ascii="Times New Roman" w:hAnsi="Times New Roman" w:cs="Times New Roman" w:hint="eastAsia"/>
          <w:szCs w:val="21"/>
          <w:vertAlign w:val="superscript"/>
        </w:rPr>
        <w:t>#</w:t>
      </w:r>
      <w:r>
        <w:rPr>
          <w:rFonts w:ascii="Times New Roman" w:hAnsi="Times New Roman" w:cs="Times New Roman"/>
          <w:szCs w:val="21"/>
        </w:rPr>
        <w:t xml:space="preserve"> P value for comparison between size-based subgroup to </w:t>
      </w:r>
      <w:proofErr w:type="spellStart"/>
      <w:r>
        <w:rPr>
          <w:rFonts w:ascii="Times New Roman" w:hAnsi="Times New Roman" w:cs="Times New Roman"/>
          <w:szCs w:val="21"/>
        </w:rPr>
        <w:t>EpCAM</w:t>
      </w:r>
      <w:proofErr w:type="spellEnd"/>
      <w:r>
        <w:rPr>
          <w:rFonts w:ascii="Times New Roman" w:hAnsi="Times New Roman" w:cs="Times New Roman"/>
          <w:szCs w:val="21"/>
        </w:rPr>
        <w:t>-based subgroup.</w:t>
      </w:r>
    </w:p>
    <w:p w:rsidR="009A0103" w:rsidRDefault="009A0103" w:rsidP="00171302">
      <w:pPr>
        <w:widowControl/>
        <w:jc w:val="left"/>
        <w:rPr>
          <w:rFonts w:ascii="Times New Roman" w:hAnsi="Times New Roman" w:cs="Times New Roman"/>
          <w:szCs w:val="21"/>
        </w:rPr>
      </w:pPr>
      <w:r>
        <w:rPr>
          <w:rFonts w:ascii="Times New Roman" w:hAnsi="Times New Roman" w:cs="Times New Roman" w:hint="eastAsia"/>
          <w:szCs w:val="21"/>
        </w:rPr>
        <w:t>P</w:t>
      </w:r>
      <w:r>
        <w:rPr>
          <w:rFonts w:ascii="Times New Roman" w:hAnsi="Times New Roman" w:cs="Times New Roman"/>
          <w:szCs w:val="21"/>
        </w:rPr>
        <w:t>1: p value for pooled analysis. P2: p value for between-subgroup comparison.</w:t>
      </w:r>
    </w:p>
    <w:p w:rsidR="00D454B0" w:rsidRDefault="00D454B0">
      <w:pPr>
        <w:widowControl/>
        <w:jc w:val="left"/>
        <w:rPr>
          <w:rFonts w:ascii="Times New Roman" w:hAnsi="Times New Roman" w:cs="Times New Roman"/>
          <w:szCs w:val="21"/>
        </w:rPr>
      </w:pPr>
      <w:r>
        <w:rPr>
          <w:rFonts w:ascii="Times New Roman" w:hAnsi="Times New Roman" w:cs="Times New Roman"/>
          <w:szCs w:val="21"/>
        </w:rPr>
        <w:br w:type="page"/>
      </w:r>
    </w:p>
    <w:p w:rsidR="00D055F8" w:rsidRDefault="0039060E" w:rsidP="00171302">
      <w:pPr>
        <w:widowControl/>
        <w:jc w:val="left"/>
        <w:rPr>
          <w:rFonts w:ascii="Times New Roman" w:hAnsi="Times New Roman" w:cs="Times New Roman"/>
          <w:szCs w:val="21"/>
        </w:rPr>
      </w:pPr>
      <w:r>
        <w:rPr>
          <w:rFonts w:ascii="Times New Roman" w:hAnsi="Times New Roman" w:cs="Times New Roman"/>
          <w:szCs w:val="21"/>
        </w:rPr>
        <w:lastRenderedPageBreak/>
        <w:t xml:space="preserve">Supplementary Table </w:t>
      </w:r>
      <w:r w:rsidR="004A414F">
        <w:rPr>
          <w:rFonts w:ascii="Times New Roman" w:hAnsi="Times New Roman" w:cs="Times New Roman"/>
          <w:szCs w:val="21"/>
        </w:rPr>
        <w:t>4</w:t>
      </w:r>
      <w:r w:rsidR="00FB04BA" w:rsidRPr="00FB04BA">
        <w:rPr>
          <w:rFonts w:ascii="Times New Roman" w:hAnsi="Times New Roman" w:cs="Times New Roman"/>
          <w:szCs w:val="21"/>
        </w:rPr>
        <w:t>. Meta-regression analysis of baseline variables modulating the association of pre-treatment sPD-L1 with survival outcomes.</w:t>
      </w:r>
    </w:p>
    <w:tbl>
      <w:tblPr>
        <w:tblStyle w:val="a3"/>
        <w:tblW w:w="0" w:type="auto"/>
        <w:tblLook w:val="04A0" w:firstRow="1" w:lastRow="0" w:firstColumn="1" w:lastColumn="0" w:noHBand="0" w:noVBand="1"/>
      </w:tblPr>
      <w:tblGrid>
        <w:gridCol w:w="1980"/>
        <w:gridCol w:w="1276"/>
        <w:gridCol w:w="1559"/>
        <w:gridCol w:w="992"/>
        <w:gridCol w:w="992"/>
      </w:tblGrid>
      <w:tr w:rsidR="00B73C22" w:rsidTr="00246002">
        <w:tc>
          <w:tcPr>
            <w:tcW w:w="1980" w:type="dxa"/>
            <w:tcBorders>
              <w:left w:val="nil"/>
              <w:bottom w:val="single" w:sz="4" w:space="0" w:color="auto"/>
              <w:right w:val="nil"/>
            </w:tcBorders>
            <w:vAlign w:val="center"/>
          </w:tcPr>
          <w:p w:rsidR="00B73C22" w:rsidRPr="004A115B" w:rsidRDefault="00B73C22" w:rsidP="00B73C22">
            <w:pPr>
              <w:widowControl/>
              <w:jc w:val="left"/>
              <w:rPr>
                <w:rFonts w:ascii="Times New Roman" w:hAnsi="Times New Roman" w:cs="Times New Roman"/>
                <w:szCs w:val="21"/>
              </w:rPr>
            </w:pPr>
            <w:r w:rsidRPr="004A115B">
              <w:rPr>
                <w:rFonts w:ascii="Times New Roman" w:hAnsi="Times New Roman" w:cs="Times New Roman" w:hint="eastAsia"/>
                <w:szCs w:val="21"/>
              </w:rPr>
              <w:t>Variables</w:t>
            </w:r>
          </w:p>
        </w:tc>
        <w:tc>
          <w:tcPr>
            <w:tcW w:w="1276" w:type="dxa"/>
            <w:tcBorders>
              <w:left w:val="nil"/>
              <w:bottom w:val="single" w:sz="4" w:space="0" w:color="auto"/>
              <w:right w:val="nil"/>
            </w:tcBorders>
            <w:shd w:val="clear" w:color="auto" w:fill="auto"/>
            <w:vAlign w:val="center"/>
          </w:tcPr>
          <w:p w:rsidR="00B73C22" w:rsidRPr="00B73C22" w:rsidRDefault="00B73C22" w:rsidP="00E94AA2">
            <w:pPr>
              <w:widowControl/>
              <w:jc w:val="center"/>
              <w:rPr>
                <w:rFonts w:ascii="Times New Roman" w:hAnsi="Times New Roman" w:cs="Times New Roman"/>
                <w:szCs w:val="21"/>
              </w:rPr>
            </w:pPr>
            <w:r w:rsidRPr="00B73C22">
              <w:rPr>
                <w:rFonts w:ascii="Times New Roman" w:hAnsi="Times New Roman" w:cs="Times New Roman" w:hint="eastAsia"/>
                <w:szCs w:val="21"/>
              </w:rPr>
              <w:t>Coefficient</w:t>
            </w:r>
          </w:p>
        </w:tc>
        <w:tc>
          <w:tcPr>
            <w:tcW w:w="1559" w:type="dxa"/>
            <w:tcBorders>
              <w:left w:val="nil"/>
              <w:bottom w:val="single" w:sz="4" w:space="0" w:color="auto"/>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Standard error</w:t>
            </w:r>
          </w:p>
        </w:tc>
        <w:tc>
          <w:tcPr>
            <w:tcW w:w="992" w:type="dxa"/>
            <w:tcBorders>
              <w:left w:val="nil"/>
              <w:bottom w:val="single" w:sz="4" w:space="0" w:color="auto"/>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z</w:t>
            </w:r>
          </w:p>
        </w:tc>
        <w:tc>
          <w:tcPr>
            <w:tcW w:w="992" w:type="dxa"/>
            <w:tcBorders>
              <w:left w:val="nil"/>
              <w:bottom w:val="single" w:sz="4" w:space="0" w:color="auto"/>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P</w:t>
            </w:r>
          </w:p>
        </w:tc>
      </w:tr>
      <w:tr w:rsidR="00B73C22" w:rsidTr="00246002">
        <w:tc>
          <w:tcPr>
            <w:tcW w:w="1980" w:type="dxa"/>
            <w:tcBorders>
              <w:left w:val="nil"/>
              <w:bottom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PFS</w:t>
            </w:r>
          </w:p>
        </w:tc>
        <w:tc>
          <w:tcPr>
            <w:tcW w:w="1276" w:type="dxa"/>
            <w:tcBorders>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p>
        </w:tc>
        <w:tc>
          <w:tcPr>
            <w:tcW w:w="1559" w:type="dxa"/>
            <w:tcBorders>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p>
        </w:tc>
        <w:tc>
          <w:tcPr>
            <w:tcW w:w="992" w:type="dxa"/>
            <w:tcBorders>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p>
        </w:tc>
        <w:tc>
          <w:tcPr>
            <w:tcW w:w="992" w:type="dxa"/>
            <w:tcBorders>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p>
        </w:tc>
      </w:tr>
      <w:tr w:rsidR="00B73C22" w:rsidTr="00246002">
        <w:tc>
          <w:tcPr>
            <w:tcW w:w="1980" w:type="dxa"/>
            <w:tcBorders>
              <w:top w:val="nil"/>
              <w:left w:val="nil"/>
              <w:bottom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 xml:space="preserve">    Median age</w:t>
            </w:r>
          </w:p>
        </w:tc>
        <w:tc>
          <w:tcPr>
            <w:tcW w:w="1276"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0.008</w:t>
            </w:r>
          </w:p>
        </w:tc>
        <w:tc>
          <w:tcPr>
            <w:tcW w:w="1559"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0.041</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0.19</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0.847</w:t>
            </w:r>
          </w:p>
        </w:tc>
      </w:tr>
      <w:tr w:rsidR="00B73C22" w:rsidTr="00246002">
        <w:tc>
          <w:tcPr>
            <w:tcW w:w="1980" w:type="dxa"/>
            <w:tcBorders>
              <w:top w:val="nil"/>
              <w:left w:val="nil"/>
              <w:bottom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 xml:space="preserve">    %Male</w:t>
            </w:r>
          </w:p>
        </w:tc>
        <w:tc>
          <w:tcPr>
            <w:tcW w:w="1276"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1.06</w:t>
            </w:r>
          </w:p>
        </w:tc>
        <w:tc>
          <w:tcPr>
            <w:tcW w:w="1559"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1.39</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0.76</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0.448</w:t>
            </w:r>
          </w:p>
        </w:tc>
      </w:tr>
      <w:tr w:rsidR="00B73C22" w:rsidTr="00246002">
        <w:tc>
          <w:tcPr>
            <w:tcW w:w="1980" w:type="dxa"/>
            <w:tcBorders>
              <w:top w:val="nil"/>
              <w:left w:val="nil"/>
              <w:bottom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 xml:space="preserve">    %Smokers</w:t>
            </w:r>
          </w:p>
        </w:tc>
        <w:tc>
          <w:tcPr>
            <w:tcW w:w="1276"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1.35</w:t>
            </w:r>
          </w:p>
        </w:tc>
        <w:tc>
          <w:tcPr>
            <w:tcW w:w="1559"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0.92</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1.46</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0.145</w:t>
            </w:r>
          </w:p>
        </w:tc>
      </w:tr>
      <w:tr w:rsidR="00B73C22" w:rsidTr="00246002">
        <w:tc>
          <w:tcPr>
            <w:tcW w:w="1980" w:type="dxa"/>
            <w:tcBorders>
              <w:top w:val="nil"/>
              <w:left w:val="nil"/>
              <w:bottom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 xml:space="preserve">    Sample size</w:t>
            </w:r>
          </w:p>
        </w:tc>
        <w:tc>
          <w:tcPr>
            <w:tcW w:w="1276"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0.0015</w:t>
            </w:r>
          </w:p>
        </w:tc>
        <w:tc>
          <w:tcPr>
            <w:tcW w:w="1559"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0.0027</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0.55</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0.581</w:t>
            </w:r>
          </w:p>
        </w:tc>
      </w:tr>
      <w:tr w:rsidR="00B73C22" w:rsidTr="00246002">
        <w:tc>
          <w:tcPr>
            <w:tcW w:w="1980" w:type="dxa"/>
            <w:tcBorders>
              <w:top w:val="nil"/>
              <w:left w:val="nil"/>
              <w:bottom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 xml:space="preserve">    %First line</w:t>
            </w:r>
          </w:p>
        </w:tc>
        <w:tc>
          <w:tcPr>
            <w:tcW w:w="1276"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0.48</w:t>
            </w:r>
          </w:p>
        </w:tc>
        <w:tc>
          <w:tcPr>
            <w:tcW w:w="1559"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0.48</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1.02</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0.308</w:t>
            </w:r>
          </w:p>
        </w:tc>
      </w:tr>
      <w:tr w:rsidR="00B73C22" w:rsidTr="00246002">
        <w:tc>
          <w:tcPr>
            <w:tcW w:w="1980" w:type="dxa"/>
            <w:tcBorders>
              <w:top w:val="nil"/>
              <w:left w:val="nil"/>
              <w:bottom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 xml:space="preserve">    Cut-off value</w:t>
            </w:r>
          </w:p>
        </w:tc>
        <w:tc>
          <w:tcPr>
            <w:tcW w:w="1276"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0.0018</w:t>
            </w:r>
          </w:p>
        </w:tc>
        <w:tc>
          <w:tcPr>
            <w:tcW w:w="1559"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0.0019</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0.94</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0.346</w:t>
            </w:r>
          </w:p>
        </w:tc>
      </w:tr>
      <w:tr w:rsidR="00B73C22" w:rsidTr="00246002">
        <w:tc>
          <w:tcPr>
            <w:tcW w:w="1980" w:type="dxa"/>
            <w:tcBorders>
              <w:top w:val="nil"/>
              <w:left w:val="nil"/>
              <w:bottom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OS</w:t>
            </w:r>
          </w:p>
        </w:tc>
        <w:tc>
          <w:tcPr>
            <w:tcW w:w="1276"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p>
        </w:tc>
        <w:tc>
          <w:tcPr>
            <w:tcW w:w="1559"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p>
        </w:tc>
      </w:tr>
      <w:tr w:rsidR="00B73C22" w:rsidTr="00246002">
        <w:tc>
          <w:tcPr>
            <w:tcW w:w="1980" w:type="dxa"/>
            <w:tcBorders>
              <w:top w:val="nil"/>
              <w:left w:val="nil"/>
              <w:bottom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 xml:space="preserve">    Median age</w:t>
            </w:r>
          </w:p>
        </w:tc>
        <w:tc>
          <w:tcPr>
            <w:tcW w:w="1276"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-0.023</w:t>
            </w:r>
          </w:p>
        </w:tc>
        <w:tc>
          <w:tcPr>
            <w:tcW w:w="1559"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0.06</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-0.39</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0.7</w:t>
            </w:r>
            <w:r w:rsidR="00E94AA2">
              <w:rPr>
                <w:rFonts w:ascii="Times New Roman" w:hAnsi="Times New Roman" w:cs="Times New Roman"/>
                <w:szCs w:val="21"/>
              </w:rPr>
              <w:t>00</w:t>
            </w:r>
          </w:p>
        </w:tc>
      </w:tr>
      <w:tr w:rsidR="00B73C22" w:rsidTr="00246002">
        <w:tc>
          <w:tcPr>
            <w:tcW w:w="1980" w:type="dxa"/>
            <w:tcBorders>
              <w:top w:val="nil"/>
              <w:left w:val="nil"/>
              <w:bottom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 xml:space="preserve">    %Male</w:t>
            </w:r>
          </w:p>
        </w:tc>
        <w:tc>
          <w:tcPr>
            <w:tcW w:w="1276"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-0.59</w:t>
            </w:r>
          </w:p>
        </w:tc>
        <w:tc>
          <w:tcPr>
            <w:tcW w:w="1559"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2.85</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-0.2</w:t>
            </w:r>
            <w:r w:rsidR="00E94AA2">
              <w:rPr>
                <w:rFonts w:ascii="Times New Roman" w:hAnsi="Times New Roman" w:cs="Times New Roman"/>
                <w:szCs w:val="21"/>
              </w:rPr>
              <w:t>0</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0.845</w:t>
            </w:r>
          </w:p>
        </w:tc>
      </w:tr>
      <w:tr w:rsidR="00B73C22" w:rsidTr="00246002">
        <w:tc>
          <w:tcPr>
            <w:tcW w:w="1980" w:type="dxa"/>
            <w:tcBorders>
              <w:top w:val="nil"/>
              <w:left w:val="nil"/>
              <w:bottom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 xml:space="preserve">    %Smokers</w:t>
            </w:r>
          </w:p>
        </w:tc>
        <w:tc>
          <w:tcPr>
            <w:tcW w:w="1276"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-3.04</w:t>
            </w:r>
          </w:p>
        </w:tc>
        <w:tc>
          <w:tcPr>
            <w:tcW w:w="1559"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2.43</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-1.25</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0.21</w:t>
            </w:r>
            <w:r w:rsidR="00E94AA2">
              <w:rPr>
                <w:rFonts w:ascii="Times New Roman" w:hAnsi="Times New Roman" w:cs="Times New Roman"/>
                <w:szCs w:val="21"/>
              </w:rPr>
              <w:t>0</w:t>
            </w:r>
          </w:p>
        </w:tc>
      </w:tr>
      <w:tr w:rsidR="00B73C22" w:rsidTr="00246002">
        <w:tc>
          <w:tcPr>
            <w:tcW w:w="1980" w:type="dxa"/>
            <w:tcBorders>
              <w:top w:val="nil"/>
              <w:left w:val="nil"/>
              <w:bottom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 xml:space="preserve">    Sample size</w:t>
            </w:r>
          </w:p>
        </w:tc>
        <w:tc>
          <w:tcPr>
            <w:tcW w:w="1276"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0.0013</w:t>
            </w:r>
          </w:p>
        </w:tc>
        <w:tc>
          <w:tcPr>
            <w:tcW w:w="1559"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0.0036</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0.35</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0.73</w:t>
            </w:r>
            <w:r w:rsidR="00E94AA2">
              <w:rPr>
                <w:rFonts w:ascii="Times New Roman" w:hAnsi="Times New Roman" w:cs="Times New Roman"/>
                <w:szCs w:val="21"/>
              </w:rPr>
              <w:t>0</w:t>
            </w:r>
          </w:p>
        </w:tc>
      </w:tr>
      <w:tr w:rsidR="00B73C22" w:rsidTr="00246002">
        <w:tc>
          <w:tcPr>
            <w:tcW w:w="1980" w:type="dxa"/>
            <w:tcBorders>
              <w:top w:val="nil"/>
              <w:left w:val="nil"/>
              <w:bottom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 xml:space="preserve">    %First line</w:t>
            </w:r>
          </w:p>
        </w:tc>
        <w:tc>
          <w:tcPr>
            <w:tcW w:w="1276"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0.36</w:t>
            </w:r>
          </w:p>
        </w:tc>
        <w:tc>
          <w:tcPr>
            <w:tcW w:w="1559"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0.65</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0.56</w:t>
            </w:r>
          </w:p>
        </w:tc>
        <w:tc>
          <w:tcPr>
            <w:tcW w:w="992" w:type="dxa"/>
            <w:tcBorders>
              <w:top w:val="nil"/>
              <w:left w:val="nil"/>
              <w:bottom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0.577</w:t>
            </w:r>
          </w:p>
        </w:tc>
      </w:tr>
      <w:tr w:rsidR="00B73C22" w:rsidTr="00246002">
        <w:tc>
          <w:tcPr>
            <w:tcW w:w="1980" w:type="dxa"/>
            <w:tcBorders>
              <w:top w:val="nil"/>
              <w:left w:val="nil"/>
              <w:right w:val="nil"/>
            </w:tcBorders>
            <w:vAlign w:val="center"/>
          </w:tcPr>
          <w:p w:rsidR="00B73C22" w:rsidRPr="004A115B" w:rsidRDefault="00B73C22" w:rsidP="00B73C22">
            <w:pPr>
              <w:rPr>
                <w:rFonts w:ascii="Times New Roman" w:hAnsi="Times New Roman" w:cs="Times New Roman"/>
                <w:szCs w:val="21"/>
              </w:rPr>
            </w:pPr>
            <w:r w:rsidRPr="004A115B">
              <w:rPr>
                <w:rFonts w:ascii="Times New Roman" w:hAnsi="Times New Roman" w:cs="Times New Roman" w:hint="eastAsia"/>
                <w:szCs w:val="21"/>
              </w:rPr>
              <w:t xml:space="preserve">    Cut-off value</w:t>
            </w:r>
            <w:r w:rsidR="00A56F10" w:rsidRPr="00A56F10">
              <w:rPr>
                <w:rFonts w:ascii="Times New Roman" w:hAnsi="Times New Roman" w:cs="Times New Roman"/>
                <w:szCs w:val="21"/>
                <w:vertAlign w:val="superscript"/>
              </w:rPr>
              <w:t>#</w:t>
            </w:r>
          </w:p>
        </w:tc>
        <w:tc>
          <w:tcPr>
            <w:tcW w:w="1276" w:type="dxa"/>
            <w:tcBorders>
              <w:top w:val="nil"/>
              <w:left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0.008</w:t>
            </w:r>
          </w:p>
        </w:tc>
        <w:tc>
          <w:tcPr>
            <w:tcW w:w="1559" w:type="dxa"/>
            <w:tcBorders>
              <w:top w:val="nil"/>
              <w:left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0.0034</w:t>
            </w:r>
          </w:p>
        </w:tc>
        <w:tc>
          <w:tcPr>
            <w:tcW w:w="992" w:type="dxa"/>
            <w:tcBorders>
              <w:top w:val="nil"/>
              <w:left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2.35</w:t>
            </w:r>
          </w:p>
        </w:tc>
        <w:tc>
          <w:tcPr>
            <w:tcW w:w="992" w:type="dxa"/>
            <w:tcBorders>
              <w:top w:val="nil"/>
              <w:left w:val="nil"/>
              <w:right w:val="nil"/>
            </w:tcBorders>
            <w:shd w:val="clear" w:color="auto" w:fill="auto"/>
            <w:vAlign w:val="center"/>
          </w:tcPr>
          <w:p w:rsidR="00B73C22" w:rsidRPr="00B73C22" w:rsidRDefault="00B73C22" w:rsidP="00E94AA2">
            <w:pPr>
              <w:jc w:val="center"/>
              <w:rPr>
                <w:rFonts w:ascii="Times New Roman" w:hAnsi="Times New Roman" w:cs="Times New Roman"/>
                <w:szCs w:val="21"/>
              </w:rPr>
            </w:pPr>
            <w:r w:rsidRPr="00B73C22">
              <w:rPr>
                <w:rFonts w:ascii="Times New Roman" w:hAnsi="Times New Roman" w:cs="Times New Roman" w:hint="eastAsia"/>
                <w:szCs w:val="21"/>
              </w:rPr>
              <w:t>0.019</w:t>
            </w:r>
          </w:p>
        </w:tc>
      </w:tr>
    </w:tbl>
    <w:p w:rsidR="00FB04BA" w:rsidRDefault="00A56F10" w:rsidP="00FB04BA">
      <w:pPr>
        <w:rPr>
          <w:rFonts w:ascii="Times New Roman" w:hAnsi="Times New Roman" w:cs="Times New Roman"/>
          <w:szCs w:val="21"/>
        </w:rPr>
      </w:pPr>
      <w:r w:rsidRPr="00A56F10">
        <w:rPr>
          <w:rFonts w:ascii="Times New Roman" w:hAnsi="Times New Roman" w:cs="Times New Roman" w:hint="eastAsia"/>
          <w:szCs w:val="21"/>
          <w:vertAlign w:val="superscript"/>
        </w:rPr>
        <w:t>#</w:t>
      </w:r>
      <w:r>
        <w:rPr>
          <w:rFonts w:ascii="Times New Roman" w:hAnsi="Times New Roman" w:cs="Times New Roman"/>
          <w:szCs w:val="21"/>
        </w:rPr>
        <w:t xml:space="preserve"> Excluding an outlier.</w:t>
      </w:r>
    </w:p>
    <w:p w:rsidR="00BB07DA" w:rsidRDefault="00BB07DA" w:rsidP="00FB04BA">
      <w:pPr>
        <w:rPr>
          <w:rFonts w:ascii="Times New Roman" w:hAnsi="Times New Roman" w:cs="Times New Roman"/>
          <w:szCs w:val="21"/>
        </w:rPr>
      </w:pPr>
    </w:p>
    <w:p w:rsidR="00BB07DA" w:rsidRDefault="00BB07DA">
      <w:pPr>
        <w:widowControl/>
        <w:jc w:val="left"/>
        <w:rPr>
          <w:rFonts w:ascii="Times New Roman" w:hAnsi="Times New Roman" w:cs="Times New Roman"/>
          <w:szCs w:val="21"/>
        </w:rPr>
      </w:pPr>
      <w:r>
        <w:rPr>
          <w:rFonts w:ascii="Times New Roman" w:hAnsi="Times New Roman" w:cs="Times New Roman"/>
          <w:szCs w:val="21"/>
        </w:rPr>
        <w:br w:type="page"/>
      </w:r>
    </w:p>
    <w:p w:rsidR="00BB07DA" w:rsidRDefault="0039060E" w:rsidP="00FB04BA">
      <w:pPr>
        <w:rPr>
          <w:rFonts w:ascii="Times New Roman" w:hAnsi="Times New Roman" w:cs="Times New Roman"/>
          <w:szCs w:val="21"/>
        </w:rPr>
      </w:pPr>
      <w:r>
        <w:rPr>
          <w:rFonts w:ascii="Times New Roman" w:hAnsi="Times New Roman" w:cs="Times New Roman"/>
          <w:szCs w:val="21"/>
        </w:rPr>
        <w:lastRenderedPageBreak/>
        <w:t xml:space="preserve">Supplementary Table </w:t>
      </w:r>
      <w:r w:rsidR="004A414F">
        <w:rPr>
          <w:rFonts w:ascii="Times New Roman" w:hAnsi="Times New Roman" w:cs="Times New Roman"/>
          <w:szCs w:val="21"/>
        </w:rPr>
        <w:t>5</w:t>
      </w:r>
      <w:r w:rsidR="00BB07DA">
        <w:rPr>
          <w:rFonts w:ascii="Times New Roman" w:hAnsi="Times New Roman" w:cs="Times New Roman"/>
          <w:szCs w:val="21"/>
        </w:rPr>
        <w:t>. Egger’s test for publication bias.</w:t>
      </w:r>
    </w:p>
    <w:tbl>
      <w:tblPr>
        <w:tblStyle w:val="a3"/>
        <w:tblW w:w="0" w:type="auto"/>
        <w:tblLook w:val="04A0" w:firstRow="1" w:lastRow="0" w:firstColumn="1" w:lastColumn="0" w:noHBand="0" w:noVBand="1"/>
      </w:tblPr>
      <w:tblGrid>
        <w:gridCol w:w="2972"/>
        <w:gridCol w:w="1276"/>
        <w:gridCol w:w="1276"/>
      </w:tblGrid>
      <w:tr w:rsidR="00D45E1B" w:rsidTr="00D45E1B">
        <w:tc>
          <w:tcPr>
            <w:tcW w:w="2972" w:type="dxa"/>
            <w:tcBorders>
              <w:left w:val="nil"/>
              <w:bottom w:val="single" w:sz="4" w:space="0" w:color="auto"/>
              <w:right w:val="nil"/>
            </w:tcBorders>
            <w:vAlign w:val="center"/>
          </w:tcPr>
          <w:p w:rsidR="00D45E1B" w:rsidRPr="00D45E1B" w:rsidRDefault="00D45E1B" w:rsidP="00D45E1B">
            <w:pPr>
              <w:widowControl/>
              <w:jc w:val="left"/>
              <w:rPr>
                <w:rFonts w:ascii="Times New Roman" w:hAnsi="Times New Roman" w:cs="Times New Roman"/>
                <w:szCs w:val="21"/>
              </w:rPr>
            </w:pPr>
            <w:r w:rsidRPr="00D45E1B">
              <w:rPr>
                <w:rFonts w:ascii="Times New Roman" w:hAnsi="Times New Roman" w:cs="Times New Roman" w:hint="eastAsia"/>
                <w:szCs w:val="21"/>
              </w:rPr>
              <w:t>Marker</w:t>
            </w:r>
          </w:p>
        </w:tc>
        <w:tc>
          <w:tcPr>
            <w:tcW w:w="1276" w:type="dxa"/>
            <w:tcBorders>
              <w:left w:val="nil"/>
              <w:bottom w:val="single" w:sz="4" w:space="0" w:color="auto"/>
              <w:right w:val="nil"/>
            </w:tcBorders>
            <w:shd w:val="clear" w:color="auto" w:fill="auto"/>
            <w:vAlign w:val="center"/>
          </w:tcPr>
          <w:p w:rsidR="00D45E1B" w:rsidRPr="00D45E1B" w:rsidRDefault="00D45E1B" w:rsidP="00D45E1B">
            <w:pPr>
              <w:widowControl/>
              <w:jc w:val="center"/>
              <w:rPr>
                <w:rFonts w:ascii="Times New Roman" w:hAnsi="Times New Roman" w:cs="Times New Roman"/>
                <w:szCs w:val="21"/>
              </w:rPr>
            </w:pPr>
            <w:r w:rsidRPr="00D45E1B">
              <w:rPr>
                <w:rFonts w:ascii="Times New Roman" w:hAnsi="Times New Roman" w:cs="Times New Roman" w:hint="eastAsia"/>
                <w:szCs w:val="21"/>
              </w:rPr>
              <w:t>z</w:t>
            </w:r>
          </w:p>
        </w:tc>
        <w:tc>
          <w:tcPr>
            <w:tcW w:w="1276" w:type="dxa"/>
            <w:tcBorders>
              <w:left w:val="nil"/>
              <w:bottom w:val="single" w:sz="4" w:space="0" w:color="auto"/>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P</w:t>
            </w:r>
          </w:p>
        </w:tc>
      </w:tr>
      <w:tr w:rsidR="00D45E1B" w:rsidTr="00D45E1B">
        <w:tc>
          <w:tcPr>
            <w:tcW w:w="2972" w:type="dxa"/>
            <w:tcBorders>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Pre-treatment sPD-L1</w:t>
            </w:r>
          </w:p>
        </w:tc>
        <w:tc>
          <w:tcPr>
            <w:tcW w:w="1276" w:type="dxa"/>
            <w:tcBorders>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p>
        </w:tc>
        <w:tc>
          <w:tcPr>
            <w:tcW w:w="1276" w:type="dxa"/>
            <w:tcBorders>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 xml:space="preserve">    PFS</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-0.65</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0.515</w:t>
            </w: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 xml:space="preserve">    OS</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-0.21</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0.837</w:t>
            </w: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Post-treatment sPD-L1</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 xml:space="preserve">    PFS</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-0.83</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0.409</w:t>
            </w: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 xml:space="preserve">    OS</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-0.81</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0.42</w:t>
            </w:r>
            <w:r>
              <w:rPr>
                <w:rFonts w:ascii="Times New Roman" w:hAnsi="Times New Roman" w:cs="Times New Roman"/>
                <w:szCs w:val="21"/>
              </w:rPr>
              <w:t>0</w:t>
            </w: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Dynamic change of sPD-L1</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 xml:space="preserve">    PFS</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-2.24</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0.02</w:t>
            </w:r>
            <w:r>
              <w:rPr>
                <w:rFonts w:ascii="Times New Roman" w:hAnsi="Times New Roman" w:cs="Times New Roman"/>
                <w:szCs w:val="21"/>
              </w:rPr>
              <w:t>0</w:t>
            </w: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 xml:space="preserve">    OS</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-2.07</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0.038</w:t>
            </w: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 xml:space="preserve">Pre-treatment </w:t>
            </w:r>
            <w:r w:rsidR="00814E6D">
              <w:rPr>
                <w:rFonts w:ascii="Times New Roman" w:hAnsi="Times New Roman" w:cs="Times New Roman"/>
                <w:szCs w:val="21"/>
              </w:rPr>
              <w:t>PD-L1</w:t>
            </w:r>
            <w:r w:rsidR="00814E6D" w:rsidRPr="00814E6D">
              <w:rPr>
                <w:rFonts w:ascii="Times New Roman" w:hAnsi="Times New Roman" w:cs="Times New Roman"/>
                <w:szCs w:val="21"/>
                <w:vertAlign w:val="superscript"/>
              </w:rPr>
              <w:t>+</w:t>
            </w:r>
            <w:r w:rsidR="00814E6D">
              <w:rPr>
                <w:rFonts w:ascii="Times New Roman" w:hAnsi="Times New Roman" w:cs="Times New Roman"/>
                <w:szCs w:val="21"/>
              </w:rPr>
              <w:t xml:space="preserve"> CTCs</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 xml:space="preserve">    PFS</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-1.27</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0.204</w:t>
            </w: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 xml:space="preserve">    OS</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0.56</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0.577</w:t>
            </w: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Pre-treatment exoPD-L1</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 xml:space="preserve">    PFS</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-0.68</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0.5</w:t>
            </w:r>
            <w:r>
              <w:rPr>
                <w:rFonts w:ascii="Times New Roman" w:hAnsi="Times New Roman" w:cs="Times New Roman"/>
                <w:szCs w:val="21"/>
              </w:rPr>
              <w:t>00</w:t>
            </w:r>
          </w:p>
        </w:tc>
      </w:tr>
      <w:tr w:rsidR="00D45E1B" w:rsidTr="00D45E1B">
        <w:tc>
          <w:tcPr>
            <w:tcW w:w="2972" w:type="dxa"/>
            <w:tcBorders>
              <w:top w:val="nil"/>
              <w:left w:val="nil"/>
              <w:bottom w:val="nil"/>
              <w:right w:val="nil"/>
            </w:tcBorders>
            <w:vAlign w:val="center"/>
          </w:tcPr>
          <w:p w:rsidR="00D45E1B" w:rsidRPr="00D45E1B" w:rsidRDefault="00D45E1B" w:rsidP="00D45E1B">
            <w:pPr>
              <w:rPr>
                <w:rFonts w:ascii="Times New Roman" w:hAnsi="Times New Roman" w:cs="Times New Roman"/>
                <w:szCs w:val="21"/>
              </w:rPr>
            </w:pPr>
            <w:r w:rsidRPr="00D45E1B">
              <w:rPr>
                <w:rFonts w:ascii="Times New Roman" w:hAnsi="Times New Roman" w:cs="Times New Roman" w:hint="eastAsia"/>
                <w:szCs w:val="21"/>
              </w:rPr>
              <w:t>Dynamic change of exoPD-L1</w:t>
            </w: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p>
        </w:tc>
        <w:tc>
          <w:tcPr>
            <w:tcW w:w="1276" w:type="dxa"/>
            <w:tcBorders>
              <w:top w:val="nil"/>
              <w:left w:val="nil"/>
              <w:bottom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p>
        </w:tc>
      </w:tr>
      <w:tr w:rsidR="00D45E1B" w:rsidTr="00D45E1B">
        <w:tc>
          <w:tcPr>
            <w:tcW w:w="2972" w:type="dxa"/>
            <w:tcBorders>
              <w:top w:val="nil"/>
              <w:left w:val="nil"/>
              <w:right w:val="nil"/>
            </w:tcBorders>
            <w:vAlign w:val="center"/>
          </w:tcPr>
          <w:p w:rsidR="00D45E1B" w:rsidRPr="00D45E1B" w:rsidRDefault="00D45E1B" w:rsidP="00CD4E4A">
            <w:pPr>
              <w:ind w:firstLineChars="200" w:firstLine="420"/>
              <w:rPr>
                <w:rFonts w:ascii="Times New Roman" w:hAnsi="Times New Roman" w:cs="Times New Roman"/>
                <w:szCs w:val="21"/>
              </w:rPr>
            </w:pPr>
            <w:r w:rsidRPr="00D45E1B">
              <w:rPr>
                <w:rFonts w:ascii="Times New Roman" w:hAnsi="Times New Roman" w:cs="Times New Roman" w:hint="eastAsia"/>
                <w:szCs w:val="21"/>
              </w:rPr>
              <w:t>PFS</w:t>
            </w:r>
          </w:p>
        </w:tc>
        <w:tc>
          <w:tcPr>
            <w:tcW w:w="1276" w:type="dxa"/>
            <w:tcBorders>
              <w:top w:val="nil"/>
              <w:left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-1.25</w:t>
            </w:r>
          </w:p>
        </w:tc>
        <w:tc>
          <w:tcPr>
            <w:tcW w:w="1276" w:type="dxa"/>
            <w:tcBorders>
              <w:top w:val="nil"/>
              <w:left w:val="nil"/>
              <w:right w:val="nil"/>
            </w:tcBorders>
            <w:shd w:val="clear" w:color="auto" w:fill="auto"/>
            <w:vAlign w:val="center"/>
          </w:tcPr>
          <w:p w:rsidR="00D45E1B" w:rsidRPr="00D45E1B" w:rsidRDefault="00D45E1B" w:rsidP="00D45E1B">
            <w:pPr>
              <w:jc w:val="center"/>
              <w:rPr>
                <w:rFonts w:ascii="Times New Roman" w:hAnsi="Times New Roman" w:cs="Times New Roman"/>
                <w:szCs w:val="21"/>
              </w:rPr>
            </w:pPr>
            <w:r w:rsidRPr="00D45E1B">
              <w:rPr>
                <w:rFonts w:ascii="Times New Roman" w:hAnsi="Times New Roman" w:cs="Times New Roman" w:hint="eastAsia"/>
                <w:szCs w:val="21"/>
              </w:rPr>
              <w:t>0.21</w:t>
            </w:r>
            <w:r>
              <w:rPr>
                <w:rFonts w:ascii="Times New Roman" w:hAnsi="Times New Roman" w:cs="Times New Roman"/>
                <w:szCs w:val="21"/>
              </w:rPr>
              <w:t>0</w:t>
            </w:r>
          </w:p>
        </w:tc>
      </w:tr>
    </w:tbl>
    <w:p w:rsidR="008306B4" w:rsidRDefault="008306B4" w:rsidP="0039060E">
      <w:pPr>
        <w:rPr>
          <w:rFonts w:ascii="Times New Roman" w:hAnsi="Times New Roman" w:cs="Times New Roman"/>
          <w:szCs w:val="21"/>
        </w:rPr>
      </w:pPr>
    </w:p>
    <w:p w:rsidR="008306B4" w:rsidRPr="00D055F8" w:rsidRDefault="008306B4" w:rsidP="0039060E">
      <w:pPr>
        <w:rPr>
          <w:rFonts w:ascii="Times New Roman" w:hAnsi="Times New Roman" w:cs="Times New Roman"/>
          <w:szCs w:val="21"/>
        </w:rPr>
      </w:pPr>
    </w:p>
    <w:sectPr w:rsidR="008306B4" w:rsidRPr="00D055F8" w:rsidSect="008306B4">
      <w:pgSz w:w="16840" w:h="11900"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59"/>
    <w:rsid w:val="000073C6"/>
    <w:rsid w:val="000176AE"/>
    <w:rsid w:val="00026BD6"/>
    <w:rsid w:val="00035A2D"/>
    <w:rsid w:val="00037955"/>
    <w:rsid w:val="00051F3C"/>
    <w:rsid w:val="00067BDF"/>
    <w:rsid w:val="000822E1"/>
    <w:rsid w:val="0008458B"/>
    <w:rsid w:val="000862A3"/>
    <w:rsid w:val="0009050A"/>
    <w:rsid w:val="000A1223"/>
    <w:rsid w:val="000A2928"/>
    <w:rsid w:val="000A584E"/>
    <w:rsid w:val="000B1640"/>
    <w:rsid w:val="000B453C"/>
    <w:rsid w:val="000C03AA"/>
    <w:rsid w:val="000E0820"/>
    <w:rsid w:val="000F0BFB"/>
    <w:rsid w:val="000F29AE"/>
    <w:rsid w:val="000F6C88"/>
    <w:rsid w:val="001023B2"/>
    <w:rsid w:val="00122501"/>
    <w:rsid w:val="00123C24"/>
    <w:rsid w:val="00124571"/>
    <w:rsid w:val="0013212E"/>
    <w:rsid w:val="00136CF5"/>
    <w:rsid w:val="00137A9C"/>
    <w:rsid w:val="00143CF0"/>
    <w:rsid w:val="00144199"/>
    <w:rsid w:val="001462D0"/>
    <w:rsid w:val="0015029B"/>
    <w:rsid w:val="0015209A"/>
    <w:rsid w:val="00155058"/>
    <w:rsid w:val="0016225F"/>
    <w:rsid w:val="00171302"/>
    <w:rsid w:val="001807C4"/>
    <w:rsid w:val="00187BCE"/>
    <w:rsid w:val="00194641"/>
    <w:rsid w:val="00195B76"/>
    <w:rsid w:val="001A0D2B"/>
    <w:rsid w:val="001A34A9"/>
    <w:rsid w:val="001B09A6"/>
    <w:rsid w:val="001B1141"/>
    <w:rsid w:val="001B1F90"/>
    <w:rsid w:val="001C1DDF"/>
    <w:rsid w:val="001C56E4"/>
    <w:rsid w:val="001E40FA"/>
    <w:rsid w:val="00203B8D"/>
    <w:rsid w:val="00204358"/>
    <w:rsid w:val="002132DA"/>
    <w:rsid w:val="00214A2D"/>
    <w:rsid w:val="00223788"/>
    <w:rsid w:val="002239DF"/>
    <w:rsid w:val="00232E61"/>
    <w:rsid w:val="00235C69"/>
    <w:rsid w:val="00242F67"/>
    <w:rsid w:val="002444DB"/>
    <w:rsid w:val="00246002"/>
    <w:rsid w:val="00255159"/>
    <w:rsid w:val="00262E2F"/>
    <w:rsid w:val="00264828"/>
    <w:rsid w:val="0029208F"/>
    <w:rsid w:val="002946C4"/>
    <w:rsid w:val="002B5E51"/>
    <w:rsid w:val="002C05D4"/>
    <w:rsid w:val="002E3627"/>
    <w:rsid w:val="002E425F"/>
    <w:rsid w:val="002E6A89"/>
    <w:rsid w:val="002E7A50"/>
    <w:rsid w:val="002E7D36"/>
    <w:rsid w:val="002F4B7F"/>
    <w:rsid w:val="002F5961"/>
    <w:rsid w:val="00302D54"/>
    <w:rsid w:val="00305EF2"/>
    <w:rsid w:val="00323B19"/>
    <w:rsid w:val="00323D88"/>
    <w:rsid w:val="00330ED8"/>
    <w:rsid w:val="00335A94"/>
    <w:rsid w:val="003451B1"/>
    <w:rsid w:val="00363948"/>
    <w:rsid w:val="0036484F"/>
    <w:rsid w:val="00364B2B"/>
    <w:rsid w:val="00366B32"/>
    <w:rsid w:val="00367985"/>
    <w:rsid w:val="00367C20"/>
    <w:rsid w:val="00373423"/>
    <w:rsid w:val="0037543C"/>
    <w:rsid w:val="0038015C"/>
    <w:rsid w:val="00386281"/>
    <w:rsid w:val="0039060E"/>
    <w:rsid w:val="0039201B"/>
    <w:rsid w:val="003A266F"/>
    <w:rsid w:val="003B4ACF"/>
    <w:rsid w:val="003C043E"/>
    <w:rsid w:val="003C2D71"/>
    <w:rsid w:val="003C5728"/>
    <w:rsid w:val="003C5BF4"/>
    <w:rsid w:val="003D2225"/>
    <w:rsid w:val="003E4AB7"/>
    <w:rsid w:val="004125AE"/>
    <w:rsid w:val="00421682"/>
    <w:rsid w:val="0042311A"/>
    <w:rsid w:val="004232ED"/>
    <w:rsid w:val="00456522"/>
    <w:rsid w:val="00462C86"/>
    <w:rsid w:val="00476D64"/>
    <w:rsid w:val="00481DC7"/>
    <w:rsid w:val="00485E28"/>
    <w:rsid w:val="004956B3"/>
    <w:rsid w:val="004A115B"/>
    <w:rsid w:val="004A414F"/>
    <w:rsid w:val="004B6773"/>
    <w:rsid w:val="004D0182"/>
    <w:rsid w:val="004D0347"/>
    <w:rsid w:val="004D7983"/>
    <w:rsid w:val="004E0C5C"/>
    <w:rsid w:val="004E3427"/>
    <w:rsid w:val="00506721"/>
    <w:rsid w:val="0051310E"/>
    <w:rsid w:val="00520205"/>
    <w:rsid w:val="0052374E"/>
    <w:rsid w:val="00527BE4"/>
    <w:rsid w:val="00542F24"/>
    <w:rsid w:val="005501E6"/>
    <w:rsid w:val="005638EA"/>
    <w:rsid w:val="005647D1"/>
    <w:rsid w:val="00572B63"/>
    <w:rsid w:val="00577A7E"/>
    <w:rsid w:val="00580976"/>
    <w:rsid w:val="00582D5E"/>
    <w:rsid w:val="00587676"/>
    <w:rsid w:val="005967DC"/>
    <w:rsid w:val="005A545A"/>
    <w:rsid w:val="005A7A8D"/>
    <w:rsid w:val="005C2360"/>
    <w:rsid w:val="005D40CC"/>
    <w:rsid w:val="005E49C0"/>
    <w:rsid w:val="005E5DC0"/>
    <w:rsid w:val="005E7B77"/>
    <w:rsid w:val="005F49B4"/>
    <w:rsid w:val="00607CD8"/>
    <w:rsid w:val="006132B1"/>
    <w:rsid w:val="00625A24"/>
    <w:rsid w:val="006273E5"/>
    <w:rsid w:val="006547E0"/>
    <w:rsid w:val="00666BD2"/>
    <w:rsid w:val="00672893"/>
    <w:rsid w:val="00686B08"/>
    <w:rsid w:val="006B1984"/>
    <w:rsid w:val="006B71EC"/>
    <w:rsid w:val="006C451C"/>
    <w:rsid w:val="006C59F5"/>
    <w:rsid w:val="006C7913"/>
    <w:rsid w:val="006D0B93"/>
    <w:rsid w:val="006D5F6E"/>
    <w:rsid w:val="006E022F"/>
    <w:rsid w:val="006E38E1"/>
    <w:rsid w:val="006F0605"/>
    <w:rsid w:val="006F73C6"/>
    <w:rsid w:val="00702EDE"/>
    <w:rsid w:val="00706A22"/>
    <w:rsid w:val="0070791D"/>
    <w:rsid w:val="00717B86"/>
    <w:rsid w:val="00730FB9"/>
    <w:rsid w:val="00736E87"/>
    <w:rsid w:val="007370EC"/>
    <w:rsid w:val="00742C91"/>
    <w:rsid w:val="00751A1C"/>
    <w:rsid w:val="00752E3C"/>
    <w:rsid w:val="00763B9C"/>
    <w:rsid w:val="0077046A"/>
    <w:rsid w:val="00770988"/>
    <w:rsid w:val="0078721E"/>
    <w:rsid w:val="00795B6B"/>
    <w:rsid w:val="007A5314"/>
    <w:rsid w:val="007B2D16"/>
    <w:rsid w:val="007C0F4C"/>
    <w:rsid w:val="007C3EFA"/>
    <w:rsid w:val="007C76B2"/>
    <w:rsid w:val="007E788F"/>
    <w:rsid w:val="008038C2"/>
    <w:rsid w:val="00814E6D"/>
    <w:rsid w:val="00816C2E"/>
    <w:rsid w:val="00823A04"/>
    <w:rsid w:val="008240BB"/>
    <w:rsid w:val="008306B4"/>
    <w:rsid w:val="00831AEF"/>
    <w:rsid w:val="00844939"/>
    <w:rsid w:val="008510D6"/>
    <w:rsid w:val="00852855"/>
    <w:rsid w:val="00855A1A"/>
    <w:rsid w:val="0086018E"/>
    <w:rsid w:val="0086066A"/>
    <w:rsid w:val="00870777"/>
    <w:rsid w:val="0087464A"/>
    <w:rsid w:val="00880366"/>
    <w:rsid w:val="00887EC1"/>
    <w:rsid w:val="008A0C1A"/>
    <w:rsid w:val="008B281E"/>
    <w:rsid w:val="008B7FF7"/>
    <w:rsid w:val="008C04FD"/>
    <w:rsid w:val="008C17EF"/>
    <w:rsid w:val="008D68F8"/>
    <w:rsid w:val="009034D4"/>
    <w:rsid w:val="009064E2"/>
    <w:rsid w:val="00912EDB"/>
    <w:rsid w:val="009166AF"/>
    <w:rsid w:val="00916D5B"/>
    <w:rsid w:val="009302D7"/>
    <w:rsid w:val="009333D9"/>
    <w:rsid w:val="009334A0"/>
    <w:rsid w:val="00937A52"/>
    <w:rsid w:val="009456BA"/>
    <w:rsid w:val="00962E22"/>
    <w:rsid w:val="00970996"/>
    <w:rsid w:val="00975A4C"/>
    <w:rsid w:val="0098178F"/>
    <w:rsid w:val="00984816"/>
    <w:rsid w:val="009867BB"/>
    <w:rsid w:val="009A0103"/>
    <w:rsid w:val="009B652F"/>
    <w:rsid w:val="009F5FF8"/>
    <w:rsid w:val="00A018C5"/>
    <w:rsid w:val="00A11E19"/>
    <w:rsid w:val="00A26207"/>
    <w:rsid w:val="00A26E88"/>
    <w:rsid w:val="00A45AB3"/>
    <w:rsid w:val="00A53168"/>
    <w:rsid w:val="00A56F10"/>
    <w:rsid w:val="00A7758E"/>
    <w:rsid w:val="00A77663"/>
    <w:rsid w:val="00AA4022"/>
    <w:rsid w:val="00AB04A4"/>
    <w:rsid w:val="00AB4FF6"/>
    <w:rsid w:val="00AB5A5A"/>
    <w:rsid w:val="00AC4907"/>
    <w:rsid w:val="00AD2A15"/>
    <w:rsid w:val="00AD3115"/>
    <w:rsid w:val="00AD425F"/>
    <w:rsid w:val="00AF2099"/>
    <w:rsid w:val="00AF4B63"/>
    <w:rsid w:val="00B01E32"/>
    <w:rsid w:val="00B04BE4"/>
    <w:rsid w:val="00B16BCC"/>
    <w:rsid w:val="00B16DBC"/>
    <w:rsid w:val="00B17180"/>
    <w:rsid w:val="00B2063F"/>
    <w:rsid w:val="00B244A7"/>
    <w:rsid w:val="00B24DD5"/>
    <w:rsid w:val="00B258A1"/>
    <w:rsid w:val="00B27FC6"/>
    <w:rsid w:val="00B4069A"/>
    <w:rsid w:val="00B4092E"/>
    <w:rsid w:val="00B55F98"/>
    <w:rsid w:val="00B5621E"/>
    <w:rsid w:val="00B63DD0"/>
    <w:rsid w:val="00B70D30"/>
    <w:rsid w:val="00B73C22"/>
    <w:rsid w:val="00B747A7"/>
    <w:rsid w:val="00B75A80"/>
    <w:rsid w:val="00B82129"/>
    <w:rsid w:val="00B85256"/>
    <w:rsid w:val="00B93D75"/>
    <w:rsid w:val="00B9739D"/>
    <w:rsid w:val="00BA5167"/>
    <w:rsid w:val="00BA606B"/>
    <w:rsid w:val="00BB07DA"/>
    <w:rsid w:val="00BD4EAA"/>
    <w:rsid w:val="00BD7609"/>
    <w:rsid w:val="00BE6FE4"/>
    <w:rsid w:val="00BF6835"/>
    <w:rsid w:val="00C14955"/>
    <w:rsid w:val="00C158A4"/>
    <w:rsid w:val="00C312E5"/>
    <w:rsid w:val="00C325A0"/>
    <w:rsid w:val="00C337BD"/>
    <w:rsid w:val="00C354C1"/>
    <w:rsid w:val="00C357D2"/>
    <w:rsid w:val="00C424EE"/>
    <w:rsid w:val="00C469E6"/>
    <w:rsid w:val="00C47242"/>
    <w:rsid w:val="00C54268"/>
    <w:rsid w:val="00C54941"/>
    <w:rsid w:val="00C6639B"/>
    <w:rsid w:val="00C712A9"/>
    <w:rsid w:val="00C76A27"/>
    <w:rsid w:val="00C93922"/>
    <w:rsid w:val="00C966D3"/>
    <w:rsid w:val="00CB4B1D"/>
    <w:rsid w:val="00CD3FBE"/>
    <w:rsid w:val="00CD4E4A"/>
    <w:rsid w:val="00CF69DD"/>
    <w:rsid w:val="00CF6BD7"/>
    <w:rsid w:val="00D02B25"/>
    <w:rsid w:val="00D055F8"/>
    <w:rsid w:val="00D075BE"/>
    <w:rsid w:val="00D07A1D"/>
    <w:rsid w:val="00D30610"/>
    <w:rsid w:val="00D31507"/>
    <w:rsid w:val="00D355B9"/>
    <w:rsid w:val="00D445C7"/>
    <w:rsid w:val="00D454B0"/>
    <w:rsid w:val="00D45E1B"/>
    <w:rsid w:val="00D47701"/>
    <w:rsid w:val="00D6105C"/>
    <w:rsid w:val="00D64156"/>
    <w:rsid w:val="00D6476B"/>
    <w:rsid w:val="00D66A11"/>
    <w:rsid w:val="00D83135"/>
    <w:rsid w:val="00D87EBB"/>
    <w:rsid w:val="00D94946"/>
    <w:rsid w:val="00D9524D"/>
    <w:rsid w:val="00DA28A2"/>
    <w:rsid w:val="00DB111B"/>
    <w:rsid w:val="00DC18DE"/>
    <w:rsid w:val="00DD4990"/>
    <w:rsid w:val="00E034EF"/>
    <w:rsid w:val="00E33269"/>
    <w:rsid w:val="00E47735"/>
    <w:rsid w:val="00E518CC"/>
    <w:rsid w:val="00E5680A"/>
    <w:rsid w:val="00E62EE9"/>
    <w:rsid w:val="00E77752"/>
    <w:rsid w:val="00E80360"/>
    <w:rsid w:val="00E856F0"/>
    <w:rsid w:val="00E944C2"/>
    <w:rsid w:val="00E946A3"/>
    <w:rsid w:val="00E94AA2"/>
    <w:rsid w:val="00EA3038"/>
    <w:rsid w:val="00EA77FF"/>
    <w:rsid w:val="00EC6340"/>
    <w:rsid w:val="00ED76AD"/>
    <w:rsid w:val="00EE1EB0"/>
    <w:rsid w:val="00EE2574"/>
    <w:rsid w:val="00F039B6"/>
    <w:rsid w:val="00F04130"/>
    <w:rsid w:val="00F061C3"/>
    <w:rsid w:val="00F1020F"/>
    <w:rsid w:val="00F1458D"/>
    <w:rsid w:val="00F170B5"/>
    <w:rsid w:val="00F3010F"/>
    <w:rsid w:val="00F32191"/>
    <w:rsid w:val="00F3334B"/>
    <w:rsid w:val="00F51EE7"/>
    <w:rsid w:val="00F521F3"/>
    <w:rsid w:val="00F60660"/>
    <w:rsid w:val="00F9641A"/>
    <w:rsid w:val="00FA205B"/>
    <w:rsid w:val="00FA3BF6"/>
    <w:rsid w:val="00FA6B57"/>
    <w:rsid w:val="00FB04BA"/>
    <w:rsid w:val="00FB21FC"/>
    <w:rsid w:val="00FC060A"/>
    <w:rsid w:val="00FD304B"/>
    <w:rsid w:val="00FE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5E4F"/>
  <w15:chartTrackingRefBased/>
  <w15:docId w15:val="{25D4DF4F-71B6-0F4F-92C7-E3E2D694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4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7EC1"/>
    <w:pPr>
      <w:widowControl w:val="0"/>
      <w:autoSpaceDE w:val="0"/>
      <w:autoSpaceDN w:val="0"/>
      <w:adjustRightInd w:val="0"/>
    </w:pPr>
    <w:rPr>
      <w:rFonts w:ascii="Calibri" w:eastAsia="DengXian" w:hAnsi="Calibri" w:cs="Calibri"/>
      <w:color w:val="000000"/>
      <w:kern w:val="0"/>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0226">
      <w:bodyDiv w:val="1"/>
      <w:marLeft w:val="0"/>
      <w:marRight w:val="0"/>
      <w:marTop w:val="0"/>
      <w:marBottom w:val="0"/>
      <w:divBdr>
        <w:top w:val="none" w:sz="0" w:space="0" w:color="auto"/>
        <w:left w:val="none" w:sz="0" w:space="0" w:color="auto"/>
        <w:bottom w:val="none" w:sz="0" w:space="0" w:color="auto"/>
        <w:right w:val="none" w:sz="0" w:space="0" w:color="auto"/>
      </w:divBdr>
    </w:div>
    <w:div w:id="102966751">
      <w:bodyDiv w:val="1"/>
      <w:marLeft w:val="0"/>
      <w:marRight w:val="0"/>
      <w:marTop w:val="0"/>
      <w:marBottom w:val="0"/>
      <w:divBdr>
        <w:top w:val="none" w:sz="0" w:space="0" w:color="auto"/>
        <w:left w:val="none" w:sz="0" w:space="0" w:color="auto"/>
        <w:bottom w:val="none" w:sz="0" w:space="0" w:color="auto"/>
        <w:right w:val="none" w:sz="0" w:space="0" w:color="auto"/>
      </w:divBdr>
    </w:div>
    <w:div w:id="400300309">
      <w:bodyDiv w:val="1"/>
      <w:marLeft w:val="0"/>
      <w:marRight w:val="0"/>
      <w:marTop w:val="0"/>
      <w:marBottom w:val="0"/>
      <w:divBdr>
        <w:top w:val="none" w:sz="0" w:space="0" w:color="auto"/>
        <w:left w:val="none" w:sz="0" w:space="0" w:color="auto"/>
        <w:bottom w:val="none" w:sz="0" w:space="0" w:color="auto"/>
        <w:right w:val="none" w:sz="0" w:space="0" w:color="auto"/>
      </w:divBdr>
    </w:div>
    <w:div w:id="455298794">
      <w:bodyDiv w:val="1"/>
      <w:marLeft w:val="0"/>
      <w:marRight w:val="0"/>
      <w:marTop w:val="0"/>
      <w:marBottom w:val="0"/>
      <w:divBdr>
        <w:top w:val="none" w:sz="0" w:space="0" w:color="auto"/>
        <w:left w:val="none" w:sz="0" w:space="0" w:color="auto"/>
        <w:bottom w:val="none" w:sz="0" w:space="0" w:color="auto"/>
        <w:right w:val="none" w:sz="0" w:space="0" w:color="auto"/>
      </w:divBdr>
    </w:div>
    <w:div w:id="724908789">
      <w:bodyDiv w:val="1"/>
      <w:marLeft w:val="0"/>
      <w:marRight w:val="0"/>
      <w:marTop w:val="0"/>
      <w:marBottom w:val="0"/>
      <w:divBdr>
        <w:top w:val="none" w:sz="0" w:space="0" w:color="auto"/>
        <w:left w:val="none" w:sz="0" w:space="0" w:color="auto"/>
        <w:bottom w:val="none" w:sz="0" w:space="0" w:color="auto"/>
        <w:right w:val="none" w:sz="0" w:space="0" w:color="auto"/>
      </w:divBdr>
    </w:div>
    <w:div w:id="953630345">
      <w:bodyDiv w:val="1"/>
      <w:marLeft w:val="0"/>
      <w:marRight w:val="0"/>
      <w:marTop w:val="0"/>
      <w:marBottom w:val="0"/>
      <w:divBdr>
        <w:top w:val="none" w:sz="0" w:space="0" w:color="auto"/>
        <w:left w:val="none" w:sz="0" w:space="0" w:color="auto"/>
        <w:bottom w:val="none" w:sz="0" w:space="0" w:color="auto"/>
        <w:right w:val="none" w:sz="0" w:space="0" w:color="auto"/>
      </w:divBdr>
    </w:div>
    <w:div w:id="1330406962">
      <w:bodyDiv w:val="1"/>
      <w:marLeft w:val="0"/>
      <w:marRight w:val="0"/>
      <w:marTop w:val="0"/>
      <w:marBottom w:val="0"/>
      <w:divBdr>
        <w:top w:val="none" w:sz="0" w:space="0" w:color="auto"/>
        <w:left w:val="none" w:sz="0" w:space="0" w:color="auto"/>
        <w:bottom w:val="none" w:sz="0" w:space="0" w:color="auto"/>
        <w:right w:val="none" w:sz="0" w:space="0" w:color="auto"/>
      </w:divBdr>
    </w:div>
    <w:div w:id="1657806616">
      <w:bodyDiv w:val="1"/>
      <w:marLeft w:val="0"/>
      <w:marRight w:val="0"/>
      <w:marTop w:val="0"/>
      <w:marBottom w:val="0"/>
      <w:divBdr>
        <w:top w:val="none" w:sz="0" w:space="0" w:color="auto"/>
        <w:left w:val="none" w:sz="0" w:space="0" w:color="auto"/>
        <w:bottom w:val="none" w:sz="0" w:space="0" w:color="auto"/>
        <w:right w:val="none" w:sz="0" w:space="0" w:color="auto"/>
      </w:divBdr>
    </w:div>
    <w:div w:id="1771659104">
      <w:bodyDiv w:val="1"/>
      <w:marLeft w:val="0"/>
      <w:marRight w:val="0"/>
      <w:marTop w:val="0"/>
      <w:marBottom w:val="0"/>
      <w:divBdr>
        <w:top w:val="none" w:sz="0" w:space="0" w:color="auto"/>
        <w:left w:val="none" w:sz="0" w:space="0" w:color="auto"/>
        <w:bottom w:val="none" w:sz="0" w:space="0" w:color="auto"/>
        <w:right w:val="none" w:sz="0" w:space="0" w:color="auto"/>
      </w:divBdr>
    </w:div>
    <w:div w:id="1800345023">
      <w:bodyDiv w:val="1"/>
      <w:marLeft w:val="0"/>
      <w:marRight w:val="0"/>
      <w:marTop w:val="0"/>
      <w:marBottom w:val="0"/>
      <w:divBdr>
        <w:top w:val="none" w:sz="0" w:space="0" w:color="auto"/>
        <w:left w:val="none" w:sz="0" w:space="0" w:color="auto"/>
        <w:bottom w:val="none" w:sz="0" w:space="0" w:color="auto"/>
        <w:right w:val="none" w:sz="0" w:space="0" w:color="auto"/>
      </w:divBdr>
    </w:div>
    <w:div w:id="19309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15</Pages>
  <Words>2973</Words>
  <Characters>16948</Characters>
  <Application>Microsoft Office Word</Application>
  <DocSecurity>0</DocSecurity>
  <Lines>141</Lines>
  <Paragraphs>39</Paragraphs>
  <ScaleCrop>false</ScaleCrop>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greedisgood</dc:creator>
  <cp:keywords/>
  <dc:description/>
  <cp:lastModifiedBy>greedisgood</cp:lastModifiedBy>
  <cp:revision>161</cp:revision>
  <dcterms:created xsi:type="dcterms:W3CDTF">2024-01-30T03:26:00Z</dcterms:created>
  <dcterms:modified xsi:type="dcterms:W3CDTF">2024-06-05T13:38:00Z</dcterms:modified>
</cp:coreProperties>
</file>