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9F" w:rsidRPr="0048190E" w:rsidRDefault="00332D13" w:rsidP="00373F02">
      <w:pPr>
        <w:rPr>
          <w:b/>
          <w:lang w:val="en-US"/>
        </w:rPr>
      </w:pPr>
      <w:r w:rsidRPr="0048190E">
        <w:rPr>
          <w:b/>
          <w:color w:val="0070C0"/>
          <w:lang w:val="en-US"/>
        </w:rPr>
        <w:t>Supplement 8</w:t>
      </w:r>
      <w:r w:rsidR="0048190E" w:rsidRPr="0048190E">
        <w:rPr>
          <w:b/>
          <w:color w:val="0070C0"/>
          <w:lang w:val="en-US"/>
        </w:rPr>
        <w:t>-Summary chart of variables in the final models for the three analysis</w:t>
      </w:r>
      <w:r w:rsidR="0048190E">
        <w:rPr>
          <w:b/>
          <w:color w:val="0070C0"/>
          <w:lang w:val="en-US"/>
        </w:rPr>
        <w:t xml:space="preserve"> and metadata</w:t>
      </w:r>
    </w:p>
    <w:p w:rsidR="00332D13" w:rsidRPr="00573BCA" w:rsidRDefault="00573BCA" w:rsidP="00332D13">
      <w:pPr>
        <w:spacing w:after="0" w:line="480" w:lineRule="auto"/>
        <w:jc w:val="both"/>
        <w:rPr>
          <w:rFonts w:ascii="Calibri" w:eastAsia="Calibri" w:hAnsi="Calibri" w:cs="Calibri"/>
          <w:b/>
          <w:lang w:val="en-US" w:eastAsia="pt-BR"/>
        </w:rPr>
      </w:pPr>
      <w:r w:rsidRPr="0078222C">
        <w:rPr>
          <w:b/>
          <w:color w:val="0070C0"/>
          <w:lang w:val="en-US"/>
        </w:rPr>
        <w:t>Chart S8.1</w:t>
      </w:r>
      <w:r w:rsidR="0068264B" w:rsidRPr="0078222C">
        <w:rPr>
          <w:b/>
          <w:color w:val="0070C0"/>
          <w:lang w:val="en-US"/>
        </w:rPr>
        <w:t xml:space="preserve"> </w:t>
      </w:r>
      <w:r w:rsidRPr="00573BCA">
        <w:rPr>
          <w:b/>
          <w:lang w:val="en-US"/>
        </w:rPr>
        <w:t>–</w:t>
      </w:r>
      <w:r w:rsidR="0068264B" w:rsidRPr="00573BCA">
        <w:rPr>
          <w:b/>
          <w:lang w:val="en-US"/>
        </w:rPr>
        <w:t xml:space="preserve"> </w:t>
      </w:r>
      <w:r w:rsidRPr="00573BCA">
        <w:rPr>
          <w:b/>
          <w:lang w:val="en-US"/>
        </w:rPr>
        <w:t>Summary of all analysis carried out and remaining variables in the final models</w:t>
      </w:r>
    </w:p>
    <w:tbl>
      <w:tblPr>
        <w:tblW w:w="14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91"/>
        <w:gridCol w:w="986"/>
        <w:gridCol w:w="992"/>
        <w:gridCol w:w="993"/>
        <w:gridCol w:w="850"/>
        <w:gridCol w:w="1134"/>
        <w:gridCol w:w="1134"/>
        <w:gridCol w:w="1276"/>
        <w:gridCol w:w="850"/>
        <w:gridCol w:w="851"/>
        <w:gridCol w:w="1985"/>
      </w:tblGrid>
      <w:tr w:rsidR="00332D13" w:rsidRPr="00573BCA" w:rsidTr="00573BCA">
        <w:tc>
          <w:tcPr>
            <w:tcW w:w="3120" w:type="dxa"/>
            <w:gridSpan w:val="2"/>
            <w:shd w:val="clear" w:color="auto" w:fill="FFE599"/>
          </w:tcPr>
          <w:p w:rsidR="00332D13" w:rsidRPr="00332D13" w:rsidRDefault="00573BCA" w:rsidP="00573BCA">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Comprehensiveness</w:t>
            </w:r>
            <w:proofErr w:type="spellEnd"/>
          </w:p>
        </w:tc>
        <w:tc>
          <w:tcPr>
            <w:tcW w:w="1978" w:type="dxa"/>
            <w:gridSpan w:val="2"/>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All</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states</w:t>
            </w:r>
            <w:proofErr w:type="spellEnd"/>
            <w:r>
              <w:rPr>
                <w:rFonts w:ascii="Calibri" w:eastAsia="Calibri" w:hAnsi="Calibri" w:cs="Calibri"/>
                <w:b/>
                <w:sz w:val="18"/>
                <w:szCs w:val="18"/>
                <w:lang w:eastAsia="pt-BR"/>
              </w:rPr>
              <w:t xml:space="preserve"> (FU)</w:t>
            </w:r>
          </w:p>
        </w:tc>
        <w:tc>
          <w:tcPr>
            <w:tcW w:w="5387" w:type="dxa"/>
            <w:gridSpan w:val="5"/>
            <w:shd w:val="clear" w:color="auto" w:fill="FFE599"/>
            <w:vAlign w:val="center"/>
          </w:tcPr>
          <w:p w:rsidR="00332D13" w:rsidRPr="00573BCA" w:rsidRDefault="00573BCA" w:rsidP="00573BCA">
            <w:pPr>
              <w:spacing w:after="0" w:line="240" w:lineRule="auto"/>
              <w:jc w:val="center"/>
              <w:rPr>
                <w:rFonts w:ascii="Calibri" w:eastAsia="Calibri" w:hAnsi="Calibri" w:cs="Calibri"/>
                <w:b/>
                <w:sz w:val="18"/>
                <w:szCs w:val="18"/>
                <w:lang w:val="en-US" w:eastAsia="pt-BR"/>
              </w:rPr>
            </w:pPr>
            <w:r w:rsidRPr="00573BCA">
              <w:rPr>
                <w:rFonts w:ascii="Calibri" w:eastAsia="Calibri" w:hAnsi="Calibri" w:cs="Calibri"/>
                <w:b/>
                <w:sz w:val="18"/>
                <w:szCs w:val="18"/>
                <w:lang w:val="en-US" w:eastAsia="pt-BR"/>
              </w:rPr>
              <w:t>Federative uni</w:t>
            </w:r>
            <w:r>
              <w:rPr>
                <w:rFonts w:ascii="Calibri" w:eastAsia="Calibri" w:hAnsi="Calibri" w:cs="Calibri"/>
                <w:b/>
                <w:sz w:val="18"/>
                <w:szCs w:val="18"/>
                <w:lang w:val="en-US" w:eastAsia="pt-BR"/>
              </w:rPr>
              <w:t>t</w:t>
            </w:r>
            <w:r w:rsidRPr="00573BCA">
              <w:rPr>
                <w:rFonts w:ascii="Calibri" w:eastAsia="Calibri" w:hAnsi="Calibri" w:cs="Calibri"/>
                <w:b/>
                <w:sz w:val="18"/>
                <w:szCs w:val="18"/>
                <w:lang w:val="en-US" w:eastAsia="pt-BR"/>
              </w:rPr>
              <w:t xml:space="preserve">s </w:t>
            </w:r>
            <w:r>
              <w:rPr>
                <w:rFonts w:ascii="Calibri" w:eastAsia="Calibri" w:hAnsi="Calibri" w:cs="Calibri"/>
                <w:b/>
                <w:sz w:val="18"/>
                <w:szCs w:val="18"/>
                <w:lang w:val="en-US" w:eastAsia="pt-BR"/>
              </w:rPr>
              <w:t xml:space="preserve">(FU) </w:t>
            </w:r>
            <w:r w:rsidRPr="00573BCA">
              <w:rPr>
                <w:rFonts w:ascii="Calibri" w:eastAsia="Calibri" w:hAnsi="Calibri" w:cs="Calibri"/>
                <w:b/>
                <w:sz w:val="18"/>
                <w:szCs w:val="18"/>
                <w:lang w:val="en-US" w:eastAsia="pt-BR"/>
              </w:rPr>
              <w:t xml:space="preserve">only with </w:t>
            </w:r>
            <w:r>
              <w:rPr>
                <w:rFonts w:ascii="Calibri" w:eastAsia="Calibri" w:hAnsi="Calibri" w:cs="Calibri"/>
                <w:b/>
                <w:sz w:val="18"/>
                <w:szCs w:val="18"/>
                <w:lang w:val="en-US" w:eastAsia="pt-BR"/>
              </w:rPr>
              <w:t>Remote Rural Locations-</w:t>
            </w:r>
            <w:r w:rsidRPr="00573BCA">
              <w:rPr>
                <w:rFonts w:ascii="Calibri" w:eastAsia="Calibri" w:hAnsi="Calibri" w:cs="Calibri"/>
                <w:b/>
                <w:sz w:val="18"/>
                <w:szCs w:val="18"/>
                <w:lang w:val="en-US" w:eastAsia="pt-BR"/>
              </w:rPr>
              <w:t>RLL</w:t>
            </w:r>
          </w:p>
        </w:tc>
        <w:tc>
          <w:tcPr>
            <w:tcW w:w="1701" w:type="dxa"/>
            <w:gridSpan w:val="2"/>
            <w:shd w:val="clear" w:color="auto" w:fill="FFE599"/>
            <w:vAlign w:val="center"/>
          </w:tcPr>
          <w:p w:rsidR="00332D13" w:rsidRPr="00332D13" w:rsidRDefault="00332D13" w:rsidP="00332D13">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RR</w:t>
            </w:r>
            <w:r w:rsidR="00573BCA">
              <w:rPr>
                <w:rFonts w:ascii="Calibri" w:eastAsia="Calibri" w:hAnsi="Calibri" w:cs="Calibri"/>
                <w:b/>
                <w:sz w:val="18"/>
                <w:szCs w:val="18"/>
                <w:lang w:eastAsia="pt-BR"/>
              </w:rPr>
              <w:t>L</w:t>
            </w:r>
          </w:p>
        </w:tc>
        <w:tc>
          <w:tcPr>
            <w:tcW w:w="1985" w:type="dxa"/>
            <w:vMerge w:val="restart"/>
            <w:shd w:val="clear" w:color="auto" w:fill="FFE599"/>
          </w:tcPr>
          <w:p w:rsidR="00332D13" w:rsidRPr="00573BCA" w:rsidRDefault="00573BCA" w:rsidP="00573BCA">
            <w:pPr>
              <w:spacing w:after="0" w:line="240" w:lineRule="auto"/>
              <w:jc w:val="center"/>
              <w:rPr>
                <w:rFonts w:ascii="Calibri" w:eastAsia="Calibri" w:hAnsi="Calibri" w:cs="Calibri"/>
                <w:b/>
                <w:sz w:val="18"/>
                <w:szCs w:val="18"/>
                <w:lang w:val="en-US" w:eastAsia="pt-BR"/>
              </w:rPr>
            </w:pPr>
            <w:r w:rsidRPr="00573BCA">
              <w:rPr>
                <w:rFonts w:ascii="Calibri" w:eastAsia="Calibri" w:hAnsi="Calibri" w:cs="Calibri"/>
                <w:b/>
                <w:sz w:val="18"/>
                <w:szCs w:val="18"/>
                <w:lang w:val="en-US" w:eastAsia="pt-BR"/>
              </w:rPr>
              <w:t>Remaining variables in the final models</w:t>
            </w:r>
          </w:p>
        </w:tc>
      </w:tr>
      <w:tr w:rsidR="00332D13" w:rsidRPr="00332D13" w:rsidTr="00573BCA">
        <w:tc>
          <w:tcPr>
            <w:tcW w:w="1129" w:type="dxa"/>
            <w:shd w:val="clear" w:color="auto" w:fill="FFE599"/>
          </w:tcPr>
          <w:p w:rsidR="00332D13" w:rsidRPr="00332D13" w:rsidRDefault="00332D13" w:rsidP="00573BCA">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Dimens</w:t>
            </w:r>
            <w:r w:rsidR="00573BCA">
              <w:rPr>
                <w:rFonts w:ascii="Calibri" w:eastAsia="Calibri" w:hAnsi="Calibri" w:cs="Calibri"/>
                <w:b/>
                <w:sz w:val="18"/>
                <w:szCs w:val="18"/>
                <w:lang w:eastAsia="pt-BR"/>
              </w:rPr>
              <w:t>i</w:t>
            </w:r>
            <w:r w:rsidRPr="00332D13">
              <w:rPr>
                <w:rFonts w:ascii="Calibri" w:eastAsia="Calibri" w:hAnsi="Calibri" w:cs="Calibri"/>
                <w:b/>
                <w:sz w:val="18"/>
                <w:szCs w:val="18"/>
                <w:lang w:eastAsia="pt-BR"/>
              </w:rPr>
              <w:t>o</w:t>
            </w:r>
            <w:r w:rsidR="00573BCA">
              <w:rPr>
                <w:rFonts w:ascii="Calibri" w:eastAsia="Calibri" w:hAnsi="Calibri" w:cs="Calibri"/>
                <w:b/>
                <w:sz w:val="18"/>
                <w:szCs w:val="18"/>
                <w:lang w:eastAsia="pt-BR"/>
              </w:rPr>
              <w:t>ns</w:t>
            </w:r>
            <w:proofErr w:type="spellEnd"/>
          </w:p>
        </w:tc>
        <w:tc>
          <w:tcPr>
            <w:tcW w:w="1991" w:type="dxa"/>
            <w:shd w:val="clear" w:color="auto" w:fill="FFE599"/>
            <w:vAlign w:val="center"/>
          </w:tcPr>
          <w:p w:rsidR="00332D13" w:rsidRPr="00573BCA" w:rsidRDefault="00573BCA" w:rsidP="00573BCA">
            <w:pPr>
              <w:spacing w:after="0" w:line="240" w:lineRule="auto"/>
              <w:jc w:val="center"/>
              <w:rPr>
                <w:rFonts w:ascii="Calibri" w:eastAsia="Calibri" w:hAnsi="Calibri" w:cs="Calibri"/>
                <w:b/>
                <w:sz w:val="18"/>
                <w:szCs w:val="18"/>
                <w:lang w:val="en-US" w:eastAsia="pt-BR"/>
              </w:rPr>
            </w:pPr>
            <w:r w:rsidRPr="00573BCA">
              <w:rPr>
                <w:rFonts w:ascii="Calibri" w:eastAsia="Calibri" w:hAnsi="Calibri" w:cs="Calibri"/>
                <w:b/>
                <w:sz w:val="18"/>
                <w:szCs w:val="18"/>
                <w:lang w:val="en-US" w:eastAsia="pt-BR"/>
              </w:rPr>
              <w:t>Remaining variables in the final models</w:t>
            </w:r>
          </w:p>
        </w:tc>
        <w:tc>
          <w:tcPr>
            <w:tcW w:w="986"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L</w:t>
            </w:r>
            <w:r w:rsidR="00332D13" w:rsidRPr="00332D13">
              <w:rPr>
                <w:rFonts w:ascii="Calibri" w:eastAsia="Calibri" w:hAnsi="Calibri" w:cs="Calibri"/>
                <w:b/>
                <w:sz w:val="18"/>
                <w:szCs w:val="18"/>
                <w:lang w:eastAsia="pt-BR"/>
              </w:rPr>
              <w:t>E</w:t>
            </w:r>
            <w:r>
              <w:rPr>
                <w:rFonts w:ascii="Calibri" w:eastAsia="Calibri" w:hAnsi="Calibri" w:cs="Calibri"/>
                <w:b/>
                <w:sz w:val="18"/>
                <w:szCs w:val="18"/>
                <w:lang w:eastAsia="pt-BR"/>
              </w:rPr>
              <w:t>B</w:t>
            </w:r>
          </w:p>
        </w:tc>
        <w:tc>
          <w:tcPr>
            <w:tcW w:w="992"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I</w:t>
            </w:r>
            <w:r w:rsidR="00332D13" w:rsidRPr="00332D13">
              <w:rPr>
                <w:rFonts w:ascii="Calibri" w:eastAsia="Calibri" w:hAnsi="Calibri" w:cs="Calibri"/>
                <w:b/>
                <w:sz w:val="18"/>
                <w:szCs w:val="18"/>
                <w:lang w:eastAsia="pt-BR"/>
              </w:rPr>
              <w:t>M</w:t>
            </w:r>
          </w:p>
        </w:tc>
        <w:tc>
          <w:tcPr>
            <w:tcW w:w="993" w:type="dxa"/>
            <w:shd w:val="clear" w:color="auto" w:fill="FFE599"/>
            <w:vAlign w:val="center"/>
          </w:tcPr>
          <w:p w:rsidR="00332D13" w:rsidRPr="00332D13" w:rsidRDefault="00573BCA" w:rsidP="00332D13">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LEB</w:t>
            </w:r>
          </w:p>
        </w:tc>
        <w:tc>
          <w:tcPr>
            <w:tcW w:w="850" w:type="dxa"/>
            <w:shd w:val="clear" w:color="auto" w:fill="FFE599"/>
            <w:vAlign w:val="center"/>
          </w:tcPr>
          <w:p w:rsidR="00332D13" w:rsidRPr="00332D13" w:rsidRDefault="00332D13" w:rsidP="00332D13">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I</w:t>
            </w:r>
            <w:r w:rsidR="00573BCA">
              <w:rPr>
                <w:rFonts w:ascii="Calibri" w:eastAsia="Calibri" w:hAnsi="Calibri" w:cs="Calibri"/>
                <w:b/>
                <w:sz w:val="18"/>
                <w:szCs w:val="18"/>
                <w:lang w:eastAsia="pt-BR"/>
              </w:rPr>
              <w:t>M</w:t>
            </w:r>
          </w:p>
        </w:tc>
        <w:tc>
          <w:tcPr>
            <w:tcW w:w="1134"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Preventable</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deaths</w:t>
            </w:r>
            <w:r w:rsidR="00332D13" w:rsidRPr="00332D13">
              <w:rPr>
                <w:rFonts w:ascii="Calibri" w:eastAsia="Calibri" w:hAnsi="Calibri" w:cs="Calibri"/>
                <w:b/>
                <w:sz w:val="18"/>
                <w:szCs w:val="18"/>
                <w:lang w:eastAsia="pt-BR"/>
              </w:rPr>
              <w:t>s</w:t>
            </w:r>
            <w:proofErr w:type="spellEnd"/>
          </w:p>
        </w:tc>
        <w:tc>
          <w:tcPr>
            <w:tcW w:w="1134"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Low</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birth</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weight</w:t>
            </w:r>
            <w:proofErr w:type="spellEnd"/>
          </w:p>
        </w:tc>
        <w:tc>
          <w:tcPr>
            <w:tcW w:w="1276"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Adolescent</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mothers</w:t>
            </w:r>
            <w:proofErr w:type="spellEnd"/>
          </w:p>
        </w:tc>
        <w:tc>
          <w:tcPr>
            <w:tcW w:w="850"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L</w:t>
            </w:r>
            <w:r w:rsidR="00332D13" w:rsidRPr="00332D13">
              <w:rPr>
                <w:rFonts w:ascii="Calibri" w:eastAsia="Calibri" w:hAnsi="Calibri" w:cs="Calibri"/>
                <w:b/>
                <w:sz w:val="18"/>
                <w:szCs w:val="18"/>
                <w:lang w:eastAsia="pt-BR"/>
              </w:rPr>
              <w:t>E</w:t>
            </w:r>
            <w:r>
              <w:rPr>
                <w:rFonts w:ascii="Calibri" w:eastAsia="Calibri" w:hAnsi="Calibri" w:cs="Calibri"/>
                <w:b/>
                <w:sz w:val="18"/>
                <w:szCs w:val="18"/>
                <w:lang w:eastAsia="pt-BR"/>
              </w:rPr>
              <w:t>B</w:t>
            </w:r>
          </w:p>
        </w:tc>
        <w:tc>
          <w:tcPr>
            <w:tcW w:w="851" w:type="dxa"/>
            <w:shd w:val="clear" w:color="auto" w:fill="FFE599"/>
            <w:vAlign w:val="center"/>
          </w:tcPr>
          <w:p w:rsidR="00332D13" w:rsidRPr="00332D13" w:rsidRDefault="00573BCA" w:rsidP="00573BCA">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I</w:t>
            </w:r>
            <w:r w:rsidR="00332D13" w:rsidRPr="00332D13">
              <w:rPr>
                <w:rFonts w:ascii="Calibri" w:eastAsia="Calibri" w:hAnsi="Calibri" w:cs="Calibri"/>
                <w:b/>
                <w:sz w:val="18"/>
                <w:szCs w:val="18"/>
                <w:lang w:eastAsia="pt-BR"/>
              </w:rPr>
              <w:t>M</w:t>
            </w:r>
          </w:p>
        </w:tc>
        <w:tc>
          <w:tcPr>
            <w:tcW w:w="1985" w:type="dxa"/>
            <w:vMerge/>
            <w:shd w:val="clear" w:color="auto" w:fill="FFE599"/>
            <w:vAlign w:val="center"/>
          </w:tcPr>
          <w:p w:rsidR="00332D13" w:rsidRPr="00332D13" w:rsidRDefault="00332D13" w:rsidP="00332D13">
            <w:pPr>
              <w:spacing w:after="0" w:line="240" w:lineRule="auto"/>
              <w:jc w:val="center"/>
              <w:rPr>
                <w:rFonts w:ascii="Calibri" w:eastAsia="Calibri" w:hAnsi="Calibri" w:cs="Calibri"/>
                <w:b/>
                <w:sz w:val="18"/>
                <w:szCs w:val="18"/>
                <w:lang w:eastAsia="pt-BR"/>
              </w:rPr>
            </w:pPr>
          </w:p>
        </w:tc>
      </w:tr>
      <w:tr w:rsidR="001321DD" w:rsidRPr="00332D13" w:rsidTr="00573BCA">
        <w:tc>
          <w:tcPr>
            <w:tcW w:w="1129" w:type="dxa"/>
            <w:vMerge w:val="restart"/>
            <w:textDirection w:val="btLr"/>
            <w:vAlign w:val="center"/>
          </w:tcPr>
          <w:p w:rsidR="001321DD" w:rsidRPr="00332D13" w:rsidRDefault="001321DD" w:rsidP="001321DD">
            <w:pPr>
              <w:spacing w:after="0" w:line="240" w:lineRule="auto"/>
              <w:ind w:left="113" w:right="113"/>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Re</w:t>
            </w:r>
            <w:r>
              <w:rPr>
                <w:rFonts w:ascii="Calibri" w:eastAsia="Calibri" w:hAnsi="Calibri" w:cs="Calibri"/>
                <w:b/>
                <w:sz w:val="18"/>
                <w:szCs w:val="18"/>
                <w:lang w:eastAsia="pt-BR"/>
              </w:rPr>
              <w:t>sources</w:t>
            </w:r>
          </w:p>
        </w:tc>
        <w:tc>
          <w:tcPr>
            <w:tcW w:w="1991" w:type="dxa"/>
            <w:shd w:val="clear" w:color="auto" w:fill="FFF2CC" w:themeFill="accent4" w:themeFillTint="3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Health </w:t>
            </w:r>
            <w:proofErr w:type="spellStart"/>
            <w:r>
              <w:rPr>
                <w:rFonts w:ascii="Calibri" w:eastAsia="Calibri" w:hAnsi="Calibri" w:cs="Calibri"/>
                <w:b/>
                <w:sz w:val="18"/>
                <w:szCs w:val="18"/>
                <w:lang w:eastAsia="pt-BR"/>
              </w:rPr>
              <w:t>expend</w:t>
            </w:r>
            <w:proofErr w:type="spellEnd"/>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w:t>
            </w:r>
            <w:r w:rsidRPr="00332D13">
              <w:rPr>
                <w:rFonts w:ascii="Calibri" w:eastAsia="Calibri" w:hAnsi="Calibri" w:cs="Calibri"/>
                <w:b/>
                <w:sz w:val="18"/>
                <w:szCs w:val="18"/>
                <w:lang w:eastAsia="pt-BR"/>
              </w:rPr>
              <w:t>P</w:t>
            </w:r>
          </w:p>
        </w:tc>
        <w:tc>
          <w:tcPr>
            <w:tcW w:w="986"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Health </w:t>
            </w:r>
            <w:proofErr w:type="spellStart"/>
            <w:r>
              <w:rPr>
                <w:rFonts w:ascii="Calibri" w:eastAsia="Calibri" w:hAnsi="Calibri" w:cs="Calibri"/>
                <w:b/>
                <w:sz w:val="18"/>
                <w:szCs w:val="18"/>
                <w:lang w:eastAsia="pt-BR"/>
              </w:rPr>
              <w:t>expend</w:t>
            </w:r>
            <w:proofErr w:type="spellEnd"/>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w:t>
            </w:r>
            <w:r w:rsidRPr="00332D13">
              <w:rPr>
                <w:rFonts w:ascii="Calibri" w:eastAsia="Calibri" w:hAnsi="Calibri" w:cs="Calibri"/>
                <w:b/>
                <w:sz w:val="18"/>
                <w:szCs w:val="18"/>
                <w:lang w:eastAsia="pt-BR"/>
              </w:rPr>
              <w:t>P</w:t>
            </w:r>
          </w:p>
        </w:tc>
      </w:tr>
      <w:tr w:rsidR="001321DD" w:rsidRPr="00332D13" w:rsidTr="00573BCA">
        <w:tc>
          <w:tcPr>
            <w:tcW w:w="1129" w:type="dxa"/>
            <w:vMerge/>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P</w:t>
            </w:r>
            <w:r>
              <w:rPr>
                <w:rFonts w:ascii="Calibri" w:eastAsia="Calibri" w:hAnsi="Calibri" w:cs="Calibri"/>
                <w:b/>
                <w:sz w:val="18"/>
                <w:szCs w:val="18"/>
                <w:lang w:eastAsia="pt-BR"/>
              </w:rPr>
              <w:t>HC</w:t>
            </w:r>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GDP</w:t>
            </w:r>
          </w:p>
        </w:tc>
        <w:tc>
          <w:tcPr>
            <w:tcW w:w="986"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P</w:t>
            </w:r>
            <w:r>
              <w:rPr>
                <w:rFonts w:ascii="Calibri" w:eastAsia="Calibri" w:hAnsi="Calibri" w:cs="Calibri"/>
                <w:b/>
                <w:sz w:val="18"/>
                <w:szCs w:val="18"/>
                <w:lang w:eastAsia="pt-BR"/>
              </w:rPr>
              <w:t>HC</w:t>
            </w:r>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GDP</w:t>
            </w:r>
          </w:p>
        </w:tc>
      </w:tr>
      <w:tr w:rsidR="001321DD" w:rsidRPr="00332D13" w:rsidTr="00573BCA">
        <w:tc>
          <w:tcPr>
            <w:tcW w:w="1129" w:type="dxa"/>
            <w:vMerge/>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Servi</w:t>
            </w:r>
            <w:r>
              <w:rPr>
                <w:rFonts w:ascii="Calibri" w:eastAsia="Calibri" w:hAnsi="Calibri" w:cs="Calibri"/>
                <w:b/>
                <w:sz w:val="18"/>
                <w:szCs w:val="18"/>
                <w:lang w:eastAsia="pt-BR"/>
              </w:rPr>
              <w:t>ces</w:t>
            </w:r>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w:t>
            </w:r>
            <w:r w:rsidRPr="00332D13">
              <w:rPr>
                <w:rFonts w:ascii="Calibri" w:eastAsia="Calibri" w:hAnsi="Calibri" w:cs="Calibri"/>
                <w:b/>
                <w:sz w:val="18"/>
                <w:szCs w:val="18"/>
                <w:lang w:eastAsia="pt-BR"/>
              </w:rPr>
              <w:t>P</w:t>
            </w:r>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Servi</w:t>
            </w:r>
            <w:r>
              <w:rPr>
                <w:rFonts w:ascii="Calibri" w:eastAsia="Calibri" w:hAnsi="Calibri" w:cs="Calibri"/>
                <w:b/>
                <w:sz w:val="18"/>
                <w:szCs w:val="18"/>
                <w:lang w:eastAsia="pt-BR"/>
              </w:rPr>
              <w:t>ces</w:t>
            </w:r>
            <w:r w:rsidRPr="00332D13">
              <w:rPr>
                <w:rFonts w:ascii="Calibri" w:eastAsia="Calibri" w:hAnsi="Calibri" w:cs="Calibri"/>
                <w:b/>
                <w:sz w:val="18"/>
                <w:szCs w:val="18"/>
                <w:lang w:eastAsia="pt-BR"/>
              </w:rPr>
              <w:t xml:space="preserve"> % </w:t>
            </w:r>
            <w:r>
              <w:rPr>
                <w:rFonts w:ascii="Calibri" w:eastAsia="Calibri" w:hAnsi="Calibri" w:cs="Calibri"/>
                <w:b/>
                <w:sz w:val="18"/>
                <w:szCs w:val="18"/>
                <w:lang w:eastAsia="pt-BR"/>
              </w:rPr>
              <w:t>GD</w:t>
            </w:r>
            <w:r w:rsidRPr="00332D13">
              <w:rPr>
                <w:rFonts w:ascii="Calibri" w:eastAsia="Calibri" w:hAnsi="Calibri" w:cs="Calibri"/>
                <w:b/>
                <w:sz w:val="18"/>
                <w:szCs w:val="18"/>
                <w:lang w:eastAsia="pt-BR"/>
              </w:rPr>
              <w:t>P</w:t>
            </w:r>
          </w:p>
        </w:tc>
      </w:tr>
      <w:tr w:rsidR="001321DD" w:rsidRPr="00332D13" w:rsidTr="00573BCA">
        <w:tc>
          <w:tcPr>
            <w:tcW w:w="1129" w:type="dxa"/>
            <w:vMerge/>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Local </w:t>
            </w:r>
            <w:proofErr w:type="spellStart"/>
            <w:r>
              <w:rPr>
                <w:rFonts w:ascii="Calibri" w:eastAsia="Calibri" w:hAnsi="Calibri" w:cs="Calibri"/>
                <w:b/>
                <w:sz w:val="18"/>
                <w:szCs w:val="18"/>
                <w:lang w:eastAsia="pt-BR"/>
              </w:rPr>
              <w:t>health</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exp</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pc</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Local </w:t>
            </w:r>
            <w:proofErr w:type="spellStart"/>
            <w:r>
              <w:rPr>
                <w:rFonts w:ascii="Calibri" w:eastAsia="Calibri" w:hAnsi="Calibri" w:cs="Calibri"/>
                <w:b/>
                <w:sz w:val="18"/>
                <w:szCs w:val="18"/>
                <w:lang w:eastAsia="pt-BR"/>
              </w:rPr>
              <w:t>health</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exp</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pc</w:t>
            </w:r>
            <w:proofErr w:type="spellEnd"/>
          </w:p>
        </w:tc>
      </w:tr>
      <w:tr w:rsidR="001321DD" w:rsidRPr="00332D13" w:rsidTr="00573BCA">
        <w:tc>
          <w:tcPr>
            <w:tcW w:w="1129" w:type="dxa"/>
            <w:vMerge/>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Intragov</w:t>
            </w:r>
            <w:r w:rsidR="00F74A66">
              <w:rPr>
                <w:rFonts w:ascii="Calibri" w:eastAsia="Calibri" w:hAnsi="Calibri" w:cs="Calibri"/>
                <w:b/>
                <w:sz w:val="18"/>
                <w:szCs w:val="18"/>
                <w:lang w:eastAsia="pt-BR"/>
              </w:rPr>
              <w:t>ern</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transfers</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FF2CC"/>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Intragov</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transfers</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Dens</w:t>
            </w:r>
            <w:r>
              <w:rPr>
                <w:rFonts w:ascii="Calibri" w:eastAsia="Calibri" w:hAnsi="Calibri" w:cs="Calibri"/>
                <w:b/>
                <w:sz w:val="18"/>
                <w:szCs w:val="18"/>
                <w:lang w:eastAsia="pt-BR"/>
              </w:rPr>
              <w:t>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of</w:t>
            </w:r>
            <w:proofErr w:type="spellEnd"/>
            <w:r>
              <w:rPr>
                <w:rFonts w:ascii="Calibri" w:eastAsia="Calibri" w:hAnsi="Calibri" w:cs="Calibri"/>
                <w:b/>
                <w:sz w:val="18"/>
                <w:szCs w:val="18"/>
                <w:lang w:eastAsia="pt-BR"/>
              </w:rPr>
              <w:t xml:space="preserve"> nurses</w:t>
            </w:r>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Dens</w:t>
            </w:r>
            <w:r>
              <w:rPr>
                <w:rFonts w:ascii="Calibri" w:eastAsia="Calibri" w:hAnsi="Calibri" w:cs="Calibri"/>
                <w:b/>
                <w:sz w:val="18"/>
                <w:szCs w:val="18"/>
                <w:lang w:eastAsia="pt-BR"/>
              </w:rPr>
              <w:t>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of</w:t>
            </w:r>
            <w:proofErr w:type="spellEnd"/>
            <w:r>
              <w:rPr>
                <w:rFonts w:ascii="Calibri" w:eastAsia="Calibri" w:hAnsi="Calibri" w:cs="Calibri"/>
                <w:b/>
                <w:sz w:val="18"/>
                <w:szCs w:val="18"/>
                <w:lang w:eastAsia="pt-BR"/>
              </w:rPr>
              <w:t xml:space="preserve"> nurses</w:t>
            </w:r>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Densi</w:t>
            </w:r>
            <w:r>
              <w:rPr>
                <w:rFonts w:ascii="Calibri" w:eastAsia="Calibri" w:hAnsi="Calibri" w:cs="Calibri"/>
                <w:b/>
                <w:sz w:val="18"/>
                <w:szCs w:val="18"/>
                <w:lang w:eastAsia="pt-BR"/>
              </w:rPr>
              <w:t>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of</w:t>
            </w:r>
            <w:proofErr w:type="spellEnd"/>
            <w:r>
              <w:rPr>
                <w:rFonts w:ascii="Calibri" w:eastAsia="Calibri" w:hAnsi="Calibri" w:cs="Calibri"/>
                <w:b/>
                <w:sz w:val="18"/>
                <w:szCs w:val="18"/>
                <w:lang w:eastAsia="pt-BR"/>
              </w:rPr>
              <w:t xml:space="preserve"> PHC </w:t>
            </w:r>
            <w:proofErr w:type="spellStart"/>
            <w:r>
              <w:rPr>
                <w:rFonts w:ascii="Calibri" w:eastAsia="Calibri" w:hAnsi="Calibri" w:cs="Calibri"/>
                <w:b/>
                <w:sz w:val="18"/>
                <w:szCs w:val="18"/>
                <w:lang w:eastAsia="pt-BR"/>
              </w:rPr>
              <w:t>doctors</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276"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Densi</w:t>
            </w:r>
            <w:r>
              <w:rPr>
                <w:rFonts w:ascii="Calibri" w:eastAsia="Calibri" w:hAnsi="Calibri" w:cs="Calibri"/>
                <w:b/>
                <w:sz w:val="18"/>
                <w:szCs w:val="18"/>
                <w:lang w:eastAsia="pt-BR"/>
              </w:rPr>
              <w:t>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of</w:t>
            </w:r>
            <w:proofErr w:type="spellEnd"/>
            <w:r>
              <w:rPr>
                <w:rFonts w:ascii="Calibri" w:eastAsia="Calibri" w:hAnsi="Calibri" w:cs="Calibri"/>
                <w:b/>
                <w:sz w:val="18"/>
                <w:szCs w:val="18"/>
                <w:lang w:eastAsia="pt-BR"/>
              </w:rPr>
              <w:t xml:space="preserve"> PHC </w:t>
            </w:r>
            <w:proofErr w:type="spellStart"/>
            <w:r>
              <w:rPr>
                <w:rFonts w:ascii="Calibri" w:eastAsia="Calibri" w:hAnsi="Calibri" w:cs="Calibri"/>
                <w:b/>
                <w:sz w:val="18"/>
                <w:szCs w:val="18"/>
                <w:lang w:eastAsia="pt-BR"/>
              </w:rPr>
              <w:t>doctors</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FHS </w:t>
            </w:r>
            <w:proofErr w:type="spellStart"/>
            <w:r>
              <w:rPr>
                <w:rFonts w:ascii="Calibri" w:eastAsia="Calibri" w:hAnsi="Calibri" w:cs="Calibri"/>
                <w:b/>
                <w:sz w:val="18"/>
                <w:szCs w:val="18"/>
                <w:lang w:eastAsia="pt-BR"/>
              </w:rPr>
              <w:t>c</w:t>
            </w:r>
            <w:r w:rsidRPr="00332D13">
              <w:rPr>
                <w:rFonts w:ascii="Calibri" w:eastAsia="Calibri" w:hAnsi="Calibri" w:cs="Calibri"/>
                <w:b/>
                <w:sz w:val="18"/>
                <w:szCs w:val="18"/>
                <w:lang w:eastAsia="pt-BR"/>
              </w:rPr>
              <w:t>o</w:t>
            </w:r>
            <w:r>
              <w:rPr>
                <w:rFonts w:ascii="Calibri" w:eastAsia="Calibri" w:hAnsi="Calibri" w:cs="Calibri"/>
                <w:b/>
                <w:sz w:val="18"/>
                <w:szCs w:val="18"/>
                <w:lang w:eastAsia="pt-BR"/>
              </w:rPr>
              <w:t>verage</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FHS </w:t>
            </w:r>
            <w:proofErr w:type="spellStart"/>
            <w:r>
              <w:rPr>
                <w:rFonts w:ascii="Calibri" w:eastAsia="Calibri" w:hAnsi="Calibri" w:cs="Calibri"/>
                <w:b/>
                <w:sz w:val="18"/>
                <w:szCs w:val="18"/>
                <w:lang w:eastAsia="pt-BR"/>
              </w:rPr>
              <w:t>c</w:t>
            </w:r>
            <w:r w:rsidRPr="00332D13">
              <w:rPr>
                <w:rFonts w:ascii="Calibri" w:eastAsia="Calibri" w:hAnsi="Calibri" w:cs="Calibri"/>
                <w:b/>
                <w:sz w:val="18"/>
                <w:szCs w:val="18"/>
                <w:lang w:eastAsia="pt-BR"/>
              </w:rPr>
              <w:t>o</w:t>
            </w:r>
            <w:r>
              <w:rPr>
                <w:rFonts w:ascii="Calibri" w:eastAsia="Calibri" w:hAnsi="Calibri" w:cs="Calibri"/>
                <w:b/>
                <w:sz w:val="18"/>
                <w:szCs w:val="18"/>
                <w:lang w:eastAsia="pt-BR"/>
              </w:rPr>
              <w:t>verage</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r>
              <w:rPr>
                <w:rFonts w:ascii="Calibri" w:eastAsia="Calibri" w:hAnsi="Calibri" w:cs="Calibri"/>
                <w:b/>
                <w:sz w:val="18"/>
                <w:szCs w:val="18"/>
                <w:lang w:eastAsia="pt-BR"/>
              </w:rPr>
              <w:t xml:space="preserve">FHS/OH </w:t>
            </w:r>
            <w:proofErr w:type="spellStart"/>
            <w:r>
              <w:rPr>
                <w:rFonts w:ascii="Calibri" w:eastAsia="Calibri" w:hAnsi="Calibri" w:cs="Calibri"/>
                <w:b/>
                <w:sz w:val="18"/>
                <w:szCs w:val="18"/>
                <w:lang w:eastAsia="pt-BR"/>
              </w:rPr>
              <w:t>teams</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r>
              <w:rPr>
                <w:rFonts w:ascii="Calibri" w:eastAsia="Calibri" w:hAnsi="Calibri" w:cs="Calibri"/>
                <w:b/>
                <w:sz w:val="18"/>
                <w:szCs w:val="18"/>
                <w:lang w:eastAsia="pt-BR"/>
              </w:rPr>
              <w:t xml:space="preserve">FHS/OH </w:t>
            </w:r>
            <w:proofErr w:type="spellStart"/>
            <w:r>
              <w:rPr>
                <w:rFonts w:ascii="Calibri" w:eastAsia="Calibri" w:hAnsi="Calibri" w:cs="Calibri"/>
                <w:b/>
                <w:sz w:val="18"/>
                <w:szCs w:val="18"/>
                <w:lang w:eastAsia="pt-BR"/>
              </w:rPr>
              <w:t>teams</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Riverine</w:t>
            </w:r>
            <w:proofErr w:type="spellEnd"/>
            <w:r>
              <w:rPr>
                <w:rFonts w:ascii="Calibri" w:eastAsia="Calibri" w:hAnsi="Calibri" w:cs="Calibri"/>
                <w:b/>
                <w:sz w:val="18"/>
                <w:szCs w:val="18"/>
                <w:lang w:eastAsia="pt-BR"/>
              </w:rPr>
              <w:t>/</w:t>
            </w:r>
            <w:r w:rsidRPr="00332D13">
              <w:rPr>
                <w:rFonts w:ascii="Calibri" w:eastAsia="Calibri" w:hAnsi="Calibri" w:cs="Calibri"/>
                <w:b/>
                <w:sz w:val="18"/>
                <w:szCs w:val="18"/>
                <w:lang w:eastAsia="pt-BR"/>
              </w:rPr>
              <w:t>Fluvia</w:t>
            </w:r>
            <w:r>
              <w:rPr>
                <w:rFonts w:ascii="Calibri" w:eastAsia="Calibri" w:hAnsi="Calibri" w:cs="Calibri"/>
                <w:b/>
                <w:sz w:val="18"/>
                <w:szCs w:val="18"/>
                <w:lang w:eastAsia="pt-BR"/>
              </w:rPr>
              <w:t xml:space="preserve">l </w:t>
            </w:r>
            <w:proofErr w:type="spellStart"/>
            <w:r>
              <w:rPr>
                <w:rFonts w:ascii="Calibri" w:eastAsia="Calibri" w:hAnsi="Calibri" w:cs="Calibri"/>
                <w:b/>
                <w:sz w:val="18"/>
                <w:szCs w:val="18"/>
                <w:lang w:eastAsia="pt-BR"/>
              </w:rPr>
              <w:t>teams</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Riverine</w:t>
            </w:r>
            <w:proofErr w:type="spellEnd"/>
            <w:r>
              <w:rPr>
                <w:rFonts w:ascii="Calibri" w:eastAsia="Calibri" w:hAnsi="Calibri" w:cs="Calibri"/>
                <w:b/>
                <w:sz w:val="18"/>
                <w:szCs w:val="18"/>
                <w:lang w:eastAsia="pt-BR"/>
              </w:rPr>
              <w:t>/</w:t>
            </w:r>
            <w:r w:rsidRPr="00332D13">
              <w:rPr>
                <w:rFonts w:ascii="Calibri" w:eastAsia="Calibri" w:hAnsi="Calibri" w:cs="Calibri"/>
                <w:b/>
                <w:sz w:val="18"/>
                <w:szCs w:val="18"/>
                <w:lang w:eastAsia="pt-BR"/>
              </w:rPr>
              <w:t>Fluvia</w:t>
            </w:r>
            <w:r>
              <w:rPr>
                <w:rFonts w:ascii="Calibri" w:eastAsia="Calibri" w:hAnsi="Calibri" w:cs="Calibri"/>
                <w:b/>
                <w:sz w:val="18"/>
                <w:szCs w:val="18"/>
                <w:lang w:eastAsia="pt-BR"/>
              </w:rPr>
              <w:t xml:space="preserve">l </w:t>
            </w:r>
            <w:proofErr w:type="spellStart"/>
            <w:r>
              <w:rPr>
                <w:rFonts w:ascii="Calibri" w:eastAsia="Calibri" w:hAnsi="Calibri" w:cs="Calibri"/>
                <w:b/>
                <w:sz w:val="18"/>
                <w:szCs w:val="18"/>
                <w:lang w:eastAsia="pt-BR"/>
              </w:rPr>
              <w:t>teams</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r>
              <w:rPr>
                <w:rFonts w:ascii="Calibri" w:eastAsia="Calibri" w:hAnsi="Calibri" w:cs="Calibri"/>
                <w:b/>
                <w:sz w:val="18"/>
                <w:szCs w:val="18"/>
                <w:lang w:eastAsia="pt-BR"/>
              </w:rPr>
              <w:t xml:space="preserve">CHW </w:t>
            </w:r>
            <w:proofErr w:type="spellStart"/>
            <w:r>
              <w:rPr>
                <w:rFonts w:ascii="Calibri" w:eastAsia="Calibri" w:hAnsi="Calibri" w:cs="Calibri"/>
                <w:b/>
                <w:sz w:val="18"/>
                <w:szCs w:val="18"/>
                <w:lang w:eastAsia="pt-BR"/>
              </w:rPr>
              <w:t>teams</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r>
              <w:rPr>
                <w:rFonts w:ascii="Calibri" w:eastAsia="Calibri" w:hAnsi="Calibri" w:cs="Calibri"/>
                <w:b/>
                <w:sz w:val="18"/>
                <w:szCs w:val="18"/>
                <w:lang w:eastAsia="pt-BR"/>
              </w:rPr>
              <w:t xml:space="preserve">CHW </w:t>
            </w:r>
            <w:proofErr w:type="spellStart"/>
            <w:r>
              <w:rPr>
                <w:rFonts w:ascii="Calibri" w:eastAsia="Calibri" w:hAnsi="Calibri" w:cs="Calibri"/>
                <w:b/>
                <w:sz w:val="18"/>
                <w:szCs w:val="18"/>
                <w:lang w:eastAsia="pt-BR"/>
              </w:rPr>
              <w:t>teams</w:t>
            </w:r>
            <w:proofErr w:type="spellEnd"/>
          </w:p>
        </w:tc>
      </w:tr>
      <w:tr w:rsidR="004178B1" w:rsidRPr="00332D13" w:rsidTr="00573BCA">
        <w:tc>
          <w:tcPr>
            <w:tcW w:w="1129" w:type="dxa"/>
            <w:vMerge/>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991" w:type="dxa"/>
            <w:shd w:val="clear" w:color="auto" w:fill="FFF2CC" w:themeFill="accent4" w:themeFillTint="33"/>
            <w:vAlign w:val="center"/>
          </w:tcPr>
          <w:p w:rsidR="004178B1" w:rsidRPr="00332D13" w:rsidRDefault="004178B1" w:rsidP="004178B1">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Availability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Diagn</w:t>
            </w:r>
            <w:proofErr w:type="spellEnd"/>
            <w:r>
              <w:rPr>
                <w:rFonts w:ascii="Calibri" w:eastAsia="Calibri" w:hAnsi="Calibri" w:cs="Calibri"/>
                <w:b/>
                <w:sz w:val="18"/>
                <w:szCs w:val="18"/>
                <w:lang w:eastAsia="pt-BR"/>
              </w:rPr>
              <w:t>/</w:t>
            </w:r>
            <w:proofErr w:type="spellStart"/>
            <w:r>
              <w:rPr>
                <w:rFonts w:ascii="Calibri" w:eastAsia="Calibri" w:hAnsi="Calibri" w:cs="Calibri"/>
                <w:b/>
                <w:sz w:val="18"/>
                <w:szCs w:val="18"/>
                <w:lang w:eastAsia="pt-BR"/>
              </w:rPr>
              <w:t>Ther</w:t>
            </w:r>
            <w:proofErr w:type="spellEnd"/>
          </w:p>
        </w:tc>
        <w:tc>
          <w:tcPr>
            <w:tcW w:w="98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p>
        </w:tc>
        <w:tc>
          <w:tcPr>
            <w:tcW w:w="850"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FF2CC"/>
            <w:vAlign w:val="center"/>
          </w:tcPr>
          <w:p w:rsidR="004178B1" w:rsidRPr="00332D13" w:rsidRDefault="004178B1"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FF2CC"/>
            <w:vAlign w:val="center"/>
          </w:tcPr>
          <w:p w:rsidR="004178B1" w:rsidRPr="00332D13" w:rsidRDefault="004178B1" w:rsidP="006F6052">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Availability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Diagn</w:t>
            </w:r>
            <w:proofErr w:type="spellEnd"/>
            <w:r>
              <w:rPr>
                <w:rFonts w:ascii="Calibri" w:eastAsia="Calibri" w:hAnsi="Calibri" w:cs="Calibri"/>
                <w:b/>
                <w:sz w:val="18"/>
                <w:szCs w:val="18"/>
                <w:lang w:eastAsia="pt-BR"/>
              </w:rPr>
              <w:t>/</w:t>
            </w:r>
            <w:proofErr w:type="spellStart"/>
            <w:r>
              <w:rPr>
                <w:rFonts w:ascii="Calibri" w:eastAsia="Calibri" w:hAnsi="Calibri" w:cs="Calibri"/>
                <w:b/>
                <w:sz w:val="18"/>
                <w:szCs w:val="18"/>
                <w:lang w:eastAsia="pt-BR"/>
              </w:rPr>
              <w:t>Ther</w:t>
            </w:r>
            <w:proofErr w:type="spellEnd"/>
          </w:p>
        </w:tc>
      </w:tr>
      <w:tr w:rsidR="001321DD" w:rsidRPr="00332D13" w:rsidTr="00573BCA">
        <w:tc>
          <w:tcPr>
            <w:tcW w:w="1129" w:type="dxa"/>
            <w:vMerge w:val="restart"/>
            <w:shd w:val="clear" w:color="auto" w:fill="E2EFD9"/>
            <w:textDirection w:val="btLr"/>
            <w:vAlign w:val="center"/>
          </w:tcPr>
          <w:p w:rsidR="001321DD" w:rsidRPr="00332D13" w:rsidRDefault="001321DD" w:rsidP="001321DD">
            <w:pPr>
              <w:spacing w:after="0" w:line="240" w:lineRule="auto"/>
              <w:ind w:left="113" w:right="113"/>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Produ</w:t>
            </w:r>
            <w:r>
              <w:rPr>
                <w:rFonts w:ascii="Calibri" w:eastAsia="Calibri" w:hAnsi="Calibri" w:cs="Calibri"/>
                <w:b/>
                <w:sz w:val="18"/>
                <w:szCs w:val="18"/>
                <w:lang w:eastAsia="pt-BR"/>
              </w:rPr>
              <w:t>ct</w:t>
            </w:r>
            <w:r w:rsidRPr="00332D13">
              <w:rPr>
                <w:rFonts w:ascii="Calibri" w:eastAsia="Calibri" w:hAnsi="Calibri" w:cs="Calibri"/>
                <w:b/>
                <w:sz w:val="18"/>
                <w:szCs w:val="18"/>
                <w:lang w:eastAsia="pt-BR"/>
              </w:rPr>
              <w:t xml:space="preserve">s </w:t>
            </w:r>
            <w:r>
              <w:rPr>
                <w:rFonts w:ascii="Calibri" w:eastAsia="Calibri" w:hAnsi="Calibri" w:cs="Calibri"/>
                <w:b/>
                <w:sz w:val="18"/>
                <w:szCs w:val="18"/>
                <w:lang w:eastAsia="pt-BR"/>
              </w:rPr>
              <w:t>and</w:t>
            </w:r>
            <w:r w:rsidRPr="00332D13">
              <w:rPr>
                <w:rFonts w:ascii="Calibri" w:eastAsia="Calibri" w:hAnsi="Calibri" w:cs="Calibri"/>
                <w:b/>
                <w:sz w:val="18"/>
                <w:szCs w:val="18"/>
                <w:lang w:eastAsia="pt-BR"/>
              </w:rPr>
              <w:t xml:space="preserve"> Servi</w:t>
            </w:r>
            <w:r>
              <w:rPr>
                <w:rFonts w:ascii="Calibri" w:eastAsia="Calibri" w:hAnsi="Calibri" w:cs="Calibri"/>
                <w:b/>
                <w:sz w:val="18"/>
                <w:szCs w:val="18"/>
                <w:lang w:eastAsia="pt-BR"/>
              </w:rPr>
              <w:t>ce</w:t>
            </w:r>
            <w:r w:rsidRPr="00332D13">
              <w:rPr>
                <w:rFonts w:ascii="Calibri" w:eastAsia="Calibri" w:hAnsi="Calibri" w:cs="Calibri"/>
                <w:b/>
                <w:sz w:val="18"/>
                <w:szCs w:val="18"/>
                <w:lang w:eastAsia="pt-BR"/>
              </w:rPr>
              <w:t>s</w:t>
            </w: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Incid</w:t>
            </w:r>
            <w:r>
              <w:rPr>
                <w:rFonts w:ascii="Calibri" w:eastAsia="Calibri" w:hAnsi="Calibri" w:cs="Calibri"/>
                <w:b/>
                <w:sz w:val="18"/>
                <w:szCs w:val="18"/>
                <w:lang w:eastAsia="pt-BR"/>
              </w:rPr>
              <w:t>ence</w:t>
            </w:r>
            <w:r w:rsidRPr="00332D13">
              <w:rPr>
                <w:rFonts w:ascii="Calibri" w:eastAsia="Calibri" w:hAnsi="Calibri" w:cs="Calibri"/>
                <w:b/>
                <w:sz w:val="18"/>
                <w:szCs w:val="18"/>
                <w:lang w:eastAsia="pt-BR"/>
              </w:rPr>
              <w:t xml:space="preserve"> TB</w:t>
            </w:r>
          </w:p>
        </w:tc>
        <w:tc>
          <w:tcPr>
            <w:tcW w:w="986"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Incid</w:t>
            </w:r>
            <w:r>
              <w:rPr>
                <w:rFonts w:ascii="Calibri" w:eastAsia="Calibri" w:hAnsi="Calibri" w:cs="Calibri"/>
                <w:b/>
                <w:sz w:val="18"/>
                <w:szCs w:val="18"/>
                <w:lang w:eastAsia="pt-BR"/>
              </w:rPr>
              <w:t>ence</w:t>
            </w:r>
            <w:r w:rsidRPr="00332D13">
              <w:rPr>
                <w:rFonts w:ascii="Calibri" w:eastAsia="Calibri" w:hAnsi="Calibri" w:cs="Calibri"/>
                <w:b/>
                <w:sz w:val="18"/>
                <w:szCs w:val="18"/>
                <w:lang w:eastAsia="pt-BR"/>
              </w:rPr>
              <w:t xml:space="preserve"> TB</w:t>
            </w:r>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F74A66">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U</w:t>
            </w:r>
            <w:r w:rsidR="00F74A66">
              <w:rPr>
                <w:rFonts w:ascii="Calibri" w:eastAsia="Calibri" w:hAnsi="Calibri" w:cs="Calibri"/>
                <w:b/>
                <w:sz w:val="18"/>
                <w:szCs w:val="18"/>
                <w:lang w:eastAsia="pt-BR"/>
              </w:rPr>
              <w:t xml:space="preserve">se </w:t>
            </w:r>
            <w:proofErr w:type="spellStart"/>
            <w:r w:rsidR="00F74A66">
              <w:rPr>
                <w:rFonts w:ascii="Calibri" w:eastAsia="Calibri" w:hAnsi="Calibri" w:cs="Calibri"/>
                <w:b/>
                <w:sz w:val="18"/>
                <w:szCs w:val="18"/>
                <w:lang w:eastAsia="pt-BR"/>
              </w:rPr>
              <w:t>of</w:t>
            </w:r>
            <w:proofErr w:type="spellEnd"/>
            <w:r w:rsidR="00F74A66">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serv</w:t>
            </w:r>
            <w:r w:rsidR="00F74A66">
              <w:rPr>
                <w:rFonts w:ascii="Calibri" w:eastAsia="Calibri" w:hAnsi="Calibri" w:cs="Calibri"/>
                <w:b/>
                <w:sz w:val="18"/>
                <w:szCs w:val="18"/>
                <w:lang w:eastAsia="pt-BR"/>
              </w:rPr>
              <w:t>ices</w:t>
            </w:r>
            <w:proofErr w:type="spellEnd"/>
            <w:r w:rsidRPr="00332D13">
              <w:rPr>
                <w:rFonts w:ascii="Calibri" w:eastAsia="Calibri" w:hAnsi="Calibri" w:cs="Calibri"/>
                <w:b/>
                <w:sz w:val="18"/>
                <w:szCs w:val="18"/>
                <w:lang w:eastAsia="pt-BR"/>
              </w:rPr>
              <w:t>/</w:t>
            </w:r>
            <w:proofErr w:type="spellStart"/>
            <w:r w:rsidRPr="00332D13">
              <w:rPr>
                <w:rFonts w:ascii="Calibri" w:eastAsia="Calibri" w:hAnsi="Calibri" w:cs="Calibri"/>
                <w:b/>
                <w:sz w:val="18"/>
                <w:szCs w:val="18"/>
                <w:lang w:eastAsia="pt-BR"/>
              </w:rPr>
              <w:t>ne</w:t>
            </w:r>
            <w:r>
              <w:rPr>
                <w:rFonts w:ascii="Calibri" w:eastAsia="Calibri" w:hAnsi="Calibri" w:cs="Calibri"/>
                <w:b/>
                <w:sz w:val="18"/>
                <w:szCs w:val="18"/>
                <w:lang w:eastAsia="pt-BR"/>
              </w:rPr>
              <w:t>eds</w:t>
            </w:r>
            <w:proofErr w:type="spellEnd"/>
          </w:p>
        </w:tc>
        <w:tc>
          <w:tcPr>
            <w:tcW w:w="986"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Utilization</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serv</w:t>
            </w:r>
            <w:proofErr w:type="spellEnd"/>
            <w:r w:rsidRPr="00332D13">
              <w:rPr>
                <w:rFonts w:ascii="Calibri" w:eastAsia="Calibri" w:hAnsi="Calibri" w:cs="Calibri"/>
                <w:b/>
                <w:sz w:val="18"/>
                <w:szCs w:val="18"/>
                <w:lang w:eastAsia="pt-BR"/>
              </w:rPr>
              <w:t>/</w:t>
            </w:r>
            <w:proofErr w:type="spellStart"/>
            <w:r w:rsidRPr="00332D13">
              <w:rPr>
                <w:rFonts w:ascii="Calibri" w:eastAsia="Calibri" w:hAnsi="Calibri" w:cs="Calibri"/>
                <w:b/>
                <w:sz w:val="18"/>
                <w:szCs w:val="18"/>
                <w:lang w:eastAsia="pt-BR"/>
              </w:rPr>
              <w:t>ne</w:t>
            </w:r>
            <w:r>
              <w:rPr>
                <w:rFonts w:ascii="Calibri" w:eastAsia="Calibri" w:hAnsi="Calibri" w:cs="Calibri"/>
                <w:b/>
                <w:sz w:val="18"/>
                <w:szCs w:val="18"/>
                <w:lang w:eastAsia="pt-BR"/>
              </w:rPr>
              <w:t>eds</w:t>
            </w:r>
            <w:proofErr w:type="spellEnd"/>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vaginal deliveries</w:t>
            </w:r>
          </w:p>
        </w:tc>
        <w:tc>
          <w:tcPr>
            <w:tcW w:w="986"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vaginal deliveries</w:t>
            </w:r>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Hospitalization</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sens</w:t>
            </w:r>
            <w:proofErr w:type="spellEnd"/>
            <w:r w:rsidRPr="00332D13">
              <w:rPr>
                <w:rFonts w:ascii="Calibri" w:eastAsia="Calibri" w:hAnsi="Calibri" w:cs="Calibri"/>
                <w:b/>
                <w:sz w:val="18"/>
                <w:szCs w:val="18"/>
                <w:lang w:eastAsia="pt-BR"/>
              </w:rPr>
              <w:t xml:space="preserve"> B</w:t>
            </w:r>
            <w:r>
              <w:rPr>
                <w:rFonts w:ascii="Calibri" w:eastAsia="Calibri" w:hAnsi="Calibri" w:cs="Calibri"/>
                <w:b/>
                <w:sz w:val="18"/>
                <w:szCs w:val="18"/>
                <w:lang w:eastAsia="pt-BR"/>
              </w:rPr>
              <w:t>S</w:t>
            </w:r>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Hospitalization</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sens</w:t>
            </w:r>
            <w:proofErr w:type="spellEnd"/>
            <w:r w:rsidRPr="00332D13">
              <w:rPr>
                <w:rFonts w:ascii="Calibri" w:eastAsia="Calibri" w:hAnsi="Calibri" w:cs="Calibri"/>
                <w:b/>
                <w:sz w:val="18"/>
                <w:szCs w:val="18"/>
                <w:lang w:eastAsia="pt-BR"/>
              </w:rPr>
              <w:t xml:space="preserve"> B</w:t>
            </w:r>
            <w:r>
              <w:rPr>
                <w:rFonts w:ascii="Calibri" w:eastAsia="Calibri" w:hAnsi="Calibri" w:cs="Calibri"/>
                <w:b/>
                <w:sz w:val="18"/>
                <w:szCs w:val="18"/>
                <w:lang w:eastAsia="pt-BR"/>
              </w:rPr>
              <w:t>S</w:t>
            </w:r>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Prenatal</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appointments</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Prenatal</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appointments</w:t>
            </w:r>
            <w:proofErr w:type="spellEnd"/>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Adolescent</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mothers</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Adolescent</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mothers</w:t>
            </w:r>
            <w:proofErr w:type="spellEnd"/>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Low</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birth</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weight</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Low</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birth</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weight</w:t>
            </w:r>
            <w:proofErr w:type="spellEnd"/>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Home </w:t>
            </w:r>
            <w:proofErr w:type="spellStart"/>
            <w:r>
              <w:rPr>
                <w:rFonts w:ascii="Calibri" w:eastAsia="Calibri" w:hAnsi="Calibri" w:cs="Calibri"/>
                <w:b/>
                <w:sz w:val="18"/>
                <w:szCs w:val="18"/>
                <w:lang w:eastAsia="pt-BR"/>
              </w:rPr>
              <w:t>visits</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auto"/>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DEEAF6"/>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Home </w:t>
            </w:r>
            <w:proofErr w:type="spellStart"/>
            <w:r>
              <w:rPr>
                <w:rFonts w:ascii="Calibri" w:eastAsia="Calibri" w:hAnsi="Calibri" w:cs="Calibri"/>
                <w:b/>
                <w:sz w:val="18"/>
                <w:szCs w:val="18"/>
                <w:lang w:eastAsia="pt-BR"/>
              </w:rPr>
              <w:t>visits</w:t>
            </w:r>
            <w:proofErr w:type="spellEnd"/>
          </w:p>
        </w:tc>
      </w:tr>
      <w:tr w:rsidR="001321DD" w:rsidRPr="00332D13" w:rsidTr="00573BCA">
        <w:tc>
          <w:tcPr>
            <w:tcW w:w="1129" w:type="dxa"/>
            <w:vMerge/>
            <w:shd w:val="clear" w:color="auto" w:fill="E2EFD9"/>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 </w:t>
            </w:r>
            <w:r w:rsidRPr="00332D13">
              <w:rPr>
                <w:rFonts w:ascii="Calibri" w:eastAsia="Calibri" w:hAnsi="Calibri" w:cs="Calibri"/>
                <w:b/>
                <w:sz w:val="18"/>
                <w:szCs w:val="18"/>
                <w:lang w:eastAsia="pt-BR"/>
              </w:rPr>
              <w:t>A</w:t>
            </w:r>
            <w:r>
              <w:rPr>
                <w:rFonts w:ascii="Calibri" w:eastAsia="Calibri" w:hAnsi="Calibri" w:cs="Calibri"/>
                <w:b/>
                <w:sz w:val="18"/>
                <w:szCs w:val="18"/>
                <w:lang w:eastAsia="pt-BR"/>
              </w:rPr>
              <w:t>RI</w:t>
            </w:r>
            <w:r w:rsidRPr="00332D13">
              <w:rPr>
                <w:rFonts w:ascii="Calibri" w:eastAsia="Calibri" w:hAnsi="Calibri" w:cs="Calibri"/>
                <w:b/>
                <w:sz w:val="18"/>
                <w:szCs w:val="18"/>
                <w:lang w:eastAsia="pt-BR"/>
              </w:rPr>
              <w:t>/</w:t>
            </w:r>
            <w:proofErr w:type="spellStart"/>
            <w:r w:rsidRPr="00332D13">
              <w:rPr>
                <w:rFonts w:ascii="Calibri" w:eastAsia="Calibri" w:hAnsi="Calibri" w:cs="Calibri"/>
                <w:b/>
                <w:sz w:val="18"/>
                <w:szCs w:val="18"/>
                <w:lang w:eastAsia="pt-BR"/>
              </w:rPr>
              <w:t>diarr</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ea</w:t>
            </w:r>
            <w:proofErr w:type="spellEnd"/>
            <w:r w:rsidRPr="00332D13">
              <w:rPr>
                <w:rFonts w:ascii="Calibri" w:eastAsia="Calibri" w:hAnsi="Calibri" w:cs="Calibri"/>
                <w:b/>
                <w:sz w:val="18"/>
                <w:szCs w:val="18"/>
                <w:lang w:eastAsia="pt-BR"/>
              </w:rPr>
              <w:t xml:space="preserve"> &lt;2a</w:t>
            </w:r>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E2EFD9"/>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 </w:t>
            </w:r>
            <w:r w:rsidRPr="00332D13">
              <w:rPr>
                <w:rFonts w:ascii="Calibri" w:eastAsia="Calibri" w:hAnsi="Calibri" w:cs="Calibri"/>
                <w:b/>
                <w:sz w:val="18"/>
                <w:szCs w:val="18"/>
                <w:lang w:eastAsia="pt-BR"/>
              </w:rPr>
              <w:t>A</w:t>
            </w:r>
            <w:r>
              <w:rPr>
                <w:rFonts w:ascii="Calibri" w:eastAsia="Calibri" w:hAnsi="Calibri" w:cs="Calibri"/>
                <w:b/>
                <w:sz w:val="18"/>
                <w:szCs w:val="18"/>
                <w:lang w:eastAsia="pt-BR"/>
              </w:rPr>
              <w:t>RI</w:t>
            </w:r>
            <w:r w:rsidRPr="00332D13">
              <w:rPr>
                <w:rFonts w:ascii="Calibri" w:eastAsia="Calibri" w:hAnsi="Calibri" w:cs="Calibri"/>
                <w:b/>
                <w:sz w:val="18"/>
                <w:szCs w:val="18"/>
                <w:lang w:eastAsia="pt-BR"/>
              </w:rPr>
              <w:t>/</w:t>
            </w:r>
            <w:proofErr w:type="spellStart"/>
            <w:r w:rsidRPr="00332D13">
              <w:rPr>
                <w:rFonts w:ascii="Calibri" w:eastAsia="Calibri" w:hAnsi="Calibri" w:cs="Calibri"/>
                <w:b/>
                <w:sz w:val="18"/>
                <w:szCs w:val="18"/>
                <w:lang w:eastAsia="pt-BR"/>
              </w:rPr>
              <w:t>diarr</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ea</w:t>
            </w:r>
            <w:proofErr w:type="spellEnd"/>
            <w:r w:rsidRPr="00332D13">
              <w:rPr>
                <w:rFonts w:ascii="Calibri" w:eastAsia="Calibri" w:hAnsi="Calibri" w:cs="Calibri"/>
                <w:b/>
                <w:sz w:val="18"/>
                <w:szCs w:val="18"/>
                <w:lang w:eastAsia="pt-BR"/>
              </w:rPr>
              <w:t xml:space="preserve"> &lt;2a</w:t>
            </w:r>
          </w:p>
        </w:tc>
      </w:tr>
      <w:tr w:rsidR="001321DD" w:rsidRPr="00332D13" w:rsidTr="00573BCA">
        <w:tc>
          <w:tcPr>
            <w:tcW w:w="1129" w:type="dxa"/>
            <w:vMerge w:val="restart"/>
            <w:shd w:val="clear" w:color="auto" w:fill="F4B083"/>
            <w:textDirection w:val="btLr"/>
            <w:vAlign w:val="center"/>
          </w:tcPr>
          <w:p w:rsidR="001321DD" w:rsidRPr="00332D13" w:rsidRDefault="001321DD" w:rsidP="001321DD">
            <w:pPr>
              <w:spacing w:after="0" w:line="240" w:lineRule="auto"/>
              <w:ind w:left="113" w:right="113"/>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Interse</w:t>
            </w:r>
            <w:r>
              <w:rPr>
                <w:rFonts w:ascii="Calibri" w:eastAsia="Calibri" w:hAnsi="Calibri" w:cs="Calibri"/>
                <w:b/>
                <w:sz w:val="18"/>
                <w:szCs w:val="18"/>
                <w:lang w:eastAsia="pt-BR"/>
              </w:rPr>
              <w:t>ctoral</w:t>
            </w: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pop&lt;1/4 M</w:t>
            </w:r>
            <w:r>
              <w:rPr>
                <w:rFonts w:ascii="Calibri" w:eastAsia="Calibri" w:hAnsi="Calibri" w:cs="Calibri"/>
                <w:b/>
                <w:sz w:val="18"/>
                <w:szCs w:val="18"/>
                <w:lang w:eastAsia="pt-BR"/>
              </w:rPr>
              <w:t>W</w:t>
            </w:r>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pop&lt;1/4 M</w:t>
            </w:r>
            <w:r>
              <w:rPr>
                <w:rFonts w:ascii="Calibri" w:eastAsia="Calibri" w:hAnsi="Calibri" w:cs="Calibri"/>
                <w:b/>
                <w:sz w:val="18"/>
                <w:szCs w:val="18"/>
                <w:lang w:eastAsia="pt-BR"/>
              </w:rPr>
              <w:t>W</w:t>
            </w:r>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Unemployment</w:t>
            </w:r>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Unemployment</w:t>
            </w:r>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Gini</w:t>
            </w:r>
            <w:r>
              <w:rPr>
                <w:rFonts w:ascii="Calibri" w:eastAsia="Calibri" w:hAnsi="Calibri" w:cs="Calibri"/>
                <w:b/>
                <w:sz w:val="18"/>
                <w:szCs w:val="18"/>
                <w:lang w:eastAsia="pt-BR"/>
              </w:rPr>
              <w:t xml:space="preserve"> Index</w:t>
            </w:r>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Gini</w:t>
            </w:r>
            <w:r>
              <w:rPr>
                <w:rFonts w:ascii="Calibri" w:eastAsia="Calibri" w:hAnsi="Calibri" w:cs="Calibri"/>
                <w:b/>
                <w:sz w:val="18"/>
                <w:szCs w:val="18"/>
                <w:lang w:eastAsia="pt-BR"/>
              </w:rPr>
              <w:t xml:space="preserve"> Index</w:t>
            </w:r>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Average</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income</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Average</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income</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Rati</w:t>
            </w:r>
            <w:r w:rsidRPr="00332D13">
              <w:rPr>
                <w:rFonts w:ascii="Calibri" w:eastAsia="Calibri" w:hAnsi="Calibri" w:cs="Calibri"/>
                <w:b/>
                <w:sz w:val="18"/>
                <w:szCs w:val="18"/>
                <w:lang w:eastAsia="pt-BR"/>
              </w:rPr>
              <w:t>o</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et</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ni</w:t>
            </w:r>
            <w:r>
              <w:rPr>
                <w:rFonts w:ascii="Calibri" w:eastAsia="Calibri" w:hAnsi="Calibri" w:cs="Calibri"/>
                <w:b/>
                <w:sz w:val="18"/>
                <w:szCs w:val="18"/>
                <w:lang w:eastAsia="pt-BR"/>
              </w:rPr>
              <w:t>city</w:t>
            </w:r>
            <w:proofErr w:type="spellEnd"/>
            <w:r w:rsidRPr="00332D13">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income</w:t>
            </w:r>
            <w:proofErr w:type="spellEnd"/>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Rati</w:t>
            </w:r>
            <w:r w:rsidRPr="00332D13">
              <w:rPr>
                <w:rFonts w:ascii="Calibri" w:eastAsia="Calibri" w:hAnsi="Calibri" w:cs="Calibri"/>
                <w:b/>
                <w:sz w:val="18"/>
                <w:szCs w:val="18"/>
                <w:lang w:eastAsia="pt-BR"/>
              </w:rPr>
              <w:t>o</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et</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ni</w:t>
            </w:r>
            <w:r>
              <w:rPr>
                <w:rFonts w:ascii="Calibri" w:eastAsia="Calibri" w:hAnsi="Calibri" w:cs="Calibri"/>
                <w:b/>
                <w:sz w:val="18"/>
                <w:szCs w:val="18"/>
                <w:lang w:eastAsia="pt-BR"/>
              </w:rPr>
              <w:t>city</w:t>
            </w:r>
            <w:proofErr w:type="spellEnd"/>
            <w:r w:rsidRPr="00332D13">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income</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Illiteracy</w:t>
            </w:r>
            <w:proofErr w:type="spellEnd"/>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Pr>
                <w:rFonts w:ascii="Calibri" w:eastAsia="Calibri" w:hAnsi="Calibri" w:cs="Calibri"/>
                <w:b/>
                <w:sz w:val="18"/>
                <w:szCs w:val="18"/>
                <w:lang w:eastAsia="pt-BR"/>
              </w:rPr>
              <w:t>Illiteracy</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highly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educated</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highly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educated</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Ra</w:t>
            </w:r>
            <w:r>
              <w:rPr>
                <w:rFonts w:ascii="Calibri" w:eastAsia="Calibri" w:hAnsi="Calibri" w:cs="Calibri"/>
                <w:b/>
                <w:sz w:val="18"/>
                <w:szCs w:val="18"/>
                <w:lang w:eastAsia="pt-BR"/>
              </w:rPr>
              <w:t>tio</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et</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ni</w:t>
            </w:r>
            <w:r>
              <w:rPr>
                <w:rFonts w:ascii="Calibri" w:eastAsia="Calibri" w:hAnsi="Calibri" w:cs="Calibri"/>
                <w:b/>
                <w:sz w:val="18"/>
                <w:szCs w:val="18"/>
                <w:lang w:eastAsia="pt-BR"/>
              </w:rPr>
              <w:t>city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educ</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Ra</w:t>
            </w:r>
            <w:r>
              <w:rPr>
                <w:rFonts w:ascii="Calibri" w:eastAsia="Calibri" w:hAnsi="Calibri" w:cs="Calibri"/>
                <w:b/>
                <w:sz w:val="18"/>
                <w:szCs w:val="18"/>
                <w:lang w:eastAsia="pt-BR"/>
              </w:rPr>
              <w:t>tio</w:t>
            </w:r>
            <w:proofErr w:type="spellEnd"/>
            <w:r w:rsidRPr="00332D13">
              <w:rPr>
                <w:rFonts w:ascii="Calibri" w:eastAsia="Calibri" w:hAnsi="Calibri" w:cs="Calibri"/>
                <w:b/>
                <w:sz w:val="18"/>
                <w:szCs w:val="18"/>
                <w:lang w:eastAsia="pt-BR"/>
              </w:rPr>
              <w:t xml:space="preserve"> </w:t>
            </w:r>
            <w:proofErr w:type="spellStart"/>
            <w:r w:rsidRPr="00332D13">
              <w:rPr>
                <w:rFonts w:ascii="Calibri" w:eastAsia="Calibri" w:hAnsi="Calibri" w:cs="Calibri"/>
                <w:b/>
                <w:sz w:val="18"/>
                <w:szCs w:val="18"/>
                <w:lang w:eastAsia="pt-BR"/>
              </w:rPr>
              <w:t>et</w:t>
            </w:r>
            <w:r>
              <w:rPr>
                <w:rFonts w:ascii="Calibri" w:eastAsia="Calibri" w:hAnsi="Calibri" w:cs="Calibri"/>
                <w:b/>
                <w:sz w:val="18"/>
                <w:szCs w:val="18"/>
                <w:lang w:eastAsia="pt-BR"/>
              </w:rPr>
              <w:t>h</w:t>
            </w:r>
            <w:r w:rsidRPr="00332D13">
              <w:rPr>
                <w:rFonts w:ascii="Calibri" w:eastAsia="Calibri" w:hAnsi="Calibri" w:cs="Calibri"/>
                <w:b/>
                <w:sz w:val="18"/>
                <w:szCs w:val="18"/>
                <w:lang w:eastAsia="pt-BR"/>
              </w:rPr>
              <w:t>ni</w:t>
            </w:r>
            <w:r>
              <w:rPr>
                <w:rFonts w:ascii="Calibri" w:eastAsia="Calibri" w:hAnsi="Calibri" w:cs="Calibri"/>
                <w:b/>
                <w:sz w:val="18"/>
                <w:szCs w:val="18"/>
                <w:lang w:eastAsia="pt-BR"/>
              </w:rPr>
              <w:t>city</w:t>
            </w:r>
            <w:proofErr w:type="spellEnd"/>
            <w:r>
              <w:rPr>
                <w:rFonts w:ascii="Calibri" w:eastAsia="Calibri" w:hAnsi="Calibri" w:cs="Calibri"/>
                <w:b/>
                <w:sz w:val="18"/>
                <w:szCs w:val="18"/>
                <w:lang w:eastAsia="pt-BR"/>
              </w:rPr>
              <w:t xml:space="preserve"> </w:t>
            </w:r>
            <w:proofErr w:type="spellStart"/>
            <w:r>
              <w:rPr>
                <w:rFonts w:ascii="Calibri" w:eastAsia="Calibri" w:hAnsi="Calibri" w:cs="Calibri"/>
                <w:b/>
                <w:sz w:val="18"/>
                <w:szCs w:val="18"/>
                <w:lang w:eastAsia="pt-BR"/>
              </w:rPr>
              <w:t>educ</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Ra</w:t>
            </w:r>
            <w:r>
              <w:rPr>
                <w:rFonts w:ascii="Calibri" w:eastAsia="Calibri" w:hAnsi="Calibri" w:cs="Calibri"/>
                <w:b/>
                <w:sz w:val="18"/>
                <w:szCs w:val="18"/>
                <w:lang w:eastAsia="pt-BR"/>
              </w:rPr>
              <w:t>tio</w:t>
            </w:r>
            <w:proofErr w:type="spellEnd"/>
            <w:r w:rsidRPr="00332D13">
              <w:rPr>
                <w:rFonts w:ascii="Calibri" w:eastAsia="Calibri" w:hAnsi="Calibri" w:cs="Calibri"/>
                <w:b/>
                <w:sz w:val="18"/>
                <w:szCs w:val="18"/>
                <w:lang w:eastAsia="pt-BR"/>
              </w:rPr>
              <w:t xml:space="preserve"> EG </w:t>
            </w:r>
            <w:proofErr w:type="spellStart"/>
            <w:r w:rsidRPr="00332D13">
              <w:rPr>
                <w:rFonts w:ascii="Calibri" w:eastAsia="Calibri" w:hAnsi="Calibri" w:cs="Calibri"/>
                <w:b/>
                <w:sz w:val="18"/>
                <w:szCs w:val="18"/>
                <w:lang w:eastAsia="pt-BR"/>
              </w:rPr>
              <w:t>educa</w:t>
            </w:r>
            <w:r>
              <w:rPr>
                <w:rFonts w:ascii="Calibri" w:eastAsia="Calibri" w:hAnsi="Calibri" w:cs="Calibri"/>
                <w:b/>
                <w:sz w:val="18"/>
                <w:szCs w:val="18"/>
                <w:lang w:eastAsia="pt-BR"/>
              </w:rPr>
              <w:t>tion</w:t>
            </w:r>
            <w:proofErr w:type="spellEnd"/>
          </w:p>
        </w:tc>
        <w:tc>
          <w:tcPr>
            <w:tcW w:w="98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2"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roofErr w:type="spellStart"/>
            <w:r w:rsidRPr="00332D13">
              <w:rPr>
                <w:rFonts w:ascii="Calibri" w:eastAsia="Calibri" w:hAnsi="Calibri" w:cs="Calibri"/>
                <w:b/>
                <w:sz w:val="18"/>
                <w:szCs w:val="18"/>
                <w:lang w:eastAsia="pt-BR"/>
              </w:rPr>
              <w:t>Ra</w:t>
            </w:r>
            <w:r>
              <w:rPr>
                <w:rFonts w:ascii="Calibri" w:eastAsia="Calibri" w:hAnsi="Calibri" w:cs="Calibri"/>
                <w:b/>
                <w:sz w:val="18"/>
                <w:szCs w:val="18"/>
                <w:lang w:eastAsia="pt-BR"/>
              </w:rPr>
              <w:t>tio</w:t>
            </w:r>
            <w:proofErr w:type="spellEnd"/>
            <w:r w:rsidRPr="00332D13">
              <w:rPr>
                <w:rFonts w:ascii="Calibri" w:eastAsia="Calibri" w:hAnsi="Calibri" w:cs="Calibri"/>
                <w:b/>
                <w:sz w:val="18"/>
                <w:szCs w:val="18"/>
                <w:lang w:eastAsia="pt-BR"/>
              </w:rPr>
              <w:t xml:space="preserve"> EG </w:t>
            </w:r>
            <w:proofErr w:type="spellStart"/>
            <w:r w:rsidRPr="00332D13">
              <w:rPr>
                <w:rFonts w:ascii="Calibri" w:eastAsia="Calibri" w:hAnsi="Calibri" w:cs="Calibri"/>
                <w:b/>
                <w:sz w:val="18"/>
                <w:szCs w:val="18"/>
                <w:lang w:eastAsia="pt-BR"/>
              </w:rPr>
              <w:t>educa</w:t>
            </w:r>
            <w:r>
              <w:rPr>
                <w:rFonts w:ascii="Calibri" w:eastAsia="Calibri" w:hAnsi="Calibri" w:cs="Calibri"/>
                <w:b/>
                <w:sz w:val="18"/>
                <w:szCs w:val="18"/>
                <w:lang w:eastAsia="pt-BR"/>
              </w:rPr>
              <w:t>tion</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Basic </w:t>
            </w:r>
            <w:proofErr w:type="spellStart"/>
            <w:r w:rsidRPr="00332D13">
              <w:rPr>
                <w:rFonts w:ascii="Calibri" w:eastAsia="Calibri" w:hAnsi="Calibri" w:cs="Calibri"/>
                <w:b/>
                <w:sz w:val="18"/>
                <w:szCs w:val="18"/>
                <w:lang w:eastAsia="pt-BR"/>
              </w:rPr>
              <w:t>San</w:t>
            </w:r>
            <w:r>
              <w:rPr>
                <w:rFonts w:ascii="Calibri" w:eastAsia="Calibri" w:hAnsi="Calibri" w:cs="Calibri"/>
                <w:b/>
                <w:sz w:val="18"/>
                <w:szCs w:val="18"/>
                <w:lang w:eastAsia="pt-BR"/>
              </w:rPr>
              <w:t>itation</w:t>
            </w:r>
            <w:proofErr w:type="spellEnd"/>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85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 xml:space="preserve">Basic </w:t>
            </w:r>
            <w:proofErr w:type="spellStart"/>
            <w:r w:rsidRPr="00332D13">
              <w:rPr>
                <w:rFonts w:ascii="Calibri" w:eastAsia="Calibri" w:hAnsi="Calibri" w:cs="Calibri"/>
                <w:b/>
                <w:sz w:val="18"/>
                <w:szCs w:val="18"/>
                <w:lang w:eastAsia="pt-BR"/>
              </w:rPr>
              <w:t>San</w:t>
            </w:r>
            <w:r>
              <w:rPr>
                <w:rFonts w:ascii="Calibri" w:eastAsia="Calibri" w:hAnsi="Calibri" w:cs="Calibri"/>
                <w:b/>
                <w:sz w:val="18"/>
                <w:szCs w:val="18"/>
                <w:lang w:eastAsia="pt-BR"/>
              </w:rPr>
              <w:t>itation</w:t>
            </w:r>
            <w:proofErr w:type="spellEnd"/>
          </w:p>
        </w:tc>
      </w:tr>
      <w:tr w:rsidR="001321DD" w:rsidRPr="00332D13" w:rsidTr="00573BCA">
        <w:tc>
          <w:tcPr>
            <w:tcW w:w="1129" w:type="dxa"/>
            <w:vMerge/>
            <w:shd w:val="clear" w:color="auto" w:fill="F4B083"/>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91"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Smoking</w:t>
            </w:r>
          </w:p>
        </w:tc>
        <w:tc>
          <w:tcPr>
            <w:tcW w:w="986"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2"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sidRPr="00332D13">
              <w:rPr>
                <w:rFonts w:ascii="Calibri" w:eastAsia="Calibri" w:hAnsi="Calibri" w:cs="Calibri"/>
                <w:b/>
                <w:sz w:val="18"/>
                <w:szCs w:val="18"/>
                <w:lang w:eastAsia="pt-BR"/>
              </w:rPr>
              <w:t>x</w:t>
            </w:r>
          </w:p>
        </w:tc>
        <w:tc>
          <w:tcPr>
            <w:tcW w:w="993"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134"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276"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0"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851" w:type="dxa"/>
            <w:shd w:val="clear" w:color="auto" w:fill="FFFFFF"/>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p>
        </w:tc>
        <w:tc>
          <w:tcPr>
            <w:tcW w:w="1985" w:type="dxa"/>
            <w:shd w:val="clear" w:color="auto" w:fill="F4B083"/>
            <w:vAlign w:val="center"/>
          </w:tcPr>
          <w:p w:rsidR="001321DD" w:rsidRPr="00332D13" w:rsidRDefault="001321DD" w:rsidP="001321DD">
            <w:pPr>
              <w:spacing w:after="0" w:line="240" w:lineRule="auto"/>
              <w:jc w:val="center"/>
              <w:rPr>
                <w:rFonts w:ascii="Calibri" w:eastAsia="Calibri" w:hAnsi="Calibri" w:cs="Calibri"/>
                <w:b/>
                <w:sz w:val="18"/>
                <w:szCs w:val="18"/>
                <w:lang w:eastAsia="pt-BR"/>
              </w:rPr>
            </w:pPr>
            <w:r>
              <w:rPr>
                <w:rFonts w:ascii="Calibri" w:eastAsia="Calibri" w:hAnsi="Calibri" w:cs="Calibri"/>
                <w:b/>
                <w:sz w:val="18"/>
                <w:szCs w:val="18"/>
                <w:lang w:eastAsia="pt-BR"/>
              </w:rPr>
              <w:t>Smoking</w:t>
            </w:r>
          </w:p>
        </w:tc>
      </w:tr>
    </w:tbl>
    <w:p w:rsidR="00F74A66" w:rsidRDefault="00F74A66" w:rsidP="00F74A66">
      <w:pPr>
        <w:spacing w:after="60"/>
        <w:rPr>
          <w:sz w:val="16"/>
          <w:szCs w:val="16"/>
        </w:rPr>
      </w:pPr>
      <w:r w:rsidRPr="00F74A66">
        <w:rPr>
          <w:b/>
          <w:sz w:val="16"/>
          <w:szCs w:val="16"/>
        </w:rPr>
        <w:t>Note:</w:t>
      </w:r>
      <w:r>
        <w:rPr>
          <w:b/>
          <w:sz w:val="16"/>
          <w:szCs w:val="16"/>
        </w:rPr>
        <w:t xml:space="preserve"> </w:t>
      </w:r>
      <w:r w:rsidRPr="00F74A66">
        <w:rPr>
          <w:sz w:val="16"/>
          <w:szCs w:val="16"/>
        </w:rPr>
        <w:t xml:space="preserve">GDP-Gross </w:t>
      </w:r>
      <w:proofErr w:type="spellStart"/>
      <w:r w:rsidRPr="00F74A66">
        <w:rPr>
          <w:sz w:val="16"/>
          <w:szCs w:val="16"/>
        </w:rPr>
        <w:t>Domestic</w:t>
      </w:r>
      <w:proofErr w:type="spellEnd"/>
      <w:r w:rsidRPr="00F74A66">
        <w:rPr>
          <w:sz w:val="16"/>
          <w:szCs w:val="16"/>
        </w:rPr>
        <w:t xml:space="preserve"> </w:t>
      </w:r>
      <w:proofErr w:type="spellStart"/>
      <w:r w:rsidRPr="00F74A66">
        <w:rPr>
          <w:sz w:val="16"/>
          <w:szCs w:val="16"/>
        </w:rPr>
        <w:t>product</w:t>
      </w:r>
      <w:proofErr w:type="spellEnd"/>
      <w:r w:rsidRPr="00F74A66">
        <w:rPr>
          <w:sz w:val="16"/>
          <w:szCs w:val="16"/>
        </w:rPr>
        <w:t>; PHC-</w:t>
      </w:r>
      <w:proofErr w:type="spellStart"/>
      <w:r w:rsidRPr="00F74A66">
        <w:rPr>
          <w:sz w:val="16"/>
          <w:szCs w:val="16"/>
        </w:rPr>
        <w:t>Primary</w:t>
      </w:r>
      <w:proofErr w:type="spellEnd"/>
      <w:r w:rsidRPr="00F74A66">
        <w:rPr>
          <w:sz w:val="16"/>
          <w:szCs w:val="16"/>
        </w:rPr>
        <w:t xml:space="preserve"> Health </w:t>
      </w:r>
      <w:proofErr w:type="spellStart"/>
      <w:r w:rsidRPr="00F74A66">
        <w:rPr>
          <w:sz w:val="16"/>
          <w:szCs w:val="16"/>
        </w:rPr>
        <w:t>Care</w:t>
      </w:r>
      <w:proofErr w:type="spellEnd"/>
      <w:r w:rsidRPr="00F74A66">
        <w:rPr>
          <w:sz w:val="16"/>
          <w:szCs w:val="16"/>
        </w:rPr>
        <w:t xml:space="preserve">; FHS-Family Health </w:t>
      </w:r>
      <w:proofErr w:type="spellStart"/>
      <w:r w:rsidRPr="00F74A66">
        <w:rPr>
          <w:sz w:val="16"/>
          <w:szCs w:val="16"/>
        </w:rPr>
        <w:t>Strategy</w:t>
      </w:r>
      <w:proofErr w:type="spellEnd"/>
      <w:r w:rsidRPr="00F74A66">
        <w:rPr>
          <w:sz w:val="16"/>
          <w:szCs w:val="16"/>
        </w:rPr>
        <w:t>; CHW-</w:t>
      </w:r>
      <w:proofErr w:type="spellStart"/>
      <w:r w:rsidRPr="00F74A66">
        <w:rPr>
          <w:sz w:val="16"/>
          <w:szCs w:val="16"/>
        </w:rPr>
        <w:t>Community</w:t>
      </w:r>
      <w:proofErr w:type="spellEnd"/>
      <w:r w:rsidRPr="00F74A66">
        <w:rPr>
          <w:sz w:val="16"/>
          <w:szCs w:val="16"/>
        </w:rPr>
        <w:t xml:space="preserve"> Health </w:t>
      </w:r>
      <w:proofErr w:type="spellStart"/>
      <w:r w:rsidRPr="00F74A66">
        <w:rPr>
          <w:sz w:val="16"/>
          <w:szCs w:val="16"/>
        </w:rPr>
        <w:t>Workers</w:t>
      </w:r>
      <w:proofErr w:type="spellEnd"/>
      <w:r w:rsidRPr="00F74A66">
        <w:rPr>
          <w:sz w:val="16"/>
          <w:szCs w:val="16"/>
        </w:rPr>
        <w:t>; TB-</w:t>
      </w:r>
      <w:proofErr w:type="spellStart"/>
      <w:r w:rsidRPr="00F74A66">
        <w:rPr>
          <w:sz w:val="16"/>
          <w:szCs w:val="16"/>
        </w:rPr>
        <w:t>Tuberculosis</w:t>
      </w:r>
      <w:proofErr w:type="spellEnd"/>
      <w:r w:rsidRPr="00F74A66">
        <w:rPr>
          <w:sz w:val="16"/>
          <w:szCs w:val="16"/>
        </w:rPr>
        <w:t xml:space="preserve">; BS-Basic </w:t>
      </w:r>
      <w:proofErr w:type="spellStart"/>
      <w:r w:rsidRPr="00F74A66">
        <w:rPr>
          <w:sz w:val="16"/>
          <w:szCs w:val="16"/>
        </w:rPr>
        <w:t>Sanitation</w:t>
      </w:r>
      <w:proofErr w:type="spellEnd"/>
      <w:r w:rsidRPr="00F74A66">
        <w:rPr>
          <w:sz w:val="16"/>
          <w:szCs w:val="16"/>
        </w:rPr>
        <w:t>; ARI-</w:t>
      </w:r>
      <w:proofErr w:type="spellStart"/>
      <w:r w:rsidRPr="00F74A66">
        <w:rPr>
          <w:sz w:val="16"/>
          <w:szCs w:val="16"/>
        </w:rPr>
        <w:t>Acute</w:t>
      </w:r>
      <w:proofErr w:type="spellEnd"/>
      <w:r w:rsidRPr="00F74A66">
        <w:rPr>
          <w:sz w:val="16"/>
          <w:szCs w:val="16"/>
        </w:rPr>
        <w:t xml:space="preserve"> </w:t>
      </w:r>
      <w:proofErr w:type="spellStart"/>
      <w:r w:rsidRPr="00F74A66">
        <w:rPr>
          <w:sz w:val="16"/>
          <w:szCs w:val="16"/>
        </w:rPr>
        <w:t>Respiratoy</w:t>
      </w:r>
      <w:proofErr w:type="spellEnd"/>
      <w:r w:rsidRPr="00F74A66">
        <w:rPr>
          <w:sz w:val="16"/>
          <w:szCs w:val="16"/>
        </w:rPr>
        <w:t xml:space="preserve"> </w:t>
      </w:r>
      <w:proofErr w:type="spellStart"/>
      <w:r w:rsidRPr="00F74A66">
        <w:rPr>
          <w:sz w:val="16"/>
          <w:szCs w:val="16"/>
        </w:rPr>
        <w:t>Infections</w:t>
      </w:r>
      <w:proofErr w:type="spellEnd"/>
      <w:r w:rsidRPr="00F74A66">
        <w:rPr>
          <w:sz w:val="16"/>
          <w:szCs w:val="16"/>
        </w:rPr>
        <w:t>; MW-</w:t>
      </w:r>
      <w:proofErr w:type="spellStart"/>
      <w:r w:rsidRPr="00F74A66">
        <w:rPr>
          <w:sz w:val="16"/>
          <w:szCs w:val="16"/>
        </w:rPr>
        <w:t>Minimum</w:t>
      </w:r>
      <w:proofErr w:type="spellEnd"/>
      <w:r w:rsidRPr="00F74A66">
        <w:rPr>
          <w:sz w:val="16"/>
          <w:szCs w:val="16"/>
        </w:rPr>
        <w:t xml:space="preserve"> </w:t>
      </w:r>
      <w:proofErr w:type="spellStart"/>
      <w:r w:rsidRPr="00F74A66">
        <w:rPr>
          <w:sz w:val="16"/>
          <w:szCs w:val="16"/>
        </w:rPr>
        <w:t>wage</w:t>
      </w:r>
      <w:proofErr w:type="spellEnd"/>
      <w:r w:rsidRPr="00F74A66">
        <w:rPr>
          <w:sz w:val="16"/>
          <w:szCs w:val="16"/>
        </w:rPr>
        <w:t xml:space="preserve">; </w:t>
      </w:r>
    </w:p>
    <w:p w:rsidR="00332D13" w:rsidRPr="00F74A66" w:rsidRDefault="00F74A66" w:rsidP="00F74A66">
      <w:pPr>
        <w:spacing w:after="60"/>
        <w:rPr>
          <w:sz w:val="16"/>
          <w:szCs w:val="16"/>
        </w:rPr>
      </w:pPr>
      <w:r w:rsidRPr="00F74A66">
        <w:rPr>
          <w:sz w:val="16"/>
          <w:szCs w:val="16"/>
        </w:rPr>
        <w:t>EG-</w:t>
      </w:r>
      <w:proofErr w:type="spellStart"/>
      <w:r w:rsidRPr="00F74A66">
        <w:rPr>
          <w:sz w:val="16"/>
          <w:szCs w:val="16"/>
        </w:rPr>
        <w:t>Ethnicity</w:t>
      </w:r>
      <w:proofErr w:type="spellEnd"/>
      <w:r w:rsidRPr="00F74A66">
        <w:rPr>
          <w:sz w:val="16"/>
          <w:szCs w:val="16"/>
        </w:rPr>
        <w:t xml:space="preserve"> </w:t>
      </w:r>
      <w:proofErr w:type="spellStart"/>
      <w:r w:rsidRPr="00F74A66">
        <w:rPr>
          <w:sz w:val="16"/>
          <w:szCs w:val="16"/>
        </w:rPr>
        <w:t>and</w:t>
      </w:r>
      <w:proofErr w:type="spellEnd"/>
      <w:r w:rsidRPr="00F74A66">
        <w:rPr>
          <w:sz w:val="16"/>
          <w:szCs w:val="16"/>
        </w:rPr>
        <w:t xml:space="preserve"> </w:t>
      </w:r>
      <w:proofErr w:type="spellStart"/>
      <w:r w:rsidRPr="00F74A66">
        <w:rPr>
          <w:sz w:val="16"/>
          <w:szCs w:val="16"/>
        </w:rPr>
        <w:t>Gender</w:t>
      </w:r>
      <w:proofErr w:type="spellEnd"/>
      <w:r w:rsidRPr="00F74A66">
        <w:rPr>
          <w:sz w:val="16"/>
          <w:szCs w:val="16"/>
        </w:rPr>
        <w:t>.</w:t>
      </w:r>
    </w:p>
    <w:p w:rsidR="00332D13" w:rsidRPr="002F7B58" w:rsidRDefault="0078222C" w:rsidP="00332D13">
      <w:pPr>
        <w:spacing w:after="0" w:line="480" w:lineRule="auto"/>
        <w:jc w:val="both"/>
        <w:rPr>
          <w:rFonts w:ascii="Calibri" w:eastAsia="Calibri" w:hAnsi="Calibri" w:cs="Calibri"/>
          <w:lang w:val="en-US" w:eastAsia="pt-BR"/>
        </w:rPr>
      </w:pPr>
      <w:r w:rsidRPr="0078222C">
        <w:rPr>
          <w:rFonts w:ascii="Calibri" w:eastAsia="Calibri" w:hAnsi="Calibri" w:cs="Calibri"/>
          <w:b/>
          <w:color w:val="0070C0"/>
          <w:lang w:val="en-US" w:eastAsia="pt-BR"/>
        </w:rPr>
        <w:lastRenderedPageBreak/>
        <w:t>Chart S8.2</w:t>
      </w:r>
      <w:r w:rsidR="00332D13" w:rsidRPr="0078222C">
        <w:rPr>
          <w:rFonts w:ascii="Calibri" w:eastAsia="Calibri" w:hAnsi="Calibri" w:cs="Calibri"/>
          <w:color w:val="0070C0"/>
          <w:lang w:val="en-US" w:eastAsia="pt-BR"/>
        </w:rPr>
        <w:t>-</w:t>
      </w:r>
      <w:r w:rsidR="007403D9" w:rsidRPr="002F7B58">
        <w:rPr>
          <w:rFonts w:ascii="Calibri" w:eastAsia="Calibri" w:hAnsi="Calibri" w:cs="Calibri"/>
          <w:lang w:val="en-US" w:eastAsia="pt-BR"/>
        </w:rPr>
        <w:t xml:space="preserve">Metadata </w:t>
      </w:r>
      <w:r w:rsidR="00332D13" w:rsidRPr="002F7B58">
        <w:rPr>
          <w:rFonts w:ascii="Calibri" w:eastAsia="Calibri" w:hAnsi="Calibri" w:cs="Calibri"/>
          <w:lang w:val="en-US" w:eastAsia="pt-BR"/>
        </w:rPr>
        <w:t>Dimens</w:t>
      </w:r>
      <w:r w:rsidR="001321DD" w:rsidRPr="002F7B58">
        <w:rPr>
          <w:rFonts w:ascii="Calibri" w:eastAsia="Calibri" w:hAnsi="Calibri" w:cs="Calibri"/>
          <w:lang w:val="en-US" w:eastAsia="pt-BR"/>
        </w:rPr>
        <w:t>ions</w:t>
      </w:r>
      <w:r w:rsidR="00332D13" w:rsidRPr="002F7B58">
        <w:rPr>
          <w:rFonts w:ascii="Calibri" w:eastAsia="Calibri" w:hAnsi="Calibri" w:cs="Calibri"/>
          <w:lang w:val="en-US" w:eastAsia="pt-BR"/>
        </w:rPr>
        <w:t>, subdimens</w:t>
      </w:r>
      <w:r w:rsidR="001321DD" w:rsidRPr="002F7B58">
        <w:rPr>
          <w:rFonts w:ascii="Calibri" w:eastAsia="Calibri" w:hAnsi="Calibri" w:cs="Calibri"/>
          <w:lang w:val="en-US" w:eastAsia="pt-BR"/>
        </w:rPr>
        <w:t>ions</w:t>
      </w:r>
      <w:r w:rsidR="00332D13" w:rsidRPr="002F7B58">
        <w:rPr>
          <w:rFonts w:ascii="Calibri" w:eastAsia="Calibri" w:hAnsi="Calibri" w:cs="Calibri"/>
          <w:lang w:val="en-US" w:eastAsia="pt-BR"/>
        </w:rPr>
        <w:t>, vari</w:t>
      </w:r>
      <w:r w:rsidR="001321DD" w:rsidRPr="002F7B58">
        <w:rPr>
          <w:rFonts w:ascii="Calibri" w:eastAsia="Calibri" w:hAnsi="Calibri" w:cs="Calibri"/>
          <w:lang w:val="en-US" w:eastAsia="pt-BR"/>
        </w:rPr>
        <w:t>ables</w:t>
      </w:r>
      <w:r w:rsidR="00332D13" w:rsidRPr="002F7B58">
        <w:rPr>
          <w:rFonts w:ascii="Calibri" w:eastAsia="Calibri" w:hAnsi="Calibri" w:cs="Calibri"/>
          <w:lang w:val="en-US" w:eastAsia="pt-BR"/>
        </w:rPr>
        <w:t>, f</w:t>
      </w:r>
      <w:r w:rsidR="001321DD" w:rsidRPr="002F7B58">
        <w:rPr>
          <w:rFonts w:ascii="Calibri" w:eastAsia="Calibri" w:hAnsi="Calibri" w:cs="Calibri"/>
          <w:lang w:val="en-US" w:eastAsia="pt-BR"/>
        </w:rPr>
        <w:t>o</w:t>
      </w:r>
      <w:r w:rsidR="00332D13" w:rsidRPr="002F7B58">
        <w:rPr>
          <w:rFonts w:ascii="Calibri" w:eastAsia="Calibri" w:hAnsi="Calibri" w:cs="Calibri"/>
          <w:lang w:val="en-US" w:eastAsia="pt-BR"/>
        </w:rPr>
        <w:t>rmulas, uni</w:t>
      </w:r>
      <w:r w:rsidR="002F7B58" w:rsidRPr="002F7B58">
        <w:rPr>
          <w:rFonts w:ascii="Calibri" w:eastAsia="Calibri" w:hAnsi="Calibri" w:cs="Calibri"/>
          <w:lang w:val="en-US" w:eastAsia="pt-BR"/>
        </w:rPr>
        <w:t>t of measurement</w:t>
      </w:r>
      <w:r w:rsidR="00332D13" w:rsidRPr="002F7B58">
        <w:rPr>
          <w:rFonts w:ascii="Calibri" w:eastAsia="Calibri" w:hAnsi="Calibri" w:cs="Calibri"/>
          <w:lang w:val="en-US" w:eastAsia="pt-BR"/>
        </w:rPr>
        <w:t xml:space="preserve">, </w:t>
      </w:r>
      <w:r w:rsidR="002F7B58" w:rsidRPr="002F7B58">
        <w:rPr>
          <w:rFonts w:ascii="Calibri" w:eastAsia="Calibri" w:hAnsi="Calibri" w:cs="Calibri"/>
          <w:lang w:val="en-US" w:eastAsia="pt-BR"/>
        </w:rPr>
        <w:t>sources and</w:t>
      </w:r>
      <w:r w:rsidR="00332D13" w:rsidRPr="002F7B58">
        <w:rPr>
          <w:rFonts w:ascii="Calibri" w:eastAsia="Calibri" w:hAnsi="Calibri" w:cs="Calibri"/>
          <w:lang w:val="en-US" w:eastAsia="pt-BR"/>
        </w:rPr>
        <w:t xml:space="preserve"> links</w:t>
      </w:r>
    </w:p>
    <w:tbl>
      <w:tblPr>
        <w:tblW w:w="14142" w:type="dxa"/>
        <w:tblInd w:w="-140" w:type="dxa"/>
        <w:tblLayout w:type="fixed"/>
        <w:tblLook w:val="0400" w:firstRow="0" w:lastRow="0" w:firstColumn="0" w:lastColumn="0" w:noHBand="0" w:noVBand="1"/>
      </w:tblPr>
      <w:tblGrid>
        <w:gridCol w:w="1168"/>
        <w:gridCol w:w="1847"/>
        <w:gridCol w:w="2158"/>
        <w:gridCol w:w="2837"/>
        <w:gridCol w:w="885"/>
        <w:gridCol w:w="1669"/>
        <w:gridCol w:w="3578"/>
      </w:tblGrid>
      <w:tr w:rsidR="00332D13" w:rsidRPr="008C696F" w:rsidTr="00DC3E95">
        <w:trPr>
          <w:trHeight w:val="300"/>
        </w:trPr>
        <w:tc>
          <w:tcPr>
            <w:tcW w:w="1168" w:type="dxa"/>
            <w:tcBorders>
              <w:top w:val="single" w:sz="4" w:space="0" w:color="000000"/>
              <w:left w:val="nil"/>
              <w:bottom w:val="single" w:sz="4" w:space="0" w:color="000000"/>
              <w:right w:val="nil"/>
            </w:tcBorders>
            <w:shd w:val="clear" w:color="auto" w:fill="FABF8F"/>
            <w:vAlign w:val="center"/>
          </w:tcPr>
          <w:p w:rsidR="00332D13" w:rsidRPr="008C696F" w:rsidRDefault="00332D13"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Dimens</w:t>
            </w:r>
            <w:r w:rsidR="002F7B58">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sidR="002F7B58">
              <w:rPr>
                <w:rFonts w:ascii="Calibri" w:eastAsia="Calibri" w:hAnsi="Calibri" w:cs="Calibri"/>
                <w:b/>
                <w:color w:val="000000"/>
                <w:sz w:val="18"/>
                <w:szCs w:val="18"/>
                <w:lang w:eastAsia="pt-BR"/>
              </w:rPr>
              <w:t>n</w:t>
            </w:r>
          </w:p>
        </w:tc>
        <w:tc>
          <w:tcPr>
            <w:tcW w:w="1847" w:type="dxa"/>
            <w:tcBorders>
              <w:top w:val="single" w:sz="4" w:space="0" w:color="000000"/>
              <w:left w:val="nil"/>
              <w:bottom w:val="single" w:sz="4" w:space="0" w:color="000000"/>
              <w:right w:val="nil"/>
            </w:tcBorders>
            <w:shd w:val="clear" w:color="auto" w:fill="FABF8F"/>
            <w:vAlign w:val="center"/>
          </w:tcPr>
          <w:p w:rsidR="00332D13" w:rsidRPr="008C696F" w:rsidRDefault="00332D13" w:rsidP="005D6327">
            <w:pPr>
              <w:spacing w:after="0" w:line="240" w:lineRule="auto"/>
              <w:rPr>
                <w:rFonts w:ascii="Calibri" w:eastAsia="Calibri" w:hAnsi="Calibri" w:cs="Calibri"/>
                <w:b/>
                <w:color w:val="000000"/>
                <w:sz w:val="18"/>
                <w:szCs w:val="18"/>
                <w:lang w:eastAsia="pt-BR"/>
              </w:rPr>
            </w:pPr>
            <w:proofErr w:type="spellStart"/>
            <w:r w:rsidRPr="008C696F">
              <w:rPr>
                <w:rFonts w:ascii="Calibri" w:eastAsia="Calibri" w:hAnsi="Calibri" w:cs="Calibri"/>
                <w:b/>
                <w:color w:val="000000"/>
                <w:sz w:val="18"/>
                <w:szCs w:val="18"/>
                <w:lang w:eastAsia="pt-BR"/>
              </w:rPr>
              <w:t>subdimens</w:t>
            </w:r>
            <w:r w:rsidR="002F7B58">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sidR="002F7B58">
              <w:rPr>
                <w:rFonts w:ascii="Calibri" w:eastAsia="Calibri" w:hAnsi="Calibri" w:cs="Calibri"/>
                <w:b/>
                <w:color w:val="000000"/>
                <w:sz w:val="18"/>
                <w:szCs w:val="18"/>
                <w:lang w:eastAsia="pt-BR"/>
              </w:rPr>
              <w:t>n</w:t>
            </w:r>
            <w:proofErr w:type="spellEnd"/>
          </w:p>
        </w:tc>
        <w:tc>
          <w:tcPr>
            <w:tcW w:w="2158" w:type="dxa"/>
            <w:tcBorders>
              <w:top w:val="single" w:sz="4" w:space="0" w:color="000000"/>
              <w:left w:val="nil"/>
              <w:bottom w:val="single" w:sz="4" w:space="0" w:color="000000"/>
              <w:right w:val="nil"/>
            </w:tcBorders>
            <w:shd w:val="clear" w:color="auto" w:fill="FABF8F"/>
            <w:vAlign w:val="center"/>
          </w:tcPr>
          <w:p w:rsidR="00332D13"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Variable</w:t>
            </w:r>
            <w:proofErr w:type="spellEnd"/>
            <w:r>
              <w:rPr>
                <w:rFonts w:ascii="Calibri" w:eastAsia="Calibri" w:hAnsi="Calibri" w:cs="Calibri"/>
                <w:b/>
                <w:color w:val="000000"/>
                <w:sz w:val="18"/>
                <w:szCs w:val="18"/>
                <w:lang w:eastAsia="pt-BR"/>
              </w:rPr>
              <w:t xml:space="preserve"> </w:t>
            </w:r>
            <w:proofErr w:type="spellStart"/>
            <w:r>
              <w:rPr>
                <w:rFonts w:ascii="Calibri" w:eastAsia="Calibri" w:hAnsi="Calibri" w:cs="Calibri"/>
                <w:b/>
                <w:color w:val="000000"/>
                <w:sz w:val="18"/>
                <w:szCs w:val="18"/>
                <w:lang w:eastAsia="pt-BR"/>
              </w:rPr>
              <w:t>name</w:t>
            </w:r>
            <w:proofErr w:type="spellEnd"/>
          </w:p>
        </w:tc>
        <w:tc>
          <w:tcPr>
            <w:tcW w:w="2837" w:type="dxa"/>
            <w:tcBorders>
              <w:top w:val="single" w:sz="4" w:space="0" w:color="000000"/>
              <w:left w:val="nil"/>
              <w:bottom w:val="single" w:sz="4" w:space="0" w:color="000000"/>
              <w:right w:val="nil"/>
            </w:tcBorders>
            <w:shd w:val="clear" w:color="auto" w:fill="FABF8F"/>
            <w:vAlign w:val="center"/>
          </w:tcPr>
          <w:p w:rsidR="00332D13" w:rsidRPr="008C696F" w:rsidRDefault="00332D13"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F</w:t>
            </w:r>
            <w:r w:rsidR="002F7B58">
              <w:rPr>
                <w:rFonts w:ascii="Calibri" w:eastAsia="Calibri" w:hAnsi="Calibri" w:cs="Calibri"/>
                <w:b/>
                <w:color w:val="000000"/>
                <w:sz w:val="18"/>
                <w:szCs w:val="18"/>
                <w:lang w:eastAsia="pt-BR"/>
              </w:rPr>
              <w:t>o</w:t>
            </w:r>
            <w:r w:rsidRPr="008C696F">
              <w:rPr>
                <w:rFonts w:ascii="Calibri" w:eastAsia="Calibri" w:hAnsi="Calibri" w:cs="Calibri"/>
                <w:b/>
                <w:color w:val="000000"/>
                <w:sz w:val="18"/>
                <w:szCs w:val="18"/>
                <w:lang w:eastAsia="pt-BR"/>
              </w:rPr>
              <w:t>rmula</w:t>
            </w:r>
          </w:p>
        </w:tc>
        <w:tc>
          <w:tcPr>
            <w:tcW w:w="885" w:type="dxa"/>
            <w:tcBorders>
              <w:top w:val="single" w:sz="4" w:space="0" w:color="000000"/>
              <w:left w:val="nil"/>
              <w:bottom w:val="single" w:sz="4" w:space="0" w:color="000000"/>
              <w:right w:val="nil"/>
            </w:tcBorders>
            <w:shd w:val="clear" w:color="auto" w:fill="FABF8F"/>
            <w:vAlign w:val="center"/>
          </w:tcPr>
          <w:p w:rsidR="00332D13" w:rsidRPr="008C696F" w:rsidRDefault="00332D13"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U</w:t>
            </w:r>
            <w:r w:rsidR="002F7B58">
              <w:rPr>
                <w:rFonts w:ascii="Calibri" w:eastAsia="Calibri" w:hAnsi="Calibri" w:cs="Calibri"/>
                <w:b/>
                <w:color w:val="000000"/>
                <w:sz w:val="18"/>
                <w:szCs w:val="18"/>
                <w:lang w:eastAsia="pt-BR"/>
              </w:rPr>
              <w:t xml:space="preserve">nit </w:t>
            </w:r>
            <w:proofErr w:type="spellStart"/>
            <w:r w:rsidR="002F7B58">
              <w:rPr>
                <w:rFonts w:ascii="Calibri" w:eastAsia="Calibri" w:hAnsi="Calibri" w:cs="Calibri"/>
                <w:b/>
                <w:color w:val="000000"/>
                <w:sz w:val="18"/>
                <w:szCs w:val="18"/>
                <w:lang w:eastAsia="pt-BR"/>
              </w:rPr>
              <w:t>of</w:t>
            </w:r>
            <w:proofErr w:type="spellEnd"/>
            <w:r w:rsidRPr="008C696F">
              <w:rPr>
                <w:rFonts w:ascii="Calibri" w:eastAsia="Calibri" w:hAnsi="Calibri" w:cs="Calibri"/>
                <w:b/>
                <w:color w:val="000000"/>
                <w:sz w:val="18"/>
                <w:szCs w:val="18"/>
                <w:lang w:eastAsia="pt-BR"/>
              </w:rPr>
              <w:t xml:space="preserve"> </w:t>
            </w:r>
            <w:proofErr w:type="spellStart"/>
            <w:r w:rsidRPr="008C696F">
              <w:rPr>
                <w:rFonts w:ascii="Calibri" w:eastAsia="Calibri" w:hAnsi="Calibri" w:cs="Calibri"/>
                <w:b/>
                <w:color w:val="000000"/>
                <w:sz w:val="18"/>
                <w:szCs w:val="18"/>
                <w:lang w:eastAsia="pt-BR"/>
              </w:rPr>
              <w:t>me</w:t>
            </w:r>
            <w:r w:rsidR="002F7B58">
              <w:rPr>
                <w:rFonts w:ascii="Calibri" w:eastAsia="Calibri" w:hAnsi="Calibri" w:cs="Calibri"/>
                <w:b/>
                <w:color w:val="000000"/>
                <w:sz w:val="18"/>
                <w:szCs w:val="18"/>
                <w:lang w:eastAsia="pt-BR"/>
              </w:rPr>
              <w:t>asure</w:t>
            </w:r>
            <w:r w:rsidR="00DC3E95">
              <w:rPr>
                <w:rFonts w:ascii="Calibri" w:eastAsia="Calibri" w:hAnsi="Calibri" w:cs="Calibri"/>
                <w:b/>
                <w:color w:val="000000"/>
                <w:sz w:val="18"/>
                <w:szCs w:val="18"/>
                <w:lang w:eastAsia="pt-BR"/>
              </w:rPr>
              <w:t>-</w:t>
            </w:r>
            <w:r w:rsidR="002F7B58">
              <w:rPr>
                <w:rFonts w:ascii="Calibri" w:eastAsia="Calibri" w:hAnsi="Calibri" w:cs="Calibri"/>
                <w:b/>
                <w:color w:val="000000"/>
                <w:sz w:val="18"/>
                <w:szCs w:val="18"/>
                <w:lang w:eastAsia="pt-BR"/>
              </w:rPr>
              <w:t>ment</w:t>
            </w:r>
            <w:proofErr w:type="spellEnd"/>
          </w:p>
        </w:tc>
        <w:tc>
          <w:tcPr>
            <w:tcW w:w="1669" w:type="dxa"/>
            <w:tcBorders>
              <w:top w:val="single" w:sz="4" w:space="0" w:color="000000"/>
              <w:left w:val="nil"/>
              <w:bottom w:val="single" w:sz="4" w:space="0" w:color="000000"/>
              <w:right w:val="nil"/>
            </w:tcBorders>
            <w:shd w:val="clear" w:color="auto" w:fill="FABF8F"/>
            <w:vAlign w:val="center"/>
          </w:tcPr>
          <w:p w:rsidR="00332D13"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Source</w:t>
            </w:r>
            <w:proofErr w:type="spellEnd"/>
          </w:p>
        </w:tc>
        <w:tc>
          <w:tcPr>
            <w:tcW w:w="3578" w:type="dxa"/>
            <w:tcBorders>
              <w:top w:val="single" w:sz="4" w:space="0" w:color="000000"/>
              <w:left w:val="nil"/>
              <w:bottom w:val="single" w:sz="4" w:space="0" w:color="000000"/>
              <w:right w:val="nil"/>
            </w:tcBorders>
            <w:shd w:val="clear" w:color="auto" w:fill="FABF8F"/>
            <w:vAlign w:val="center"/>
          </w:tcPr>
          <w:p w:rsidR="00332D13" w:rsidRPr="008C696F" w:rsidRDefault="00332D13"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Link</w:t>
            </w:r>
          </w:p>
        </w:tc>
      </w:tr>
      <w:tr w:rsidR="00332D13" w:rsidRPr="008C696F" w:rsidTr="00DC3E95">
        <w:trPr>
          <w:trHeight w:val="1165"/>
        </w:trPr>
        <w:tc>
          <w:tcPr>
            <w:tcW w:w="1168" w:type="dxa"/>
            <w:tcBorders>
              <w:top w:val="single" w:sz="4" w:space="0" w:color="000000"/>
              <w:left w:val="nil"/>
              <w:bottom w:val="nil"/>
              <w:right w:val="nil"/>
            </w:tcBorders>
            <w:shd w:val="clear" w:color="auto" w:fill="auto"/>
            <w:vAlign w:val="center"/>
          </w:tcPr>
          <w:p w:rsidR="00332D13" w:rsidRPr="008C696F" w:rsidRDefault="00332D13"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sidR="002F7B58">
              <w:rPr>
                <w:rFonts w:ascii="Calibri" w:eastAsia="Calibri" w:hAnsi="Calibri" w:cs="Calibri"/>
                <w:color w:val="000000"/>
                <w:sz w:val="18"/>
                <w:szCs w:val="18"/>
                <w:lang w:eastAsia="pt-BR"/>
              </w:rPr>
              <w:t>puts</w:t>
            </w:r>
          </w:p>
        </w:tc>
        <w:tc>
          <w:tcPr>
            <w:tcW w:w="1847" w:type="dxa"/>
            <w:tcBorders>
              <w:top w:val="single" w:sz="4" w:space="0" w:color="000000"/>
              <w:left w:val="nil"/>
              <w:bottom w:val="nil"/>
              <w:right w:val="nil"/>
            </w:tcBorders>
            <w:shd w:val="clear" w:color="auto" w:fill="auto"/>
            <w:vAlign w:val="center"/>
          </w:tcPr>
          <w:p w:rsidR="00332D13" w:rsidRPr="008C696F" w:rsidRDefault="001321DD"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Financial Resources</w:t>
            </w:r>
          </w:p>
        </w:tc>
        <w:tc>
          <w:tcPr>
            <w:tcW w:w="2158" w:type="dxa"/>
            <w:tcBorders>
              <w:top w:val="single" w:sz="4" w:space="0" w:color="000000"/>
              <w:left w:val="nil"/>
              <w:bottom w:val="nil"/>
              <w:right w:val="nil"/>
            </w:tcBorders>
            <w:shd w:val="clear" w:color="auto" w:fill="auto"/>
            <w:vAlign w:val="center"/>
          </w:tcPr>
          <w:p w:rsidR="00332D13" w:rsidRPr="00053384" w:rsidRDefault="00332D13" w:rsidP="005D6327">
            <w:pPr>
              <w:spacing w:after="0" w:line="240" w:lineRule="auto"/>
              <w:rPr>
                <w:rFonts w:ascii="Calibri" w:eastAsia="Calibri" w:hAnsi="Calibri" w:cs="Calibri"/>
                <w:color w:val="000000"/>
                <w:sz w:val="18"/>
                <w:szCs w:val="18"/>
                <w:lang w:val="en-US" w:eastAsia="pt-BR"/>
              </w:rPr>
            </w:pPr>
            <w:r w:rsidRPr="00053384">
              <w:rPr>
                <w:rFonts w:ascii="Calibri" w:eastAsia="Calibri" w:hAnsi="Calibri" w:cs="Calibri"/>
                <w:color w:val="000000"/>
                <w:sz w:val="18"/>
                <w:szCs w:val="18"/>
                <w:lang w:val="en-US" w:eastAsia="pt-BR"/>
              </w:rPr>
              <w:t>DPC   -</w:t>
            </w:r>
            <w:r w:rsidR="00053384" w:rsidRPr="00053384">
              <w:rPr>
                <w:rFonts w:ascii="Calibri" w:eastAsia="Calibri" w:hAnsi="Calibri" w:cs="Calibri"/>
                <w:color w:val="000000"/>
                <w:sz w:val="18"/>
                <w:szCs w:val="18"/>
                <w:lang w:val="en-US" w:eastAsia="pt-BR"/>
              </w:rPr>
              <w:t xml:space="preserve">local health expenditures </w:t>
            </w:r>
            <w:r w:rsidRPr="00053384">
              <w:rPr>
                <w:rFonts w:ascii="Calibri" w:eastAsia="Calibri" w:hAnsi="Calibri" w:cs="Calibri"/>
                <w:color w:val="000000"/>
                <w:sz w:val="18"/>
                <w:szCs w:val="18"/>
                <w:lang w:val="en-US" w:eastAsia="pt-BR"/>
              </w:rPr>
              <w:t>per capita</w:t>
            </w:r>
          </w:p>
        </w:tc>
        <w:tc>
          <w:tcPr>
            <w:tcW w:w="2837" w:type="dxa"/>
            <w:tcBorders>
              <w:top w:val="single" w:sz="4" w:space="0" w:color="000000"/>
              <w:left w:val="nil"/>
              <w:bottom w:val="nil"/>
              <w:right w:val="nil"/>
            </w:tcBorders>
            <w:shd w:val="clear" w:color="auto" w:fill="auto"/>
            <w:vAlign w:val="center"/>
          </w:tcPr>
          <w:p w:rsidR="00332D13"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Local health expenditure per capita in R$ (committed and settled)</w:t>
            </w:r>
          </w:p>
        </w:tc>
        <w:tc>
          <w:tcPr>
            <w:tcW w:w="885" w:type="dxa"/>
            <w:tcBorders>
              <w:top w:val="single" w:sz="4" w:space="0" w:color="000000"/>
              <w:left w:val="nil"/>
              <w:bottom w:val="nil"/>
              <w:right w:val="nil"/>
            </w:tcBorders>
            <w:shd w:val="clear" w:color="auto" w:fill="auto"/>
            <w:vAlign w:val="center"/>
          </w:tcPr>
          <w:p w:rsidR="00332D13" w:rsidRPr="008C696F" w:rsidRDefault="00332D13"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R$</w:t>
            </w:r>
          </w:p>
        </w:tc>
        <w:tc>
          <w:tcPr>
            <w:tcW w:w="1669" w:type="dxa"/>
            <w:tcBorders>
              <w:top w:val="single" w:sz="4" w:space="0" w:color="000000"/>
              <w:left w:val="nil"/>
              <w:bottom w:val="nil"/>
              <w:right w:val="nil"/>
            </w:tcBorders>
            <w:shd w:val="clear" w:color="auto" w:fill="auto"/>
            <w:vAlign w:val="center"/>
          </w:tcPr>
          <w:p w:rsidR="00332D13" w:rsidRPr="00BC35D4" w:rsidRDefault="00332D13" w:rsidP="005D6327">
            <w:pPr>
              <w:spacing w:after="0" w:line="240" w:lineRule="auto"/>
              <w:rPr>
                <w:rFonts w:ascii="Calibri" w:eastAsia="Calibri" w:hAnsi="Calibri" w:cs="Calibri"/>
                <w:color w:val="000000"/>
                <w:sz w:val="18"/>
                <w:szCs w:val="18"/>
                <w:lang w:val="en-US" w:eastAsia="pt-BR"/>
              </w:rPr>
            </w:pPr>
            <w:r w:rsidRPr="00BC35D4">
              <w:rPr>
                <w:rFonts w:ascii="Calibri" w:eastAsia="Calibri" w:hAnsi="Calibri" w:cs="Calibri"/>
                <w:color w:val="000000"/>
                <w:sz w:val="18"/>
                <w:szCs w:val="18"/>
                <w:lang w:val="en-US" w:eastAsia="pt-BR"/>
              </w:rPr>
              <w:t>SIOPS</w:t>
            </w:r>
          </w:p>
          <w:p w:rsidR="00BC35D4" w:rsidRPr="00BC35D4" w:rsidRDefault="00BC35D4" w:rsidP="005D6327">
            <w:pPr>
              <w:spacing w:after="0" w:line="240" w:lineRule="auto"/>
              <w:rPr>
                <w:rFonts w:ascii="Calibri" w:eastAsia="Calibri" w:hAnsi="Calibri" w:cs="Calibri"/>
                <w:color w:val="000000"/>
                <w:sz w:val="16"/>
                <w:szCs w:val="16"/>
                <w:lang w:val="en-US" w:eastAsia="pt-BR"/>
              </w:rPr>
            </w:pPr>
            <w:r w:rsidRPr="00BC35D4">
              <w:rPr>
                <w:rFonts w:ascii="Calibri" w:eastAsia="Calibri" w:hAnsi="Calibri" w:cs="Calibri"/>
                <w:color w:val="000000"/>
                <w:sz w:val="16"/>
                <w:szCs w:val="16"/>
                <w:lang w:val="en-US" w:eastAsia="pt-BR"/>
              </w:rPr>
              <w:t>(Public Health budget inf</w:t>
            </w:r>
            <w:r>
              <w:rPr>
                <w:rFonts w:ascii="Calibri" w:eastAsia="Calibri" w:hAnsi="Calibri" w:cs="Calibri"/>
                <w:color w:val="000000"/>
                <w:sz w:val="16"/>
                <w:szCs w:val="16"/>
                <w:lang w:val="en-US" w:eastAsia="pt-BR"/>
              </w:rPr>
              <w:t>ormation</w:t>
            </w:r>
            <w:r w:rsidRPr="00BC35D4">
              <w:rPr>
                <w:rFonts w:ascii="Calibri" w:eastAsia="Calibri" w:hAnsi="Calibri" w:cs="Calibri"/>
                <w:color w:val="000000"/>
                <w:sz w:val="16"/>
                <w:szCs w:val="16"/>
                <w:lang w:val="en-US" w:eastAsia="pt-BR"/>
              </w:rPr>
              <w:t xml:space="preserve"> system</w:t>
            </w:r>
            <w:r>
              <w:rPr>
                <w:rFonts w:ascii="Calibri" w:eastAsia="Calibri" w:hAnsi="Calibri" w:cs="Calibri"/>
                <w:color w:val="000000"/>
                <w:sz w:val="16"/>
                <w:szCs w:val="16"/>
                <w:lang w:val="en-US" w:eastAsia="pt-BR"/>
              </w:rPr>
              <w:t>)</w:t>
            </w:r>
          </w:p>
        </w:tc>
        <w:tc>
          <w:tcPr>
            <w:tcW w:w="3578" w:type="dxa"/>
            <w:tcBorders>
              <w:top w:val="single" w:sz="4" w:space="0" w:color="000000"/>
              <w:left w:val="nil"/>
              <w:bottom w:val="nil"/>
              <w:right w:val="nil"/>
            </w:tcBorders>
            <w:shd w:val="clear" w:color="auto" w:fill="auto"/>
            <w:vAlign w:val="center"/>
          </w:tcPr>
          <w:p w:rsidR="00332D13" w:rsidRPr="008C696F" w:rsidRDefault="00332D13"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https://www.gov.br/saude/pt-br/acesso-a-informacao/siops</w:t>
            </w:r>
            <w:r w:rsidRPr="008C696F">
              <w:rPr>
                <w:rFonts w:ascii="Calibri" w:eastAsia="Calibri" w:hAnsi="Calibri" w:cs="Calibri"/>
                <w:color w:val="000000"/>
                <w:sz w:val="18"/>
                <w:szCs w:val="18"/>
                <w:lang w:eastAsia="pt-BR"/>
              </w:rPr>
              <w:br/>
              <w:t>http://siops-asp.datasus.gov.br/CGI/deftohtm.exe?SIOPS/serhist/municipio/mIndicadores.def</w:t>
            </w:r>
          </w:p>
        </w:tc>
      </w:tr>
      <w:tr w:rsidR="0078222C" w:rsidRPr="008C696F" w:rsidTr="00DC3E95">
        <w:trPr>
          <w:trHeight w:val="600"/>
        </w:trPr>
        <w:tc>
          <w:tcPr>
            <w:tcW w:w="116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nil"/>
              <w:right w:val="nil"/>
            </w:tcBorders>
            <w:shd w:val="clear" w:color="auto" w:fill="auto"/>
            <w:vAlign w:val="center"/>
          </w:tcPr>
          <w:p w:rsidR="0078222C" w:rsidRDefault="0078222C" w:rsidP="005D6327">
            <w:r w:rsidRPr="007E3B46">
              <w:rPr>
                <w:rFonts w:ascii="Calibri" w:eastAsia="Calibri" w:hAnsi="Calibri" w:cs="Calibri"/>
                <w:color w:val="000000"/>
                <w:sz w:val="18"/>
                <w:szCs w:val="18"/>
                <w:lang w:eastAsia="pt-BR"/>
              </w:rPr>
              <w:t>Financial Resources</w:t>
            </w:r>
          </w:p>
        </w:tc>
        <w:tc>
          <w:tcPr>
            <w:tcW w:w="215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TIG –</w:t>
            </w:r>
            <w:r w:rsidRPr="008C696F">
              <w:rPr>
                <w:rFonts w:ascii="Calibri" w:eastAsia="Calibri" w:hAnsi="Calibri" w:cs="Calibri"/>
                <w:color w:val="000000"/>
                <w:sz w:val="18"/>
                <w:szCs w:val="18"/>
                <w:lang w:eastAsia="pt-BR"/>
              </w:rPr>
              <w:t>intergovernamenta</w:t>
            </w:r>
            <w:r>
              <w:rPr>
                <w:rFonts w:ascii="Calibri" w:eastAsia="Calibri" w:hAnsi="Calibri" w:cs="Calibri"/>
                <w:color w:val="000000"/>
                <w:sz w:val="18"/>
                <w:szCs w:val="18"/>
                <w:lang w:eastAsia="pt-BR"/>
              </w:rPr>
              <w:t xml:space="preserve">l </w:t>
            </w:r>
            <w:proofErr w:type="spellStart"/>
            <w:r>
              <w:rPr>
                <w:rFonts w:ascii="Calibri" w:eastAsia="Calibri" w:hAnsi="Calibri" w:cs="Calibri"/>
                <w:color w:val="000000"/>
                <w:sz w:val="18"/>
                <w:szCs w:val="18"/>
                <w:lang w:eastAsia="pt-BR"/>
              </w:rPr>
              <w:t>transfers</w:t>
            </w:r>
            <w:proofErr w:type="spellEnd"/>
          </w:p>
        </w:tc>
        <w:tc>
          <w:tcPr>
            <w:tcW w:w="2837" w:type="dxa"/>
            <w:tcBorders>
              <w:top w:val="nil"/>
              <w:left w:val="nil"/>
              <w:bottom w:val="nil"/>
              <w:right w:val="nil"/>
            </w:tcBorders>
            <w:shd w:val="clear" w:color="auto" w:fill="auto"/>
            <w:vAlign w:val="center"/>
          </w:tcPr>
          <w:p w:rsidR="0078222C"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Total intergovernmental transfers (in R$)</w:t>
            </w:r>
          </w:p>
        </w:tc>
        <w:tc>
          <w:tcPr>
            <w:tcW w:w="885"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R$</w:t>
            </w:r>
          </w:p>
        </w:tc>
        <w:tc>
          <w:tcPr>
            <w:tcW w:w="1669"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SIOPS</w:t>
            </w:r>
          </w:p>
        </w:tc>
        <w:tc>
          <w:tcPr>
            <w:tcW w:w="357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https://www.gov.br/saude/pt-br/acesso-a-informacao/siops</w:t>
            </w:r>
          </w:p>
        </w:tc>
      </w:tr>
      <w:tr w:rsidR="0078222C" w:rsidRPr="008C696F" w:rsidTr="00DC3E95">
        <w:trPr>
          <w:trHeight w:val="600"/>
        </w:trPr>
        <w:tc>
          <w:tcPr>
            <w:tcW w:w="116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nil"/>
              <w:right w:val="nil"/>
            </w:tcBorders>
            <w:shd w:val="clear" w:color="auto" w:fill="auto"/>
            <w:vAlign w:val="center"/>
          </w:tcPr>
          <w:p w:rsidR="0078222C" w:rsidRDefault="0078222C" w:rsidP="005D6327">
            <w:r w:rsidRPr="007E3B46">
              <w:rPr>
                <w:rFonts w:ascii="Calibri" w:eastAsia="Calibri" w:hAnsi="Calibri" w:cs="Calibri"/>
                <w:color w:val="000000"/>
                <w:sz w:val="18"/>
                <w:szCs w:val="18"/>
                <w:lang w:eastAsia="pt-BR"/>
              </w:rPr>
              <w:t>Financial Resources</w:t>
            </w:r>
          </w:p>
        </w:tc>
        <w:tc>
          <w:tcPr>
            <w:tcW w:w="2158" w:type="dxa"/>
            <w:tcBorders>
              <w:top w:val="nil"/>
              <w:left w:val="nil"/>
              <w:bottom w:val="nil"/>
              <w:right w:val="nil"/>
            </w:tcBorders>
            <w:shd w:val="clear" w:color="auto" w:fill="auto"/>
            <w:vAlign w:val="center"/>
          </w:tcPr>
          <w:p w:rsidR="0078222C" w:rsidRPr="00053384" w:rsidRDefault="0078222C" w:rsidP="005D6327">
            <w:pPr>
              <w:spacing w:after="0" w:line="240" w:lineRule="auto"/>
              <w:rPr>
                <w:rFonts w:ascii="Calibri" w:eastAsia="Calibri" w:hAnsi="Calibri" w:cs="Calibri"/>
                <w:color w:val="000000"/>
                <w:sz w:val="18"/>
                <w:szCs w:val="18"/>
                <w:lang w:val="en-US" w:eastAsia="pt-BR"/>
              </w:rPr>
            </w:pPr>
            <w:r w:rsidRPr="00053384">
              <w:rPr>
                <w:rFonts w:ascii="Calibri" w:eastAsia="Calibri" w:hAnsi="Calibri" w:cs="Calibri"/>
                <w:color w:val="000000"/>
                <w:sz w:val="18"/>
                <w:szCs w:val="18"/>
                <w:lang w:val="en-US" w:eastAsia="pt-BR"/>
              </w:rPr>
              <w:t xml:space="preserve">State </w:t>
            </w:r>
            <w:r>
              <w:rPr>
                <w:rFonts w:ascii="Calibri" w:eastAsia="Calibri" w:hAnsi="Calibri" w:cs="Calibri"/>
                <w:color w:val="000000"/>
                <w:sz w:val="18"/>
                <w:szCs w:val="18"/>
                <w:lang w:val="en-US" w:eastAsia="pt-BR"/>
              </w:rPr>
              <w:t xml:space="preserve">health </w:t>
            </w:r>
            <w:r w:rsidRPr="00053384">
              <w:rPr>
                <w:rFonts w:ascii="Calibri" w:eastAsia="Calibri" w:hAnsi="Calibri" w:cs="Calibri"/>
                <w:color w:val="000000"/>
                <w:sz w:val="18"/>
                <w:szCs w:val="18"/>
                <w:lang w:val="en-US" w:eastAsia="pt-BR"/>
              </w:rPr>
              <w:t xml:space="preserve">spending as </w:t>
            </w:r>
            <w:r>
              <w:rPr>
                <w:rFonts w:ascii="Calibri" w:eastAsia="Calibri" w:hAnsi="Calibri" w:cs="Calibri"/>
                <w:color w:val="000000"/>
                <w:sz w:val="18"/>
                <w:szCs w:val="18"/>
                <w:lang w:val="en-US" w:eastAsia="pt-BR"/>
              </w:rPr>
              <w:t xml:space="preserve">a </w:t>
            </w:r>
            <w:r w:rsidRPr="00053384">
              <w:rPr>
                <w:rFonts w:ascii="Calibri" w:eastAsia="Calibri" w:hAnsi="Calibri" w:cs="Calibri"/>
                <w:color w:val="000000"/>
                <w:sz w:val="18"/>
                <w:szCs w:val="18"/>
                <w:lang w:val="en-US" w:eastAsia="pt-BR"/>
              </w:rPr>
              <w:t>% of GDP</w:t>
            </w:r>
          </w:p>
        </w:tc>
        <w:tc>
          <w:tcPr>
            <w:tcW w:w="2837" w:type="dxa"/>
            <w:tcBorders>
              <w:top w:val="nil"/>
              <w:left w:val="nil"/>
              <w:bottom w:val="nil"/>
              <w:right w:val="nil"/>
            </w:tcBorders>
            <w:shd w:val="clear" w:color="auto" w:fill="auto"/>
            <w:vAlign w:val="center"/>
          </w:tcPr>
          <w:p w:rsidR="0078222C"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Current spending on health by the state/total state GDP</w:t>
            </w:r>
          </w:p>
        </w:tc>
        <w:tc>
          <w:tcPr>
            <w:tcW w:w="885"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R$</w:t>
            </w:r>
          </w:p>
        </w:tc>
        <w:tc>
          <w:tcPr>
            <w:tcW w:w="1669"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SIOPS</w:t>
            </w:r>
          </w:p>
        </w:tc>
        <w:tc>
          <w:tcPr>
            <w:tcW w:w="357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https://www.gov.br/saude/pt-br/acesso-a-informacao/siops</w:t>
            </w:r>
          </w:p>
        </w:tc>
      </w:tr>
      <w:tr w:rsidR="0078222C" w:rsidRPr="008C696F" w:rsidTr="00DC3E95">
        <w:trPr>
          <w:trHeight w:val="600"/>
        </w:trPr>
        <w:tc>
          <w:tcPr>
            <w:tcW w:w="116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nil"/>
              <w:right w:val="nil"/>
            </w:tcBorders>
            <w:shd w:val="clear" w:color="auto" w:fill="auto"/>
            <w:vAlign w:val="center"/>
          </w:tcPr>
          <w:p w:rsidR="0078222C" w:rsidRDefault="0078222C" w:rsidP="005D6327">
            <w:r w:rsidRPr="007E3B46">
              <w:rPr>
                <w:rFonts w:ascii="Calibri" w:eastAsia="Calibri" w:hAnsi="Calibri" w:cs="Calibri"/>
                <w:color w:val="000000"/>
                <w:sz w:val="18"/>
                <w:szCs w:val="18"/>
                <w:lang w:eastAsia="pt-BR"/>
              </w:rPr>
              <w:t>Financial Resources</w:t>
            </w:r>
          </w:p>
        </w:tc>
        <w:tc>
          <w:tcPr>
            <w:tcW w:w="215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r>
              <w:rPr>
                <w:rFonts w:ascii="Calibri" w:eastAsia="Calibri" w:hAnsi="Calibri" w:cs="Calibri"/>
                <w:color w:val="000000"/>
                <w:sz w:val="18"/>
                <w:szCs w:val="18"/>
                <w:lang w:eastAsia="pt-BR"/>
              </w:rPr>
              <w:t>GD</w:t>
            </w:r>
            <w:r w:rsidRPr="008C696F">
              <w:rPr>
                <w:rFonts w:ascii="Calibri" w:eastAsia="Calibri" w:hAnsi="Calibri" w:cs="Calibri"/>
                <w:color w:val="000000"/>
                <w:sz w:val="18"/>
                <w:szCs w:val="18"/>
                <w:lang w:eastAsia="pt-BR"/>
              </w:rPr>
              <w:t>P</w:t>
            </w:r>
            <w:r>
              <w:rPr>
                <w:rFonts w:ascii="Calibri" w:eastAsia="Calibri" w:hAnsi="Calibri" w:cs="Calibri"/>
                <w:color w:val="000000"/>
                <w:sz w:val="18"/>
                <w:szCs w:val="18"/>
                <w:lang w:eastAsia="pt-BR"/>
              </w:rPr>
              <w:t xml:space="preserve"> of Public</w:t>
            </w:r>
            <w:r w:rsidRPr="008C696F">
              <w:rPr>
                <w:rFonts w:ascii="Calibri" w:eastAsia="Calibri" w:hAnsi="Calibri" w:cs="Calibri"/>
                <w:color w:val="000000"/>
                <w:sz w:val="18"/>
                <w:szCs w:val="18"/>
                <w:lang w:eastAsia="pt-BR"/>
              </w:rPr>
              <w:t xml:space="preserve"> Administra</w:t>
            </w:r>
            <w:r>
              <w:rPr>
                <w:rFonts w:ascii="Calibri" w:eastAsia="Calibri" w:hAnsi="Calibri" w:cs="Calibri"/>
                <w:color w:val="000000"/>
                <w:sz w:val="18"/>
                <w:szCs w:val="18"/>
                <w:lang w:eastAsia="pt-BR"/>
              </w:rPr>
              <w:t>ti</w:t>
            </w:r>
            <w:r w:rsidRPr="008C696F">
              <w:rPr>
                <w:rFonts w:ascii="Calibri" w:eastAsia="Calibri" w:hAnsi="Calibri" w:cs="Calibri"/>
                <w:color w:val="000000"/>
                <w:sz w:val="18"/>
                <w:szCs w:val="18"/>
                <w:lang w:eastAsia="pt-BR"/>
              </w:rPr>
              <w:t>o</w:t>
            </w:r>
            <w:r>
              <w:rPr>
                <w:rFonts w:ascii="Calibri" w:eastAsia="Calibri" w:hAnsi="Calibri" w:cs="Calibri"/>
                <w:color w:val="000000"/>
                <w:sz w:val="18"/>
                <w:szCs w:val="18"/>
                <w:lang w:eastAsia="pt-BR"/>
              </w:rPr>
              <w:t>n</w:t>
            </w:r>
          </w:p>
        </w:tc>
        <w:tc>
          <w:tcPr>
            <w:tcW w:w="2837" w:type="dxa"/>
            <w:tcBorders>
              <w:top w:val="nil"/>
              <w:left w:val="nil"/>
              <w:bottom w:val="nil"/>
              <w:right w:val="nil"/>
            </w:tcBorders>
            <w:shd w:val="clear" w:color="auto" w:fill="auto"/>
            <w:vAlign w:val="center"/>
          </w:tcPr>
          <w:p w:rsidR="0078222C"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Percentage share of public administration value added in total value added</w:t>
            </w:r>
          </w:p>
        </w:tc>
        <w:tc>
          <w:tcPr>
            <w:tcW w:w="885"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r w:rsidR="00DC3E95">
              <w:rPr>
                <w:rFonts w:ascii="Calibri" w:eastAsia="Calibri" w:hAnsi="Calibri" w:cs="Calibri"/>
                <w:color w:val="000000"/>
                <w:sz w:val="18"/>
                <w:szCs w:val="18"/>
                <w:lang w:eastAsia="pt-BR"/>
              </w:rPr>
              <w:t>-</w:t>
            </w:r>
            <w:proofErr w:type="spellStart"/>
            <w:r w:rsidR="00DC3E95" w:rsidRPr="00DC3E95">
              <w:rPr>
                <w:rFonts w:ascii="Calibri" w:eastAsia="Calibri" w:hAnsi="Calibri" w:cs="Calibri"/>
                <w:color w:val="000000"/>
                <w:sz w:val="16"/>
                <w:szCs w:val="16"/>
                <w:lang w:eastAsia="pt-BR"/>
              </w:rPr>
              <w:t>Brazilian</w:t>
            </w:r>
            <w:proofErr w:type="spellEnd"/>
            <w:r w:rsidR="00DC3E95" w:rsidRPr="00DC3E95">
              <w:rPr>
                <w:rFonts w:ascii="Calibri" w:eastAsia="Calibri" w:hAnsi="Calibri" w:cs="Calibri"/>
                <w:color w:val="000000"/>
                <w:sz w:val="16"/>
                <w:szCs w:val="16"/>
                <w:lang w:eastAsia="pt-BR"/>
              </w:rPr>
              <w:t xml:space="preserve"> </w:t>
            </w:r>
            <w:proofErr w:type="spellStart"/>
            <w:r w:rsidR="00DC3E95" w:rsidRPr="00DC3E95">
              <w:rPr>
                <w:rFonts w:ascii="Calibri" w:eastAsia="Calibri" w:hAnsi="Calibri" w:cs="Calibri"/>
                <w:color w:val="000000"/>
                <w:sz w:val="16"/>
                <w:szCs w:val="16"/>
                <w:lang w:eastAsia="pt-BR"/>
              </w:rPr>
              <w:t>Institute</w:t>
            </w:r>
            <w:proofErr w:type="spellEnd"/>
            <w:r w:rsidR="00DC3E95" w:rsidRPr="00DC3E95">
              <w:rPr>
                <w:rFonts w:ascii="Calibri" w:eastAsia="Calibri" w:hAnsi="Calibri" w:cs="Calibri"/>
                <w:color w:val="000000"/>
                <w:sz w:val="16"/>
                <w:szCs w:val="16"/>
                <w:lang w:eastAsia="pt-BR"/>
              </w:rPr>
              <w:t xml:space="preserve"> </w:t>
            </w:r>
            <w:proofErr w:type="spellStart"/>
            <w:r w:rsidR="00DC3E95" w:rsidRPr="00DC3E95">
              <w:rPr>
                <w:rFonts w:ascii="Calibri" w:eastAsia="Calibri" w:hAnsi="Calibri" w:cs="Calibri"/>
                <w:color w:val="000000"/>
                <w:sz w:val="16"/>
                <w:szCs w:val="16"/>
                <w:lang w:eastAsia="pt-BR"/>
              </w:rPr>
              <w:t>of</w:t>
            </w:r>
            <w:proofErr w:type="spellEnd"/>
            <w:r w:rsidR="00DC3E95" w:rsidRPr="00DC3E95">
              <w:rPr>
                <w:rFonts w:ascii="Calibri" w:eastAsia="Calibri" w:hAnsi="Calibri" w:cs="Calibri"/>
                <w:color w:val="000000"/>
                <w:sz w:val="16"/>
                <w:szCs w:val="16"/>
                <w:lang w:eastAsia="pt-BR"/>
              </w:rPr>
              <w:t xml:space="preserve"> </w:t>
            </w:r>
            <w:proofErr w:type="spellStart"/>
            <w:r w:rsidR="00DC3E95" w:rsidRPr="00DC3E95">
              <w:rPr>
                <w:rFonts w:ascii="Calibri" w:eastAsia="Calibri" w:hAnsi="Calibri" w:cs="Calibri"/>
                <w:color w:val="000000"/>
                <w:sz w:val="16"/>
                <w:szCs w:val="16"/>
                <w:lang w:eastAsia="pt-BR"/>
              </w:rPr>
              <w:t>Geography</w:t>
            </w:r>
            <w:proofErr w:type="spellEnd"/>
            <w:r w:rsidR="00DC3E95" w:rsidRPr="00DC3E95">
              <w:rPr>
                <w:rFonts w:ascii="Calibri" w:eastAsia="Calibri" w:hAnsi="Calibri" w:cs="Calibri"/>
                <w:color w:val="000000"/>
                <w:sz w:val="16"/>
                <w:szCs w:val="16"/>
                <w:lang w:eastAsia="pt-BR"/>
              </w:rPr>
              <w:t xml:space="preserve"> </w:t>
            </w:r>
            <w:proofErr w:type="spellStart"/>
            <w:r w:rsidR="00DC3E95" w:rsidRPr="00DC3E95">
              <w:rPr>
                <w:rFonts w:ascii="Calibri" w:eastAsia="Calibri" w:hAnsi="Calibri" w:cs="Calibri"/>
                <w:color w:val="000000"/>
                <w:sz w:val="16"/>
                <w:szCs w:val="16"/>
                <w:lang w:eastAsia="pt-BR"/>
              </w:rPr>
              <w:t>and</w:t>
            </w:r>
            <w:proofErr w:type="spellEnd"/>
            <w:r w:rsidR="00DC3E95" w:rsidRPr="00DC3E95">
              <w:rPr>
                <w:rFonts w:ascii="Calibri" w:eastAsia="Calibri" w:hAnsi="Calibri" w:cs="Calibri"/>
                <w:color w:val="000000"/>
                <w:sz w:val="16"/>
                <w:szCs w:val="16"/>
                <w:lang w:eastAsia="pt-BR"/>
              </w:rPr>
              <w:t xml:space="preserve"> </w:t>
            </w:r>
            <w:proofErr w:type="spellStart"/>
            <w:r w:rsidR="00DC3E95" w:rsidRPr="00DC3E95">
              <w:rPr>
                <w:rFonts w:ascii="Calibri" w:eastAsia="Calibri" w:hAnsi="Calibri" w:cs="Calibri"/>
                <w:color w:val="000000"/>
                <w:sz w:val="16"/>
                <w:szCs w:val="16"/>
                <w:lang w:eastAsia="pt-BR"/>
              </w:rPr>
              <w:t>Statistics</w:t>
            </w:r>
            <w:proofErr w:type="spellEnd"/>
          </w:p>
        </w:tc>
        <w:tc>
          <w:tcPr>
            <w:tcW w:w="3578" w:type="dxa"/>
            <w:tcBorders>
              <w:top w:val="nil"/>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proofErr w:type="gramStart"/>
            <w:r w:rsidRPr="008C696F">
              <w:rPr>
                <w:rFonts w:ascii="Calibri" w:eastAsia="Calibri" w:hAnsi="Calibri" w:cs="Calibri"/>
                <w:color w:val="000000"/>
                <w:sz w:val="18"/>
                <w:szCs w:val="18"/>
                <w:lang w:eastAsia="pt-BR"/>
              </w:rPr>
              <w:t>https</w:t>
            </w:r>
            <w:proofErr w:type="gramEnd"/>
            <w:r w:rsidRPr="008C696F">
              <w:rPr>
                <w:rFonts w:ascii="Calibri" w:eastAsia="Calibri" w:hAnsi="Calibri" w:cs="Calibri"/>
                <w:color w:val="000000"/>
                <w:sz w:val="18"/>
                <w:szCs w:val="18"/>
                <w:lang w:eastAsia="pt-BR"/>
              </w:rPr>
              <w:t>://sidra.ibge.gov.br/pesquisa/pib-munic/tabelas</w:t>
            </w:r>
          </w:p>
        </w:tc>
      </w:tr>
      <w:tr w:rsidR="0078222C" w:rsidRPr="008C696F" w:rsidTr="00DC3E95">
        <w:trPr>
          <w:trHeight w:val="660"/>
        </w:trPr>
        <w:tc>
          <w:tcPr>
            <w:tcW w:w="1168" w:type="dxa"/>
            <w:tcBorders>
              <w:top w:val="nil"/>
              <w:left w:val="nil"/>
              <w:bottom w:val="single" w:sz="4" w:space="0" w:color="000000"/>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single" w:sz="4" w:space="0" w:color="000000"/>
              <w:right w:val="nil"/>
            </w:tcBorders>
            <w:shd w:val="clear" w:color="auto" w:fill="auto"/>
            <w:vAlign w:val="center"/>
          </w:tcPr>
          <w:p w:rsidR="0078222C" w:rsidRDefault="0078222C" w:rsidP="005D6327">
            <w:r w:rsidRPr="007E3B46">
              <w:rPr>
                <w:rFonts w:ascii="Calibri" w:eastAsia="Calibri" w:hAnsi="Calibri" w:cs="Calibri"/>
                <w:color w:val="000000"/>
                <w:sz w:val="18"/>
                <w:szCs w:val="18"/>
                <w:lang w:eastAsia="pt-BR"/>
              </w:rPr>
              <w:t>Financial Resources</w:t>
            </w:r>
          </w:p>
        </w:tc>
        <w:tc>
          <w:tcPr>
            <w:tcW w:w="2158" w:type="dxa"/>
            <w:tcBorders>
              <w:top w:val="nil"/>
              <w:left w:val="nil"/>
              <w:bottom w:val="single" w:sz="4" w:space="0" w:color="000000"/>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r>
              <w:rPr>
                <w:rFonts w:ascii="Calibri" w:eastAsia="Calibri" w:hAnsi="Calibri" w:cs="Calibri"/>
                <w:color w:val="000000"/>
                <w:sz w:val="18"/>
                <w:szCs w:val="18"/>
                <w:lang w:eastAsia="pt-BR"/>
              </w:rPr>
              <w:t>GD</w:t>
            </w:r>
            <w:r w:rsidRPr="008C696F">
              <w:rPr>
                <w:rFonts w:ascii="Calibri" w:eastAsia="Calibri" w:hAnsi="Calibri" w:cs="Calibri"/>
                <w:color w:val="000000"/>
                <w:sz w:val="18"/>
                <w:szCs w:val="18"/>
                <w:lang w:eastAsia="pt-BR"/>
              </w:rPr>
              <w:t>P</w:t>
            </w:r>
            <w:r>
              <w:rPr>
                <w:rFonts w:ascii="Calibri" w:eastAsia="Calibri" w:hAnsi="Calibri" w:cs="Calibri"/>
                <w:color w:val="000000"/>
                <w:sz w:val="18"/>
                <w:szCs w:val="18"/>
                <w:lang w:eastAsia="pt-BR"/>
              </w:rPr>
              <w:t xml:space="preserve"> - Services</w:t>
            </w:r>
          </w:p>
        </w:tc>
        <w:tc>
          <w:tcPr>
            <w:tcW w:w="2837" w:type="dxa"/>
            <w:tcBorders>
              <w:top w:val="nil"/>
              <w:left w:val="nil"/>
              <w:bottom w:val="single" w:sz="4" w:space="0" w:color="000000"/>
              <w:right w:val="nil"/>
            </w:tcBorders>
            <w:shd w:val="clear" w:color="auto" w:fill="auto"/>
            <w:vAlign w:val="center"/>
          </w:tcPr>
          <w:p w:rsidR="0078222C"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Percentage share of added value from trade and services in total added value</w:t>
            </w:r>
          </w:p>
        </w:tc>
        <w:tc>
          <w:tcPr>
            <w:tcW w:w="885" w:type="dxa"/>
            <w:tcBorders>
              <w:top w:val="nil"/>
              <w:left w:val="nil"/>
              <w:bottom w:val="single" w:sz="4" w:space="0" w:color="000000"/>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nil"/>
              <w:left w:val="nil"/>
              <w:bottom w:val="single" w:sz="4" w:space="0" w:color="000000"/>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p>
        </w:tc>
        <w:tc>
          <w:tcPr>
            <w:tcW w:w="3578" w:type="dxa"/>
            <w:tcBorders>
              <w:top w:val="nil"/>
              <w:left w:val="nil"/>
              <w:bottom w:val="single" w:sz="4" w:space="0" w:color="000000"/>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https://sidra.ibge.gov.br/pesquisa/pib-munic/tabelas</w:t>
            </w:r>
          </w:p>
        </w:tc>
      </w:tr>
      <w:tr w:rsidR="0078222C" w:rsidRPr="008C696F" w:rsidTr="00DC3E95">
        <w:trPr>
          <w:trHeight w:val="675"/>
        </w:trPr>
        <w:tc>
          <w:tcPr>
            <w:tcW w:w="1168" w:type="dxa"/>
            <w:tcBorders>
              <w:top w:val="single" w:sz="4" w:space="0" w:color="000000"/>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single" w:sz="4" w:space="0" w:color="000000"/>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Human</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Resources</w:t>
            </w:r>
            <w:proofErr w:type="spellEnd"/>
          </w:p>
        </w:tc>
        <w:tc>
          <w:tcPr>
            <w:tcW w:w="2158" w:type="dxa"/>
            <w:tcBorders>
              <w:top w:val="single" w:sz="4" w:space="0" w:color="000000"/>
              <w:left w:val="nil"/>
              <w:bottom w:val="nil"/>
              <w:right w:val="nil"/>
            </w:tcBorders>
            <w:shd w:val="clear" w:color="auto" w:fill="auto"/>
            <w:vAlign w:val="center"/>
          </w:tcPr>
          <w:p w:rsidR="0078222C" w:rsidRDefault="0078222C" w:rsidP="005D6327">
            <w:pPr>
              <w:spacing w:after="0" w:line="240" w:lineRule="auto"/>
              <w:rPr>
                <w:rFonts w:ascii="Calibri" w:eastAsia="Calibri" w:hAnsi="Calibri" w:cs="Calibri"/>
                <w:color w:val="000000"/>
                <w:sz w:val="18"/>
                <w:szCs w:val="18"/>
                <w:lang w:val="en-US" w:eastAsia="pt-BR"/>
              </w:rPr>
            </w:pPr>
            <w:r w:rsidRPr="00053384">
              <w:rPr>
                <w:rFonts w:ascii="Calibri" w:eastAsia="Calibri" w:hAnsi="Calibri" w:cs="Calibri"/>
                <w:color w:val="000000"/>
                <w:sz w:val="18"/>
                <w:szCs w:val="18"/>
                <w:lang w:val="en-US" w:eastAsia="pt-BR"/>
              </w:rPr>
              <w:t>FHS coverage-</w:t>
            </w:r>
          </w:p>
          <w:p w:rsidR="0078222C" w:rsidRPr="00053384" w:rsidRDefault="0078222C" w:rsidP="005D6327">
            <w:pPr>
              <w:spacing w:after="0" w:line="240" w:lineRule="auto"/>
              <w:rPr>
                <w:rFonts w:ascii="Calibri" w:eastAsia="Calibri" w:hAnsi="Calibri" w:cs="Calibri"/>
                <w:color w:val="000000"/>
                <w:sz w:val="16"/>
                <w:szCs w:val="16"/>
                <w:lang w:val="en-US" w:eastAsia="pt-BR"/>
              </w:rPr>
            </w:pPr>
            <w:r w:rsidRPr="00053384">
              <w:rPr>
                <w:rFonts w:ascii="Calibri" w:eastAsia="Calibri" w:hAnsi="Calibri" w:cs="Calibri"/>
                <w:color w:val="000000"/>
                <w:sz w:val="16"/>
                <w:szCs w:val="16"/>
                <w:lang w:val="en-US" w:eastAsia="pt-BR"/>
              </w:rPr>
              <w:t>FHS</w:t>
            </w:r>
            <w:r>
              <w:rPr>
                <w:rFonts w:ascii="Calibri" w:eastAsia="Calibri" w:hAnsi="Calibri" w:cs="Calibri"/>
                <w:color w:val="000000"/>
                <w:sz w:val="16"/>
                <w:szCs w:val="16"/>
                <w:lang w:val="en-US" w:eastAsia="pt-BR"/>
              </w:rPr>
              <w:t>-</w:t>
            </w:r>
            <w:r w:rsidRPr="00053384">
              <w:rPr>
                <w:rFonts w:ascii="Calibri" w:eastAsia="Calibri" w:hAnsi="Calibri" w:cs="Calibri"/>
                <w:color w:val="000000"/>
                <w:sz w:val="16"/>
                <w:szCs w:val="16"/>
                <w:lang w:val="en-US" w:eastAsia="pt-BR"/>
              </w:rPr>
              <w:t>Family Health Strategy</w:t>
            </w:r>
          </w:p>
        </w:tc>
        <w:tc>
          <w:tcPr>
            <w:tcW w:w="2837" w:type="dxa"/>
            <w:tcBorders>
              <w:top w:val="single" w:sz="4" w:space="0" w:color="000000"/>
              <w:left w:val="nil"/>
              <w:bottom w:val="nil"/>
              <w:right w:val="nil"/>
            </w:tcBorders>
            <w:shd w:val="clear" w:color="auto" w:fill="auto"/>
            <w:vAlign w:val="center"/>
          </w:tcPr>
          <w:p w:rsidR="0078222C" w:rsidRPr="0078222C" w:rsidRDefault="0078222C" w:rsidP="005D6327">
            <w:pPr>
              <w:spacing w:after="0" w:line="240" w:lineRule="auto"/>
              <w:rPr>
                <w:rFonts w:ascii="Calibri" w:eastAsia="Calibri" w:hAnsi="Calibri" w:cs="Calibri"/>
                <w:color w:val="000000"/>
                <w:sz w:val="18"/>
                <w:szCs w:val="18"/>
                <w:lang w:val="en-US" w:eastAsia="pt-BR"/>
              </w:rPr>
            </w:pPr>
            <w:r w:rsidRPr="0078222C">
              <w:rPr>
                <w:rFonts w:ascii="Calibri" w:eastAsia="Calibri" w:hAnsi="Calibri" w:cs="Calibri"/>
                <w:color w:val="000000"/>
                <w:sz w:val="18"/>
                <w:szCs w:val="18"/>
                <w:lang w:val="en-US" w:eastAsia="pt-BR"/>
              </w:rPr>
              <w:t>Population covered by the Family Health Strategy/total population</w:t>
            </w:r>
          </w:p>
        </w:tc>
        <w:tc>
          <w:tcPr>
            <w:tcW w:w="885" w:type="dxa"/>
            <w:tcBorders>
              <w:top w:val="single" w:sz="4" w:space="0" w:color="000000"/>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single" w:sz="4" w:space="0" w:color="000000"/>
              <w:left w:val="nil"/>
              <w:bottom w:val="nil"/>
              <w:right w:val="nil"/>
            </w:tcBorders>
            <w:shd w:val="clear" w:color="auto" w:fill="auto"/>
            <w:vAlign w:val="center"/>
          </w:tcPr>
          <w:p w:rsidR="0078222C" w:rsidRDefault="0078222C" w:rsidP="005D6327">
            <w:pPr>
              <w:spacing w:after="0" w:line="240" w:lineRule="auto"/>
              <w:rPr>
                <w:rFonts w:ascii="Calibri" w:eastAsia="Calibri" w:hAnsi="Calibri" w:cs="Calibri"/>
                <w:color w:val="000000"/>
                <w:sz w:val="18"/>
                <w:szCs w:val="18"/>
                <w:lang w:eastAsia="pt-BR"/>
              </w:rPr>
            </w:pPr>
            <w:proofErr w:type="gramStart"/>
            <w:r w:rsidRPr="008C696F">
              <w:rPr>
                <w:rFonts w:ascii="Calibri" w:eastAsia="Calibri" w:hAnsi="Calibri" w:cs="Calibri"/>
                <w:color w:val="000000"/>
                <w:sz w:val="18"/>
                <w:szCs w:val="18"/>
                <w:lang w:eastAsia="pt-BR"/>
              </w:rPr>
              <w:t>e</w:t>
            </w:r>
            <w:proofErr w:type="gramEnd"/>
            <w:r w:rsidRPr="008C696F">
              <w:rPr>
                <w:rFonts w:ascii="Calibri" w:eastAsia="Calibri" w:hAnsi="Calibri" w:cs="Calibri"/>
                <w:color w:val="000000"/>
                <w:sz w:val="18"/>
                <w:szCs w:val="18"/>
                <w:lang w:eastAsia="pt-BR"/>
              </w:rPr>
              <w:t>-Gestor</w:t>
            </w:r>
          </w:p>
          <w:p w:rsidR="001A2142" w:rsidRPr="008C696F" w:rsidRDefault="001A2142"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e-Manager</w:t>
            </w:r>
          </w:p>
        </w:tc>
        <w:tc>
          <w:tcPr>
            <w:tcW w:w="3578" w:type="dxa"/>
            <w:tcBorders>
              <w:top w:val="single" w:sz="4" w:space="0" w:color="000000"/>
              <w:left w:val="nil"/>
              <w:bottom w:val="nil"/>
              <w:right w:val="nil"/>
            </w:tcBorders>
            <w:shd w:val="clear" w:color="auto" w:fill="auto"/>
            <w:vAlign w:val="center"/>
          </w:tcPr>
          <w:p w:rsidR="0078222C" w:rsidRPr="008C696F" w:rsidRDefault="0078222C"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https://egestorab.saude.gov.br/</w:t>
            </w:r>
          </w:p>
        </w:tc>
      </w:tr>
      <w:tr w:rsidR="004C213E" w:rsidRPr="00AE18E5" w:rsidTr="00DC3E95">
        <w:trPr>
          <w:trHeight w:val="600"/>
        </w:trPr>
        <w:tc>
          <w:tcPr>
            <w:tcW w:w="1168" w:type="dxa"/>
            <w:tcBorders>
              <w:top w:val="nil"/>
              <w:left w:val="nil"/>
              <w:bottom w:val="nil"/>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nil"/>
              <w:right w:val="nil"/>
            </w:tcBorders>
            <w:shd w:val="clear" w:color="auto" w:fill="auto"/>
            <w:vAlign w:val="center"/>
          </w:tcPr>
          <w:p w:rsidR="004C213E" w:rsidRDefault="004C213E"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nil"/>
              <w:left w:val="nil"/>
              <w:bottom w:val="nil"/>
              <w:right w:val="nil"/>
            </w:tcBorders>
            <w:shd w:val="clear" w:color="auto" w:fill="auto"/>
            <w:vAlign w:val="center"/>
          </w:tcPr>
          <w:p w:rsidR="004C213E" w:rsidRDefault="004C213E" w:rsidP="005D6327">
            <w:pPr>
              <w:spacing w:after="0" w:line="240" w:lineRule="auto"/>
              <w:rPr>
                <w:rFonts w:ascii="Calibri" w:eastAsia="Calibri" w:hAnsi="Calibri" w:cs="Calibri"/>
                <w:color w:val="000000"/>
                <w:sz w:val="18"/>
                <w:szCs w:val="18"/>
                <w:lang w:val="en-US" w:eastAsia="pt-BR"/>
              </w:rPr>
            </w:pPr>
            <w:r w:rsidRPr="00053384">
              <w:rPr>
                <w:rFonts w:ascii="Calibri" w:eastAsia="Calibri" w:hAnsi="Calibri" w:cs="Calibri"/>
                <w:color w:val="000000"/>
                <w:sz w:val="18"/>
                <w:szCs w:val="18"/>
                <w:lang w:val="en-US" w:eastAsia="pt-BR"/>
              </w:rPr>
              <w:t>% FHS teams SB-Oral Health</w:t>
            </w:r>
          </w:p>
          <w:p w:rsidR="004C213E" w:rsidRPr="00053384" w:rsidRDefault="004C213E" w:rsidP="005D6327">
            <w:pPr>
              <w:spacing w:after="0" w:line="240" w:lineRule="auto"/>
              <w:rPr>
                <w:rFonts w:ascii="Calibri" w:eastAsia="Calibri" w:hAnsi="Calibri" w:cs="Calibri"/>
                <w:color w:val="000000"/>
                <w:sz w:val="16"/>
                <w:szCs w:val="16"/>
                <w:lang w:val="en-US" w:eastAsia="pt-BR"/>
              </w:rPr>
            </w:pPr>
            <w:r w:rsidRPr="00053384">
              <w:rPr>
                <w:rFonts w:ascii="Calibri" w:eastAsia="Calibri" w:hAnsi="Calibri" w:cs="Calibri"/>
                <w:color w:val="000000"/>
                <w:sz w:val="16"/>
                <w:szCs w:val="16"/>
                <w:lang w:val="en-US" w:eastAsia="pt-BR"/>
              </w:rPr>
              <w:t>FHS-Family Health Strategy</w:t>
            </w:r>
          </w:p>
        </w:tc>
        <w:tc>
          <w:tcPr>
            <w:tcW w:w="2837" w:type="dxa"/>
            <w:tcBorders>
              <w:top w:val="nil"/>
              <w:left w:val="nil"/>
              <w:bottom w:val="nil"/>
              <w:right w:val="nil"/>
            </w:tcBorders>
            <w:shd w:val="clear" w:color="auto" w:fill="auto"/>
            <w:vAlign w:val="center"/>
          </w:tcPr>
          <w:p w:rsidR="004C213E" w:rsidRPr="004C213E" w:rsidRDefault="004C213E" w:rsidP="005D6327">
            <w:pPr>
              <w:spacing w:after="0" w:line="240" w:lineRule="auto"/>
              <w:rPr>
                <w:rFonts w:ascii="Calibri" w:eastAsia="Calibri" w:hAnsi="Calibri" w:cs="Calibri"/>
                <w:color w:val="000000"/>
                <w:sz w:val="18"/>
                <w:szCs w:val="18"/>
                <w:lang w:val="en-US" w:eastAsia="pt-BR"/>
              </w:rPr>
            </w:pPr>
            <w:r w:rsidRPr="004C213E">
              <w:rPr>
                <w:rFonts w:ascii="Calibri" w:eastAsia="Calibri" w:hAnsi="Calibri" w:cs="Calibri"/>
                <w:color w:val="000000"/>
                <w:sz w:val="18"/>
                <w:szCs w:val="18"/>
                <w:lang w:val="en-US" w:eastAsia="pt-BR"/>
              </w:rPr>
              <w:t>% of Family Health or Oral Health teams out of total teams</w:t>
            </w:r>
          </w:p>
        </w:tc>
        <w:tc>
          <w:tcPr>
            <w:tcW w:w="885" w:type="dxa"/>
            <w:tcBorders>
              <w:top w:val="nil"/>
              <w:left w:val="nil"/>
              <w:bottom w:val="nil"/>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nil"/>
              <w:left w:val="nil"/>
              <w:bottom w:val="nil"/>
              <w:right w:val="nil"/>
            </w:tcBorders>
            <w:shd w:val="clear" w:color="auto" w:fill="auto"/>
            <w:vAlign w:val="center"/>
          </w:tcPr>
          <w:p w:rsidR="00124DA3"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w:t>
            </w:r>
          </w:p>
          <w:p w:rsidR="004C213E" w:rsidRPr="00BC35D4" w:rsidRDefault="004C213E" w:rsidP="00AE18E5">
            <w:pPr>
              <w:spacing w:after="0" w:line="240" w:lineRule="auto"/>
              <w:rPr>
                <w:rFonts w:ascii="Calibri" w:eastAsia="Calibri" w:hAnsi="Calibri" w:cs="Calibri"/>
                <w:color w:val="000000"/>
                <w:sz w:val="18"/>
                <w:szCs w:val="18"/>
                <w:lang w:val="en-US" w:eastAsia="pt-BR"/>
              </w:rPr>
            </w:pPr>
            <w:r w:rsidRPr="00BC35D4">
              <w:rPr>
                <w:rFonts w:ascii="Calibri" w:eastAsia="Calibri" w:hAnsi="Calibri" w:cs="Calibri"/>
                <w:color w:val="000000"/>
                <w:sz w:val="18"/>
                <w:szCs w:val="18"/>
                <w:lang w:val="en-US" w:eastAsia="pt-BR"/>
              </w:rPr>
              <w:t>CNES</w:t>
            </w:r>
            <w:r w:rsidR="00BC35D4" w:rsidRPr="00BC35D4">
              <w:rPr>
                <w:rFonts w:ascii="Calibri" w:eastAsia="Calibri" w:hAnsi="Calibri" w:cs="Calibri"/>
                <w:color w:val="000000"/>
                <w:sz w:val="18"/>
                <w:szCs w:val="18"/>
                <w:lang w:val="en-US" w:eastAsia="pt-BR"/>
              </w:rPr>
              <w:t xml:space="preserve"> </w:t>
            </w:r>
          </w:p>
        </w:tc>
        <w:tc>
          <w:tcPr>
            <w:tcW w:w="3578" w:type="dxa"/>
            <w:tcBorders>
              <w:top w:val="nil"/>
              <w:left w:val="nil"/>
              <w:bottom w:val="nil"/>
              <w:right w:val="nil"/>
            </w:tcBorders>
            <w:shd w:val="clear" w:color="auto" w:fill="auto"/>
            <w:vAlign w:val="center"/>
          </w:tcPr>
          <w:p w:rsidR="004C213E" w:rsidRPr="00AE18E5" w:rsidRDefault="004C213E" w:rsidP="005D6327">
            <w:pPr>
              <w:spacing w:after="0" w:line="240" w:lineRule="auto"/>
              <w:rPr>
                <w:rFonts w:ascii="Calibri" w:eastAsia="Calibri" w:hAnsi="Calibri" w:cs="Calibri"/>
                <w:color w:val="000000"/>
                <w:sz w:val="18"/>
                <w:szCs w:val="18"/>
                <w:lang w:val="en-US" w:eastAsia="pt-BR"/>
              </w:rPr>
            </w:pPr>
            <w:r w:rsidRPr="00AE18E5">
              <w:rPr>
                <w:rFonts w:ascii="Calibri" w:eastAsia="Calibri" w:hAnsi="Calibri" w:cs="Calibri"/>
                <w:color w:val="000000"/>
                <w:sz w:val="18"/>
                <w:szCs w:val="18"/>
                <w:lang w:val="en-US" w:eastAsia="pt-BR"/>
              </w:rPr>
              <w:t>https://datasus.saude.gov.br/informacoes-de-saude-tabnet/</w:t>
            </w:r>
          </w:p>
        </w:tc>
      </w:tr>
      <w:tr w:rsidR="004C213E" w:rsidRPr="00AE18E5" w:rsidTr="00DC3E95">
        <w:trPr>
          <w:trHeight w:val="600"/>
        </w:trPr>
        <w:tc>
          <w:tcPr>
            <w:tcW w:w="1168" w:type="dxa"/>
            <w:tcBorders>
              <w:top w:val="nil"/>
              <w:left w:val="nil"/>
              <w:bottom w:val="nil"/>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nil"/>
              <w:right w:val="nil"/>
            </w:tcBorders>
            <w:shd w:val="clear" w:color="auto" w:fill="auto"/>
            <w:vAlign w:val="center"/>
          </w:tcPr>
          <w:p w:rsidR="004C213E" w:rsidRDefault="004C213E"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nil"/>
              <w:left w:val="nil"/>
              <w:bottom w:val="nil"/>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Riverine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and</w:t>
            </w:r>
            <w:proofErr w:type="spellEnd"/>
            <w:r>
              <w:rPr>
                <w:rFonts w:ascii="Calibri" w:eastAsia="Calibri" w:hAnsi="Calibri" w:cs="Calibri"/>
                <w:color w:val="000000"/>
                <w:sz w:val="18"/>
                <w:szCs w:val="18"/>
                <w:lang w:eastAsia="pt-BR"/>
              </w:rPr>
              <w:t xml:space="preserve"> Fluvial </w:t>
            </w:r>
            <w:proofErr w:type="spellStart"/>
            <w:r>
              <w:rPr>
                <w:rFonts w:ascii="Calibri" w:eastAsia="Calibri" w:hAnsi="Calibri" w:cs="Calibri"/>
                <w:color w:val="000000"/>
                <w:sz w:val="18"/>
                <w:szCs w:val="18"/>
                <w:lang w:eastAsia="pt-BR"/>
              </w:rPr>
              <w:t>teams</w:t>
            </w:r>
            <w:proofErr w:type="spellEnd"/>
          </w:p>
        </w:tc>
        <w:tc>
          <w:tcPr>
            <w:tcW w:w="2837" w:type="dxa"/>
            <w:tcBorders>
              <w:top w:val="nil"/>
              <w:left w:val="nil"/>
              <w:bottom w:val="nil"/>
              <w:right w:val="nil"/>
            </w:tcBorders>
            <w:shd w:val="clear" w:color="auto" w:fill="auto"/>
            <w:vAlign w:val="center"/>
          </w:tcPr>
          <w:p w:rsidR="004C213E" w:rsidRPr="004C213E" w:rsidRDefault="004C213E" w:rsidP="005D6327">
            <w:pPr>
              <w:spacing w:after="0" w:line="240" w:lineRule="auto"/>
              <w:rPr>
                <w:rFonts w:ascii="Calibri" w:eastAsia="Calibri" w:hAnsi="Calibri" w:cs="Calibri"/>
                <w:color w:val="000000"/>
                <w:sz w:val="18"/>
                <w:szCs w:val="18"/>
                <w:lang w:val="en-US" w:eastAsia="pt-BR"/>
              </w:rPr>
            </w:pPr>
            <w:r w:rsidRPr="004C213E">
              <w:rPr>
                <w:rFonts w:ascii="Calibri" w:eastAsia="Calibri" w:hAnsi="Calibri" w:cs="Calibri"/>
                <w:color w:val="000000"/>
                <w:sz w:val="18"/>
                <w:szCs w:val="18"/>
                <w:lang w:val="en-US" w:eastAsia="pt-BR"/>
              </w:rPr>
              <w:t>% of riverine/fluvial teams out of total teams</w:t>
            </w:r>
          </w:p>
        </w:tc>
        <w:tc>
          <w:tcPr>
            <w:tcW w:w="885" w:type="dxa"/>
            <w:tcBorders>
              <w:top w:val="nil"/>
              <w:left w:val="nil"/>
              <w:bottom w:val="nil"/>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nil"/>
              <w:left w:val="nil"/>
              <w:bottom w:val="nil"/>
              <w:right w:val="nil"/>
            </w:tcBorders>
            <w:shd w:val="clear" w:color="auto" w:fill="auto"/>
            <w:vAlign w:val="center"/>
          </w:tcPr>
          <w:p w:rsidR="00124DA3" w:rsidRPr="00AE18E5" w:rsidRDefault="004C213E" w:rsidP="005D6327">
            <w:pPr>
              <w:spacing w:after="0" w:line="240" w:lineRule="auto"/>
              <w:rPr>
                <w:rFonts w:ascii="Calibri" w:eastAsia="Calibri" w:hAnsi="Calibri" w:cs="Calibri"/>
                <w:color w:val="000000"/>
                <w:sz w:val="16"/>
                <w:szCs w:val="16"/>
                <w:lang w:eastAsia="pt-BR"/>
              </w:rPr>
            </w:pPr>
            <w:r w:rsidRPr="00AE18E5">
              <w:rPr>
                <w:rFonts w:ascii="Calibri" w:eastAsia="Calibri" w:hAnsi="Calibri" w:cs="Calibri"/>
                <w:color w:val="000000"/>
                <w:sz w:val="16"/>
                <w:szCs w:val="16"/>
                <w:lang w:eastAsia="pt-BR"/>
              </w:rPr>
              <w:t>Datasus/</w:t>
            </w:r>
          </w:p>
          <w:p w:rsidR="004C213E" w:rsidRPr="00AE18E5" w:rsidRDefault="004C213E" w:rsidP="005D6327">
            <w:pPr>
              <w:spacing w:after="0" w:line="240" w:lineRule="auto"/>
              <w:rPr>
                <w:rFonts w:ascii="Calibri" w:eastAsia="Calibri" w:hAnsi="Calibri" w:cs="Calibri"/>
                <w:color w:val="000000"/>
                <w:sz w:val="16"/>
                <w:szCs w:val="16"/>
                <w:lang w:eastAsia="pt-BR"/>
              </w:rPr>
            </w:pPr>
            <w:r w:rsidRPr="00AE18E5">
              <w:rPr>
                <w:rFonts w:ascii="Calibri" w:eastAsia="Calibri" w:hAnsi="Calibri" w:cs="Calibri"/>
                <w:color w:val="000000"/>
                <w:sz w:val="16"/>
                <w:szCs w:val="16"/>
                <w:lang w:eastAsia="pt-BR"/>
              </w:rPr>
              <w:t>CNES</w:t>
            </w:r>
          </w:p>
          <w:p w:rsidR="00AE18E5" w:rsidRPr="00AE18E5" w:rsidRDefault="00AE18E5" w:rsidP="00AE18E5">
            <w:pPr>
              <w:spacing w:after="0" w:line="240" w:lineRule="auto"/>
              <w:rPr>
                <w:rFonts w:ascii="Calibri" w:eastAsia="Calibri" w:hAnsi="Calibri" w:cs="Calibri"/>
                <w:color w:val="000000"/>
                <w:sz w:val="16"/>
                <w:szCs w:val="16"/>
                <w:lang w:val="en-US" w:eastAsia="pt-BR"/>
              </w:rPr>
            </w:pPr>
            <w:r w:rsidRPr="00AE18E5">
              <w:rPr>
                <w:rFonts w:ascii="Calibri" w:eastAsia="Calibri" w:hAnsi="Calibri" w:cs="Calibri"/>
                <w:color w:val="000000"/>
                <w:sz w:val="16"/>
                <w:szCs w:val="16"/>
                <w:lang w:val="en-US" w:eastAsia="pt-BR"/>
              </w:rPr>
              <w:t>National Registry of Health Facilities; Information Technology Department of the Public Healthcare system</w:t>
            </w:r>
          </w:p>
        </w:tc>
        <w:tc>
          <w:tcPr>
            <w:tcW w:w="3578" w:type="dxa"/>
            <w:tcBorders>
              <w:top w:val="nil"/>
              <w:left w:val="nil"/>
              <w:bottom w:val="nil"/>
              <w:right w:val="nil"/>
            </w:tcBorders>
            <w:shd w:val="clear" w:color="auto" w:fill="auto"/>
            <w:vAlign w:val="center"/>
          </w:tcPr>
          <w:p w:rsidR="004C213E" w:rsidRPr="00AE18E5" w:rsidRDefault="004C213E" w:rsidP="005D6327">
            <w:pPr>
              <w:spacing w:after="0" w:line="240" w:lineRule="auto"/>
              <w:rPr>
                <w:rFonts w:ascii="Calibri" w:eastAsia="Calibri" w:hAnsi="Calibri" w:cs="Calibri"/>
                <w:color w:val="000000"/>
                <w:sz w:val="18"/>
                <w:szCs w:val="18"/>
                <w:lang w:val="en-US" w:eastAsia="pt-BR"/>
              </w:rPr>
            </w:pPr>
            <w:r w:rsidRPr="00AE18E5">
              <w:rPr>
                <w:rFonts w:ascii="Calibri" w:eastAsia="Calibri" w:hAnsi="Calibri" w:cs="Calibri"/>
                <w:color w:val="000000"/>
                <w:sz w:val="18"/>
                <w:szCs w:val="18"/>
                <w:lang w:val="en-US" w:eastAsia="pt-BR"/>
              </w:rPr>
              <w:t>https://datasus.saude.gov.br/informacoes-de-saude-tabnet/</w:t>
            </w:r>
          </w:p>
        </w:tc>
      </w:tr>
      <w:tr w:rsidR="004C213E" w:rsidRPr="008C696F" w:rsidTr="00DC3E95">
        <w:trPr>
          <w:trHeight w:val="631"/>
        </w:trPr>
        <w:tc>
          <w:tcPr>
            <w:tcW w:w="1168" w:type="dxa"/>
            <w:tcBorders>
              <w:top w:val="nil"/>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nil"/>
              <w:left w:val="nil"/>
              <w:bottom w:val="single" w:sz="4" w:space="0" w:color="000000"/>
              <w:right w:val="nil"/>
            </w:tcBorders>
            <w:shd w:val="clear" w:color="auto" w:fill="auto"/>
            <w:vAlign w:val="center"/>
          </w:tcPr>
          <w:p w:rsidR="004C213E" w:rsidRDefault="004C213E"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nil"/>
              <w:left w:val="nil"/>
              <w:bottom w:val="single" w:sz="4" w:space="0" w:color="000000"/>
              <w:right w:val="nil"/>
            </w:tcBorders>
            <w:shd w:val="clear" w:color="auto" w:fill="auto"/>
            <w:vAlign w:val="center"/>
          </w:tcPr>
          <w:p w:rsidR="004C213E" w:rsidRPr="00053384" w:rsidRDefault="004C213E" w:rsidP="005D6327">
            <w:pPr>
              <w:spacing w:after="0" w:line="240" w:lineRule="auto"/>
              <w:rPr>
                <w:rFonts w:ascii="Calibri" w:eastAsia="Calibri" w:hAnsi="Calibri" w:cs="Calibri"/>
                <w:color w:val="000000"/>
                <w:sz w:val="18"/>
                <w:szCs w:val="18"/>
                <w:lang w:val="en-US" w:eastAsia="pt-BR"/>
              </w:rPr>
            </w:pPr>
            <w:r w:rsidRPr="00053384">
              <w:rPr>
                <w:rFonts w:ascii="Calibri" w:eastAsia="Calibri" w:hAnsi="Calibri" w:cs="Calibri"/>
                <w:color w:val="000000"/>
                <w:sz w:val="18"/>
                <w:szCs w:val="18"/>
                <w:lang w:val="en-US" w:eastAsia="pt-BR"/>
              </w:rPr>
              <w:t>% of CHW – Community Health Workers</w:t>
            </w:r>
          </w:p>
        </w:tc>
        <w:tc>
          <w:tcPr>
            <w:tcW w:w="2837" w:type="dxa"/>
            <w:tcBorders>
              <w:top w:val="nil"/>
              <w:left w:val="nil"/>
              <w:bottom w:val="single" w:sz="4" w:space="0" w:color="000000"/>
              <w:right w:val="nil"/>
            </w:tcBorders>
            <w:shd w:val="clear" w:color="auto" w:fill="auto"/>
            <w:vAlign w:val="center"/>
          </w:tcPr>
          <w:p w:rsidR="004C213E" w:rsidRPr="004C213E" w:rsidRDefault="004C213E" w:rsidP="005D6327">
            <w:pPr>
              <w:spacing w:after="0" w:line="240" w:lineRule="auto"/>
              <w:rPr>
                <w:rFonts w:ascii="Calibri" w:eastAsia="Calibri" w:hAnsi="Calibri" w:cs="Calibri"/>
                <w:color w:val="000000"/>
                <w:sz w:val="18"/>
                <w:szCs w:val="18"/>
                <w:lang w:val="en-US" w:eastAsia="pt-BR"/>
              </w:rPr>
            </w:pPr>
            <w:r w:rsidRPr="004C213E">
              <w:rPr>
                <w:rFonts w:ascii="Calibri" w:eastAsia="Calibri" w:hAnsi="Calibri" w:cs="Calibri"/>
                <w:color w:val="000000"/>
                <w:sz w:val="18"/>
                <w:szCs w:val="18"/>
                <w:lang w:val="en-US" w:eastAsia="pt-BR"/>
              </w:rPr>
              <w:t>% of CHWs out of total teams</w:t>
            </w:r>
          </w:p>
        </w:tc>
        <w:tc>
          <w:tcPr>
            <w:tcW w:w="885" w:type="dxa"/>
            <w:tcBorders>
              <w:top w:val="nil"/>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nil"/>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e-Gestor</w:t>
            </w:r>
          </w:p>
        </w:tc>
        <w:tc>
          <w:tcPr>
            <w:tcW w:w="3578" w:type="dxa"/>
            <w:tcBorders>
              <w:top w:val="nil"/>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https://egestorab.saude.gov.br/</w:t>
            </w:r>
          </w:p>
        </w:tc>
      </w:tr>
      <w:tr w:rsidR="004C213E" w:rsidRPr="008C696F" w:rsidTr="00DC3E95">
        <w:trPr>
          <w:trHeight w:val="600"/>
        </w:trPr>
        <w:tc>
          <w:tcPr>
            <w:tcW w:w="1168" w:type="dxa"/>
            <w:tcBorders>
              <w:top w:val="single" w:sz="4" w:space="0" w:color="000000"/>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single" w:sz="4" w:space="0" w:color="000000"/>
              <w:left w:val="nil"/>
              <w:bottom w:val="single" w:sz="4" w:space="0" w:color="000000"/>
              <w:right w:val="nil"/>
            </w:tcBorders>
            <w:shd w:val="clear" w:color="auto" w:fill="auto"/>
            <w:vAlign w:val="center"/>
          </w:tcPr>
          <w:p w:rsidR="004C213E" w:rsidRDefault="004C213E"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single" w:sz="4" w:space="0" w:color="000000"/>
              <w:left w:val="nil"/>
              <w:bottom w:val="single" w:sz="4" w:space="0" w:color="000000"/>
              <w:right w:val="nil"/>
            </w:tcBorders>
            <w:shd w:val="clear" w:color="auto" w:fill="auto"/>
            <w:vAlign w:val="center"/>
          </w:tcPr>
          <w:p w:rsidR="004C213E" w:rsidRDefault="004C213E"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CHW </w:t>
            </w:r>
            <w:proofErr w:type="spellStart"/>
            <w:r>
              <w:rPr>
                <w:rFonts w:ascii="Calibri" w:eastAsia="Calibri" w:hAnsi="Calibri" w:cs="Calibri"/>
                <w:color w:val="000000"/>
                <w:sz w:val="18"/>
                <w:szCs w:val="18"/>
                <w:lang w:eastAsia="pt-BR"/>
              </w:rPr>
              <w:t>c</w:t>
            </w:r>
            <w:r w:rsidRPr="008C696F">
              <w:rPr>
                <w:rFonts w:ascii="Calibri" w:eastAsia="Calibri" w:hAnsi="Calibri" w:cs="Calibri"/>
                <w:color w:val="000000"/>
                <w:sz w:val="18"/>
                <w:szCs w:val="18"/>
                <w:lang w:eastAsia="pt-BR"/>
              </w:rPr>
              <w:t>o</w:t>
            </w:r>
            <w:r>
              <w:rPr>
                <w:rFonts w:ascii="Calibri" w:eastAsia="Calibri" w:hAnsi="Calibri" w:cs="Calibri"/>
                <w:color w:val="000000"/>
                <w:sz w:val="18"/>
                <w:szCs w:val="18"/>
                <w:lang w:eastAsia="pt-BR"/>
              </w:rPr>
              <w:t>verage</w:t>
            </w:r>
            <w:proofErr w:type="spellEnd"/>
          </w:p>
          <w:p w:rsidR="004C213E" w:rsidRPr="00053384" w:rsidRDefault="004C213E" w:rsidP="005D6327">
            <w:pPr>
              <w:spacing w:after="0" w:line="240" w:lineRule="auto"/>
              <w:rPr>
                <w:rFonts w:ascii="Calibri" w:eastAsia="Calibri" w:hAnsi="Calibri" w:cs="Calibri"/>
                <w:color w:val="000000"/>
                <w:sz w:val="16"/>
                <w:szCs w:val="16"/>
                <w:lang w:eastAsia="pt-BR"/>
              </w:rPr>
            </w:pPr>
            <w:r w:rsidRPr="00053384">
              <w:rPr>
                <w:rFonts w:ascii="Calibri" w:eastAsia="Calibri" w:hAnsi="Calibri" w:cs="Calibri"/>
                <w:color w:val="000000"/>
                <w:sz w:val="16"/>
                <w:szCs w:val="16"/>
                <w:lang w:val="en-US" w:eastAsia="pt-BR"/>
              </w:rPr>
              <w:t>CHW – Community Health Workers</w:t>
            </w:r>
          </w:p>
        </w:tc>
        <w:tc>
          <w:tcPr>
            <w:tcW w:w="2837" w:type="dxa"/>
            <w:tcBorders>
              <w:top w:val="single" w:sz="4" w:space="0" w:color="000000"/>
              <w:left w:val="nil"/>
              <w:bottom w:val="single" w:sz="4" w:space="0" w:color="000000"/>
              <w:right w:val="nil"/>
            </w:tcBorders>
            <w:shd w:val="clear" w:color="auto" w:fill="auto"/>
            <w:vAlign w:val="center"/>
          </w:tcPr>
          <w:p w:rsidR="004C213E" w:rsidRPr="004C213E" w:rsidRDefault="004C213E" w:rsidP="005D6327">
            <w:pPr>
              <w:spacing w:after="0" w:line="240" w:lineRule="auto"/>
              <w:rPr>
                <w:rFonts w:ascii="Calibri" w:eastAsia="Calibri" w:hAnsi="Calibri" w:cs="Calibri"/>
                <w:color w:val="000000"/>
                <w:sz w:val="18"/>
                <w:szCs w:val="18"/>
                <w:lang w:val="en-US" w:eastAsia="pt-BR"/>
              </w:rPr>
            </w:pPr>
            <w:r w:rsidRPr="004C213E">
              <w:rPr>
                <w:rFonts w:ascii="Calibri" w:eastAsia="Calibri" w:hAnsi="Calibri" w:cs="Calibri"/>
                <w:color w:val="000000"/>
                <w:sz w:val="18"/>
                <w:szCs w:val="18"/>
                <w:lang w:val="en-US" w:eastAsia="pt-BR"/>
              </w:rPr>
              <w:t>Population covered by CHWs/total population</w:t>
            </w:r>
          </w:p>
        </w:tc>
        <w:tc>
          <w:tcPr>
            <w:tcW w:w="885" w:type="dxa"/>
            <w:tcBorders>
              <w:top w:val="single" w:sz="4" w:space="0" w:color="000000"/>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69" w:type="dxa"/>
            <w:tcBorders>
              <w:top w:val="single" w:sz="4" w:space="0" w:color="000000"/>
              <w:left w:val="nil"/>
              <w:bottom w:val="single" w:sz="4" w:space="0" w:color="000000"/>
              <w:right w:val="nil"/>
            </w:tcBorders>
            <w:shd w:val="clear" w:color="auto" w:fill="auto"/>
            <w:vAlign w:val="center"/>
          </w:tcPr>
          <w:p w:rsidR="00124DA3"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w:t>
            </w:r>
          </w:p>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CNES</w:t>
            </w:r>
          </w:p>
        </w:tc>
        <w:tc>
          <w:tcPr>
            <w:tcW w:w="3578" w:type="dxa"/>
            <w:tcBorders>
              <w:top w:val="single" w:sz="4" w:space="0" w:color="000000"/>
              <w:left w:val="nil"/>
              <w:bottom w:val="single" w:sz="4" w:space="0" w:color="000000"/>
              <w:right w:val="nil"/>
            </w:tcBorders>
            <w:shd w:val="clear" w:color="auto" w:fill="auto"/>
            <w:vAlign w:val="center"/>
          </w:tcPr>
          <w:p w:rsidR="004C213E" w:rsidRPr="008C696F" w:rsidRDefault="004C213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bl>
    <w:p w:rsidR="0036149F" w:rsidRDefault="0036149F"/>
    <w:tbl>
      <w:tblPr>
        <w:tblW w:w="14142" w:type="dxa"/>
        <w:tblInd w:w="-140" w:type="dxa"/>
        <w:tblLayout w:type="fixed"/>
        <w:tblLook w:val="0400" w:firstRow="0" w:lastRow="0" w:firstColumn="0" w:lastColumn="0" w:noHBand="0" w:noVBand="1"/>
      </w:tblPr>
      <w:tblGrid>
        <w:gridCol w:w="1168"/>
        <w:gridCol w:w="1847"/>
        <w:gridCol w:w="2158"/>
        <w:gridCol w:w="2837"/>
        <w:gridCol w:w="919"/>
        <w:gridCol w:w="1635"/>
        <w:gridCol w:w="3578"/>
      </w:tblGrid>
      <w:tr w:rsidR="002F7B58" w:rsidRPr="008C696F" w:rsidTr="00C67021">
        <w:trPr>
          <w:trHeight w:val="300"/>
        </w:trPr>
        <w:tc>
          <w:tcPr>
            <w:tcW w:w="116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
        </w:tc>
        <w:tc>
          <w:tcPr>
            <w:tcW w:w="184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sidRPr="008C696F">
              <w:rPr>
                <w:rFonts w:ascii="Calibri" w:eastAsia="Calibri" w:hAnsi="Calibri" w:cs="Calibri"/>
                <w:b/>
                <w:color w:val="000000"/>
                <w:sz w:val="18"/>
                <w:szCs w:val="18"/>
                <w:lang w:eastAsia="pt-BR"/>
              </w:rPr>
              <w:t>subdimens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roofErr w:type="spellEnd"/>
          </w:p>
        </w:tc>
        <w:tc>
          <w:tcPr>
            <w:tcW w:w="215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Variable</w:t>
            </w:r>
            <w:proofErr w:type="spellEnd"/>
            <w:r>
              <w:rPr>
                <w:rFonts w:ascii="Calibri" w:eastAsia="Calibri" w:hAnsi="Calibri" w:cs="Calibri"/>
                <w:b/>
                <w:color w:val="000000"/>
                <w:sz w:val="18"/>
                <w:szCs w:val="18"/>
                <w:lang w:eastAsia="pt-BR"/>
              </w:rPr>
              <w:t xml:space="preserve"> </w:t>
            </w:r>
            <w:proofErr w:type="spellStart"/>
            <w:r>
              <w:rPr>
                <w:rFonts w:ascii="Calibri" w:eastAsia="Calibri" w:hAnsi="Calibri" w:cs="Calibri"/>
                <w:b/>
                <w:color w:val="000000"/>
                <w:sz w:val="18"/>
                <w:szCs w:val="18"/>
                <w:lang w:eastAsia="pt-BR"/>
              </w:rPr>
              <w:t>name</w:t>
            </w:r>
            <w:proofErr w:type="spellEnd"/>
          </w:p>
        </w:tc>
        <w:tc>
          <w:tcPr>
            <w:tcW w:w="283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F</w:t>
            </w:r>
            <w:r>
              <w:rPr>
                <w:rFonts w:ascii="Calibri" w:eastAsia="Calibri" w:hAnsi="Calibri" w:cs="Calibri"/>
                <w:b/>
                <w:color w:val="000000"/>
                <w:sz w:val="18"/>
                <w:szCs w:val="18"/>
                <w:lang w:eastAsia="pt-BR"/>
              </w:rPr>
              <w:t>o</w:t>
            </w:r>
            <w:r w:rsidRPr="008C696F">
              <w:rPr>
                <w:rFonts w:ascii="Calibri" w:eastAsia="Calibri" w:hAnsi="Calibri" w:cs="Calibri"/>
                <w:b/>
                <w:color w:val="000000"/>
                <w:sz w:val="18"/>
                <w:szCs w:val="18"/>
                <w:lang w:eastAsia="pt-BR"/>
              </w:rPr>
              <w:t>rmula</w:t>
            </w:r>
          </w:p>
        </w:tc>
        <w:tc>
          <w:tcPr>
            <w:tcW w:w="919"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U</w:t>
            </w:r>
            <w:r>
              <w:rPr>
                <w:rFonts w:ascii="Calibri" w:eastAsia="Calibri" w:hAnsi="Calibri" w:cs="Calibri"/>
                <w:b/>
                <w:color w:val="000000"/>
                <w:sz w:val="18"/>
                <w:szCs w:val="18"/>
                <w:lang w:eastAsia="pt-BR"/>
              </w:rPr>
              <w:t xml:space="preserve">nit </w:t>
            </w:r>
            <w:proofErr w:type="spellStart"/>
            <w:r>
              <w:rPr>
                <w:rFonts w:ascii="Calibri" w:eastAsia="Calibri" w:hAnsi="Calibri" w:cs="Calibri"/>
                <w:b/>
                <w:color w:val="000000"/>
                <w:sz w:val="18"/>
                <w:szCs w:val="18"/>
                <w:lang w:eastAsia="pt-BR"/>
              </w:rPr>
              <w:t>of</w:t>
            </w:r>
            <w:proofErr w:type="spellEnd"/>
            <w:r w:rsidRPr="008C696F">
              <w:rPr>
                <w:rFonts w:ascii="Calibri" w:eastAsia="Calibri" w:hAnsi="Calibri" w:cs="Calibri"/>
                <w:b/>
                <w:color w:val="000000"/>
                <w:sz w:val="18"/>
                <w:szCs w:val="18"/>
                <w:lang w:eastAsia="pt-BR"/>
              </w:rPr>
              <w:t xml:space="preserve"> </w:t>
            </w:r>
            <w:proofErr w:type="spellStart"/>
            <w:r w:rsidRPr="008C696F">
              <w:rPr>
                <w:rFonts w:ascii="Calibri" w:eastAsia="Calibri" w:hAnsi="Calibri" w:cs="Calibri"/>
                <w:b/>
                <w:color w:val="000000"/>
                <w:sz w:val="18"/>
                <w:szCs w:val="18"/>
                <w:lang w:eastAsia="pt-BR"/>
              </w:rPr>
              <w:t>me</w:t>
            </w:r>
            <w:r>
              <w:rPr>
                <w:rFonts w:ascii="Calibri" w:eastAsia="Calibri" w:hAnsi="Calibri" w:cs="Calibri"/>
                <w:b/>
                <w:color w:val="000000"/>
                <w:sz w:val="18"/>
                <w:szCs w:val="18"/>
                <w:lang w:eastAsia="pt-BR"/>
              </w:rPr>
              <w:t>asurement</w:t>
            </w:r>
            <w:proofErr w:type="spellEnd"/>
          </w:p>
        </w:tc>
        <w:tc>
          <w:tcPr>
            <w:tcW w:w="1635"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Source</w:t>
            </w:r>
            <w:proofErr w:type="spellEnd"/>
          </w:p>
        </w:tc>
        <w:tc>
          <w:tcPr>
            <w:tcW w:w="357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Link</w:t>
            </w:r>
          </w:p>
        </w:tc>
      </w:tr>
      <w:tr w:rsidR="00AC70F5" w:rsidRPr="008C696F" w:rsidTr="00C67021">
        <w:trPr>
          <w:trHeight w:val="600"/>
        </w:trPr>
        <w:tc>
          <w:tcPr>
            <w:tcW w:w="116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single" w:sz="4" w:space="0" w:color="000000"/>
              <w:left w:val="nil"/>
              <w:bottom w:val="single" w:sz="4" w:space="0" w:color="000000"/>
              <w:right w:val="nil"/>
            </w:tcBorders>
            <w:shd w:val="clear" w:color="auto" w:fill="auto"/>
            <w:vAlign w:val="center"/>
          </w:tcPr>
          <w:p w:rsidR="00AC70F5" w:rsidRDefault="00AC70F5"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Density</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of</w:t>
            </w:r>
            <w:proofErr w:type="spellEnd"/>
            <w:r>
              <w:rPr>
                <w:rFonts w:ascii="Calibri" w:eastAsia="Calibri" w:hAnsi="Calibri" w:cs="Calibri"/>
                <w:color w:val="000000"/>
                <w:sz w:val="18"/>
                <w:szCs w:val="18"/>
                <w:lang w:eastAsia="pt-BR"/>
              </w:rPr>
              <w:t xml:space="preserve"> nurses</w:t>
            </w:r>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number of nurses per thousand inhabitants</w:t>
            </w:r>
          </w:p>
        </w:tc>
        <w:tc>
          <w:tcPr>
            <w:tcW w:w="919" w:type="dxa"/>
            <w:tcBorders>
              <w:top w:val="single" w:sz="4" w:space="0" w:color="000000"/>
              <w:left w:val="nil"/>
              <w:bottom w:val="single" w:sz="4" w:space="0" w:color="000000"/>
              <w:right w:val="nil"/>
            </w:tcBorders>
            <w:shd w:val="clear" w:color="auto" w:fill="auto"/>
            <w:vAlign w:val="center"/>
          </w:tcPr>
          <w:p w:rsidR="00AC70F5" w:rsidRPr="008C696F" w:rsidRDefault="00124DA3"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1,</w:t>
            </w:r>
            <w:r w:rsidR="00AC70F5" w:rsidRPr="008C696F">
              <w:rPr>
                <w:rFonts w:ascii="Calibri" w:eastAsia="Calibri" w:hAnsi="Calibri" w:cs="Calibri"/>
                <w:color w:val="000000"/>
                <w:sz w:val="18"/>
                <w:szCs w:val="18"/>
                <w:lang w:eastAsia="pt-BR"/>
              </w:rPr>
              <w:t>000</w:t>
            </w:r>
          </w:p>
        </w:tc>
        <w:tc>
          <w:tcPr>
            <w:tcW w:w="1635" w:type="dxa"/>
            <w:tcBorders>
              <w:top w:val="single" w:sz="4" w:space="0" w:color="000000"/>
              <w:left w:val="nil"/>
              <w:bottom w:val="single" w:sz="4" w:space="0" w:color="000000"/>
              <w:right w:val="nil"/>
            </w:tcBorders>
            <w:shd w:val="clear" w:color="auto" w:fill="auto"/>
            <w:vAlign w:val="center"/>
          </w:tcPr>
          <w:p w:rsidR="00124DA3"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w:t>
            </w:r>
          </w:p>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CNES</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600"/>
        </w:trPr>
        <w:tc>
          <w:tcPr>
            <w:tcW w:w="116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single" w:sz="4" w:space="0" w:color="000000"/>
              <w:left w:val="nil"/>
              <w:bottom w:val="single" w:sz="4" w:space="0" w:color="000000"/>
              <w:right w:val="nil"/>
            </w:tcBorders>
            <w:shd w:val="clear" w:color="auto" w:fill="auto"/>
            <w:vAlign w:val="center"/>
          </w:tcPr>
          <w:p w:rsidR="00AC70F5" w:rsidRDefault="00AC70F5" w:rsidP="005D6327">
            <w:proofErr w:type="spellStart"/>
            <w:r w:rsidRPr="00331DAE">
              <w:rPr>
                <w:rFonts w:ascii="Calibri" w:eastAsia="Calibri" w:hAnsi="Calibri" w:cs="Calibri"/>
                <w:color w:val="000000"/>
                <w:sz w:val="18"/>
                <w:szCs w:val="18"/>
                <w:lang w:eastAsia="pt-BR"/>
              </w:rPr>
              <w:t>Human</w:t>
            </w:r>
            <w:proofErr w:type="spellEnd"/>
            <w:r w:rsidRPr="00331DAE">
              <w:rPr>
                <w:rFonts w:ascii="Calibri" w:eastAsia="Calibri" w:hAnsi="Calibri" w:cs="Calibri"/>
                <w:color w:val="000000"/>
                <w:sz w:val="18"/>
                <w:szCs w:val="18"/>
                <w:lang w:eastAsia="pt-BR"/>
              </w:rPr>
              <w:t xml:space="preserve"> </w:t>
            </w:r>
            <w:proofErr w:type="spellStart"/>
            <w:r w:rsidRPr="00331DAE">
              <w:rPr>
                <w:rFonts w:ascii="Calibri" w:eastAsia="Calibri" w:hAnsi="Calibri" w:cs="Calibri"/>
                <w:color w:val="000000"/>
                <w:sz w:val="18"/>
                <w:szCs w:val="18"/>
                <w:lang w:eastAsia="pt-BR"/>
              </w:rPr>
              <w:t>Resources</w:t>
            </w:r>
            <w:proofErr w:type="spellEnd"/>
          </w:p>
        </w:tc>
        <w:tc>
          <w:tcPr>
            <w:tcW w:w="215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Densi</w:t>
            </w:r>
            <w:r>
              <w:rPr>
                <w:rFonts w:ascii="Calibri" w:eastAsia="Calibri" w:hAnsi="Calibri" w:cs="Calibri"/>
                <w:color w:val="000000"/>
                <w:sz w:val="18"/>
                <w:szCs w:val="18"/>
                <w:lang w:eastAsia="pt-BR"/>
              </w:rPr>
              <w:t>ty</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of</w:t>
            </w:r>
            <w:proofErr w:type="spellEnd"/>
            <w:r>
              <w:rPr>
                <w:rFonts w:ascii="Calibri" w:eastAsia="Calibri" w:hAnsi="Calibri" w:cs="Calibri"/>
                <w:color w:val="000000"/>
                <w:sz w:val="18"/>
                <w:szCs w:val="18"/>
                <w:lang w:eastAsia="pt-BR"/>
              </w:rPr>
              <w:t xml:space="preserve"> PHC </w:t>
            </w:r>
            <w:proofErr w:type="spellStart"/>
            <w:r>
              <w:rPr>
                <w:rFonts w:ascii="Calibri" w:eastAsia="Calibri" w:hAnsi="Calibri" w:cs="Calibri"/>
                <w:color w:val="000000"/>
                <w:sz w:val="18"/>
                <w:szCs w:val="18"/>
                <w:lang w:eastAsia="pt-BR"/>
              </w:rPr>
              <w:t>doctors</w:t>
            </w:r>
            <w:proofErr w:type="spellEnd"/>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number of doctors per thousand inhabitants (basic areas; clinical/general practitioner/FHS or CF/pediatrician/GO)</w:t>
            </w:r>
          </w:p>
        </w:tc>
        <w:tc>
          <w:tcPr>
            <w:tcW w:w="919" w:type="dxa"/>
            <w:tcBorders>
              <w:top w:val="single" w:sz="4" w:space="0" w:color="000000"/>
              <w:left w:val="nil"/>
              <w:bottom w:val="single" w:sz="4" w:space="0" w:color="000000"/>
              <w:right w:val="nil"/>
            </w:tcBorders>
            <w:shd w:val="clear" w:color="auto" w:fill="auto"/>
            <w:vAlign w:val="center"/>
          </w:tcPr>
          <w:p w:rsidR="00AC70F5" w:rsidRPr="008C696F" w:rsidRDefault="00124DA3"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1,</w:t>
            </w:r>
            <w:r w:rsidR="00AC70F5" w:rsidRPr="008C696F">
              <w:rPr>
                <w:rFonts w:ascii="Calibri" w:eastAsia="Calibri" w:hAnsi="Calibri" w:cs="Calibri"/>
                <w:color w:val="000000"/>
                <w:sz w:val="18"/>
                <w:szCs w:val="18"/>
                <w:lang w:eastAsia="pt-BR"/>
              </w:rPr>
              <w:t>000</w:t>
            </w:r>
          </w:p>
        </w:tc>
        <w:tc>
          <w:tcPr>
            <w:tcW w:w="1635" w:type="dxa"/>
            <w:tcBorders>
              <w:top w:val="single" w:sz="4" w:space="0" w:color="000000"/>
              <w:left w:val="nil"/>
              <w:bottom w:val="single" w:sz="4" w:space="0" w:color="000000"/>
              <w:right w:val="nil"/>
            </w:tcBorders>
            <w:shd w:val="clear" w:color="auto" w:fill="auto"/>
            <w:vAlign w:val="center"/>
          </w:tcPr>
          <w:p w:rsidR="00124DA3"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w:t>
            </w:r>
          </w:p>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CNES</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600"/>
        </w:trPr>
        <w:tc>
          <w:tcPr>
            <w:tcW w:w="116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w:t>
            </w:r>
            <w:r>
              <w:rPr>
                <w:rFonts w:ascii="Calibri" w:eastAsia="Calibri" w:hAnsi="Calibri" w:cs="Calibri"/>
                <w:color w:val="000000"/>
                <w:sz w:val="18"/>
                <w:szCs w:val="18"/>
                <w:lang w:eastAsia="pt-BR"/>
              </w:rPr>
              <w:t>puts</w:t>
            </w:r>
          </w:p>
        </w:tc>
        <w:tc>
          <w:tcPr>
            <w:tcW w:w="1847"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Material </w:t>
            </w:r>
            <w:r w:rsidRPr="008C696F">
              <w:rPr>
                <w:rFonts w:ascii="Calibri" w:eastAsia="Calibri" w:hAnsi="Calibri" w:cs="Calibri"/>
                <w:color w:val="000000"/>
                <w:sz w:val="18"/>
                <w:szCs w:val="18"/>
                <w:lang w:eastAsia="pt-BR"/>
              </w:rPr>
              <w:t>Res</w:t>
            </w:r>
            <w:r>
              <w:rPr>
                <w:rFonts w:ascii="Calibri" w:eastAsia="Calibri" w:hAnsi="Calibri" w:cs="Calibri"/>
                <w:color w:val="000000"/>
                <w:sz w:val="18"/>
                <w:szCs w:val="18"/>
                <w:lang w:eastAsia="pt-BR"/>
              </w:rPr>
              <w:t>ources</w:t>
            </w:r>
          </w:p>
        </w:tc>
        <w:tc>
          <w:tcPr>
            <w:tcW w:w="2158" w:type="dxa"/>
            <w:tcBorders>
              <w:top w:val="single" w:sz="4" w:space="0" w:color="000000"/>
              <w:left w:val="nil"/>
              <w:bottom w:val="single" w:sz="4" w:space="0" w:color="000000"/>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Availability of Diagnostic and Therapeutic Support Service</w:t>
            </w:r>
            <w:r>
              <w:rPr>
                <w:rFonts w:ascii="Calibri" w:eastAsia="Calibri" w:hAnsi="Calibri" w:cs="Calibri"/>
                <w:color w:val="000000"/>
                <w:sz w:val="18"/>
                <w:szCs w:val="18"/>
                <w:lang w:val="en-US" w:eastAsia="pt-BR"/>
              </w:rPr>
              <w:t>s</w:t>
            </w:r>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Total diagnostic and therapeutic support equipment/total equipment</w:t>
            </w:r>
          </w:p>
        </w:tc>
        <w:tc>
          <w:tcPr>
            <w:tcW w:w="919"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top w:val="single" w:sz="4" w:space="0" w:color="000000"/>
              <w:left w:val="nil"/>
              <w:bottom w:val="single" w:sz="4" w:space="0" w:color="000000"/>
              <w:right w:val="nil"/>
            </w:tcBorders>
            <w:shd w:val="clear" w:color="auto" w:fill="auto"/>
            <w:vAlign w:val="center"/>
          </w:tcPr>
          <w:p w:rsidR="00124DA3"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w:t>
            </w:r>
          </w:p>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CNES</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600"/>
        </w:trPr>
        <w:tc>
          <w:tcPr>
            <w:tcW w:w="116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Products</w:t>
            </w:r>
          </w:p>
        </w:tc>
        <w:tc>
          <w:tcPr>
            <w:tcW w:w="1847"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Prevention</w:t>
            </w:r>
            <w:proofErr w:type="spellEnd"/>
          </w:p>
        </w:tc>
        <w:tc>
          <w:tcPr>
            <w:tcW w:w="215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Incid</w:t>
            </w:r>
            <w:r>
              <w:rPr>
                <w:rFonts w:ascii="Calibri" w:eastAsia="Calibri" w:hAnsi="Calibri" w:cs="Calibri"/>
                <w:color w:val="000000"/>
                <w:sz w:val="18"/>
                <w:szCs w:val="18"/>
                <w:lang w:eastAsia="pt-BR"/>
              </w:rPr>
              <w:t>ence of</w:t>
            </w:r>
            <w:r w:rsidRPr="008C696F">
              <w:rPr>
                <w:rFonts w:ascii="Calibri" w:eastAsia="Calibri" w:hAnsi="Calibri" w:cs="Calibri"/>
                <w:color w:val="000000"/>
                <w:sz w:val="18"/>
                <w:szCs w:val="18"/>
                <w:lang w:eastAsia="pt-BR"/>
              </w:rPr>
              <w:t xml:space="preserve"> Tuberculos</w:t>
            </w:r>
            <w:r>
              <w:rPr>
                <w:rFonts w:ascii="Calibri" w:eastAsia="Calibri" w:hAnsi="Calibri" w:cs="Calibri"/>
                <w:color w:val="000000"/>
                <w:sz w:val="18"/>
                <w:szCs w:val="18"/>
                <w:lang w:eastAsia="pt-BR"/>
              </w:rPr>
              <w:t>is</w:t>
            </w:r>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New cases of tuberculosis/general population</w:t>
            </w:r>
          </w:p>
        </w:tc>
        <w:tc>
          <w:tcPr>
            <w:tcW w:w="919" w:type="dxa"/>
            <w:tcBorders>
              <w:top w:val="single" w:sz="4" w:space="0" w:color="000000"/>
              <w:left w:val="nil"/>
              <w:bottom w:val="single" w:sz="4" w:space="0" w:color="000000"/>
              <w:right w:val="nil"/>
            </w:tcBorders>
            <w:shd w:val="clear" w:color="auto" w:fill="auto"/>
            <w:vAlign w:val="center"/>
          </w:tcPr>
          <w:p w:rsidR="00AC70F5" w:rsidRPr="008C696F" w:rsidRDefault="00124DA3"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1,</w:t>
            </w:r>
            <w:r w:rsidR="00AC70F5" w:rsidRPr="008C696F">
              <w:rPr>
                <w:rFonts w:ascii="Calibri" w:eastAsia="Calibri" w:hAnsi="Calibri" w:cs="Calibri"/>
                <w:color w:val="000000"/>
                <w:sz w:val="18"/>
                <w:szCs w:val="18"/>
                <w:lang w:eastAsia="pt-BR"/>
              </w:rPr>
              <w:t>000</w:t>
            </w:r>
          </w:p>
        </w:tc>
        <w:tc>
          <w:tcPr>
            <w:tcW w:w="1635" w:type="dxa"/>
            <w:tcBorders>
              <w:top w:val="single" w:sz="4" w:space="0" w:color="000000"/>
              <w:left w:val="nil"/>
              <w:bottom w:val="single" w:sz="4" w:space="0" w:color="000000"/>
              <w:right w:val="nil"/>
            </w:tcBorders>
            <w:shd w:val="clear" w:color="auto" w:fill="auto"/>
            <w:vAlign w:val="center"/>
          </w:tcPr>
          <w:p w:rsidR="00AC70F5" w:rsidRPr="008C696F" w:rsidRDefault="00AC70F5" w:rsidP="00C67021">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Datasus</w:t>
            </w:r>
            <w:proofErr w:type="spellEnd"/>
            <w:r w:rsidRPr="008C696F">
              <w:rPr>
                <w:rFonts w:ascii="Calibri" w:eastAsia="Calibri" w:hAnsi="Calibri" w:cs="Calibri"/>
                <w:color w:val="000000"/>
                <w:sz w:val="18"/>
                <w:szCs w:val="18"/>
                <w:lang w:eastAsia="pt-BR"/>
              </w:rPr>
              <w:t>-SINAN</w:t>
            </w:r>
            <w:r w:rsidR="00C67021">
              <w:rPr>
                <w:rFonts w:ascii="Calibri" w:eastAsia="Calibri" w:hAnsi="Calibri" w:cs="Calibri"/>
                <w:color w:val="000000"/>
                <w:sz w:val="18"/>
                <w:szCs w:val="18"/>
                <w:lang w:eastAsia="pt-BR"/>
              </w:rPr>
              <w:t xml:space="preserve"> </w:t>
            </w:r>
            <w:r w:rsidR="00C67021" w:rsidRPr="00C67021">
              <w:rPr>
                <w:rFonts w:ascii="Calibri" w:eastAsia="Calibri" w:hAnsi="Calibri" w:cs="Calibri"/>
                <w:color w:val="000000"/>
                <w:sz w:val="16"/>
                <w:szCs w:val="16"/>
                <w:lang w:eastAsia="pt-BR"/>
              </w:rPr>
              <w:t>(</w:t>
            </w:r>
            <w:proofErr w:type="spellStart"/>
            <w:r w:rsidR="00C67021" w:rsidRPr="00C67021">
              <w:rPr>
                <w:rFonts w:ascii="Calibri" w:eastAsia="Calibri" w:hAnsi="Calibri" w:cs="Calibri"/>
                <w:color w:val="000000"/>
                <w:sz w:val="16"/>
                <w:szCs w:val="16"/>
                <w:lang w:eastAsia="pt-BR"/>
              </w:rPr>
              <w:t>Compulsoy</w:t>
            </w:r>
            <w:proofErr w:type="spellEnd"/>
            <w:r w:rsidR="00C67021" w:rsidRPr="00C67021">
              <w:rPr>
                <w:rFonts w:ascii="Calibri" w:eastAsia="Calibri" w:hAnsi="Calibri" w:cs="Calibri"/>
                <w:color w:val="000000"/>
                <w:sz w:val="16"/>
                <w:szCs w:val="16"/>
                <w:lang w:eastAsia="pt-BR"/>
              </w:rPr>
              <w:t xml:space="preserve"> </w:t>
            </w:r>
            <w:proofErr w:type="spellStart"/>
            <w:r w:rsidR="00C67021" w:rsidRPr="00C67021">
              <w:rPr>
                <w:rFonts w:ascii="Calibri" w:eastAsia="Calibri" w:hAnsi="Calibri" w:cs="Calibri"/>
                <w:color w:val="000000"/>
                <w:sz w:val="16"/>
                <w:szCs w:val="16"/>
                <w:lang w:eastAsia="pt-BR"/>
              </w:rPr>
              <w:t>notifiable</w:t>
            </w:r>
            <w:proofErr w:type="spellEnd"/>
            <w:r w:rsidR="00C67021" w:rsidRPr="00C67021">
              <w:rPr>
                <w:rFonts w:ascii="Calibri" w:eastAsia="Calibri" w:hAnsi="Calibri" w:cs="Calibri"/>
                <w:color w:val="000000"/>
                <w:sz w:val="16"/>
                <w:szCs w:val="16"/>
                <w:lang w:eastAsia="pt-BR"/>
              </w:rPr>
              <w:t xml:space="preserve"> </w:t>
            </w:r>
            <w:proofErr w:type="spellStart"/>
            <w:r w:rsidR="00C67021" w:rsidRPr="00C67021">
              <w:rPr>
                <w:rFonts w:ascii="Calibri" w:eastAsia="Calibri" w:hAnsi="Calibri" w:cs="Calibri"/>
                <w:color w:val="000000"/>
                <w:sz w:val="16"/>
                <w:szCs w:val="16"/>
                <w:lang w:eastAsia="pt-BR"/>
              </w:rPr>
              <w:t>diseases</w:t>
            </w:r>
            <w:proofErr w:type="spellEnd"/>
            <w:r w:rsidR="00C67021" w:rsidRPr="00C67021">
              <w:rPr>
                <w:rFonts w:ascii="Calibri" w:eastAsia="Calibri" w:hAnsi="Calibri" w:cs="Calibri"/>
                <w:color w:val="000000"/>
                <w:sz w:val="16"/>
                <w:szCs w:val="16"/>
                <w:lang w:eastAsia="pt-BR"/>
              </w:rPr>
              <w:t xml:space="preserve"> </w:t>
            </w:r>
            <w:proofErr w:type="spellStart"/>
            <w:r w:rsidR="00C67021" w:rsidRPr="00C67021">
              <w:rPr>
                <w:rFonts w:ascii="Calibri" w:eastAsia="Calibri" w:hAnsi="Calibri" w:cs="Calibri"/>
                <w:color w:val="000000"/>
                <w:sz w:val="16"/>
                <w:szCs w:val="16"/>
                <w:lang w:eastAsia="pt-BR"/>
              </w:rPr>
              <w:t>informatio</w:t>
            </w:r>
            <w:r w:rsidR="001A2142" w:rsidRPr="00C67021">
              <w:rPr>
                <w:rFonts w:ascii="Calibri" w:eastAsia="Calibri" w:hAnsi="Calibri" w:cs="Calibri"/>
                <w:color w:val="000000"/>
                <w:sz w:val="16"/>
                <w:szCs w:val="16"/>
                <w:lang w:eastAsia="pt-BR"/>
              </w:rPr>
              <w:t>n</w:t>
            </w:r>
            <w:proofErr w:type="spellEnd"/>
            <w:r w:rsidR="001A2142" w:rsidRPr="00C67021">
              <w:rPr>
                <w:rFonts w:ascii="Calibri" w:eastAsia="Calibri" w:hAnsi="Calibri" w:cs="Calibri"/>
                <w:color w:val="000000"/>
                <w:sz w:val="16"/>
                <w:szCs w:val="16"/>
                <w:lang w:eastAsia="pt-BR"/>
              </w:rPr>
              <w:t xml:space="preserve"> system)</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600"/>
        </w:trPr>
        <w:tc>
          <w:tcPr>
            <w:tcW w:w="1168" w:type="dxa"/>
            <w:tcBorders>
              <w:top w:val="single" w:sz="4" w:space="0" w:color="000000"/>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Outputs</w:t>
            </w:r>
          </w:p>
        </w:tc>
        <w:tc>
          <w:tcPr>
            <w:tcW w:w="1847" w:type="dxa"/>
            <w:tcBorders>
              <w:top w:val="single" w:sz="4" w:space="0" w:color="000000"/>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Ac</w:t>
            </w:r>
            <w:r>
              <w:rPr>
                <w:rFonts w:ascii="Calibri" w:eastAsia="Calibri" w:hAnsi="Calibri" w:cs="Calibri"/>
                <w:color w:val="000000"/>
                <w:sz w:val="18"/>
                <w:szCs w:val="18"/>
                <w:lang w:eastAsia="pt-BR"/>
              </w:rPr>
              <w:t>c</w:t>
            </w:r>
            <w:r w:rsidRPr="008C696F">
              <w:rPr>
                <w:rFonts w:ascii="Calibri" w:eastAsia="Calibri" w:hAnsi="Calibri" w:cs="Calibri"/>
                <w:color w:val="000000"/>
                <w:sz w:val="18"/>
                <w:szCs w:val="18"/>
                <w:lang w:eastAsia="pt-BR"/>
              </w:rPr>
              <w:t>ess</w:t>
            </w:r>
            <w:r>
              <w:rPr>
                <w:rFonts w:ascii="Calibri" w:eastAsia="Calibri" w:hAnsi="Calibri" w:cs="Calibri"/>
                <w:color w:val="000000"/>
                <w:sz w:val="18"/>
                <w:szCs w:val="18"/>
                <w:lang w:eastAsia="pt-BR"/>
              </w:rPr>
              <w:t>/</w:t>
            </w:r>
            <w:proofErr w:type="spellStart"/>
            <w:r>
              <w:rPr>
                <w:rFonts w:ascii="Calibri" w:eastAsia="Calibri" w:hAnsi="Calibri" w:cs="Calibri"/>
                <w:color w:val="000000"/>
                <w:sz w:val="18"/>
                <w:szCs w:val="18"/>
                <w:lang w:eastAsia="pt-BR"/>
              </w:rPr>
              <w:t>utilization</w:t>
            </w:r>
            <w:proofErr w:type="spellEnd"/>
          </w:p>
        </w:tc>
        <w:tc>
          <w:tcPr>
            <w:tcW w:w="2158" w:type="dxa"/>
            <w:tcBorders>
              <w:top w:val="single" w:sz="4" w:space="0" w:color="000000"/>
              <w:left w:val="nil"/>
              <w:bottom w:val="nil"/>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Adequate Prenatal according to number of appointments</w:t>
            </w:r>
          </w:p>
        </w:tc>
        <w:tc>
          <w:tcPr>
            <w:tcW w:w="2837" w:type="dxa"/>
            <w:tcBorders>
              <w:top w:val="single" w:sz="4" w:space="0" w:color="000000"/>
              <w:left w:val="nil"/>
              <w:bottom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Total pregnant women with seven or more prenatal consultations/total pregnant women</w:t>
            </w:r>
          </w:p>
        </w:tc>
        <w:tc>
          <w:tcPr>
            <w:tcW w:w="919" w:type="dxa"/>
            <w:tcBorders>
              <w:top w:val="single" w:sz="4" w:space="0" w:color="000000"/>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top w:val="single" w:sz="4" w:space="0" w:color="000000"/>
              <w:left w:val="nil"/>
              <w:bottom w:val="nil"/>
              <w:right w:val="nil"/>
            </w:tcBorders>
            <w:shd w:val="clear" w:color="auto" w:fill="auto"/>
            <w:vAlign w:val="center"/>
          </w:tcPr>
          <w:p w:rsidR="00AC70F5" w:rsidRPr="00A85834" w:rsidRDefault="00AC70F5" w:rsidP="00C67021">
            <w:pPr>
              <w:spacing w:after="0" w:line="240" w:lineRule="auto"/>
              <w:rPr>
                <w:rFonts w:ascii="Calibri" w:eastAsia="Calibri" w:hAnsi="Calibri" w:cs="Calibri"/>
                <w:color w:val="000000"/>
                <w:sz w:val="18"/>
                <w:szCs w:val="18"/>
                <w:lang w:val="en-US" w:eastAsia="pt-BR"/>
              </w:rPr>
            </w:pPr>
            <w:r w:rsidRPr="00A85834">
              <w:rPr>
                <w:rFonts w:ascii="Calibri" w:eastAsia="Calibri" w:hAnsi="Calibri" w:cs="Calibri"/>
                <w:color w:val="000000"/>
                <w:sz w:val="18"/>
                <w:szCs w:val="18"/>
                <w:lang w:val="en-US" w:eastAsia="pt-BR"/>
              </w:rPr>
              <w:t>Datasus-SINASC</w:t>
            </w:r>
            <w:r w:rsidR="00A85834" w:rsidRPr="00A85834">
              <w:rPr>
                <w:rFonts w:ascii="Calibri" w:eastAsia="Calibri" w:hAnsi="Calibri" w:cs="Calibri"/>
                <w:color w:val="000000"/>
                <w:sz w:val="18"/>
                <w:szCs w:val="18"/>
                <w:lang w:val="en-US" w:eastAsia="pt-BR"/>
              </w:rPr>
              <w:t xml:space="preserve"> (</w:t>
            </w:r>
            <w:r w:rsidR="00A85834" w:rsidRPr="00A85834">
              <w:rPr>
                <w:rFonts w:ascii="Calibri" w:eastAsia="Calibri" w:hAnsi="Calibri" w:cs="Calibri"/>
                <w:color w:val="000000"/>
                <w:sz w:val="16"/>
                <w:szCs w:val="16"/>
                <w:lang w:val="en-US" w:eastAsia="pt-BR"/>
              </w:rPr>
              <w:t>Live births Inf</w:t>
            </w:r>
            <w:r w:rsidR="00A85834">
              <w:rPr>
                <w:rFonts w:ascii="Calibri" w:eastAsia="Calibri" w:hAnsi="Calibri" w:cs="Calibri"/>
                <w:color w:val="000000"/>
                <w:sz w:val="16"/>
                <w:szCs w:val="16"/>
                <w:lang w:val="en-US" w:eastAsia="pt-BR"/>
              </w:rPr>
              <w:t>ormation</w:t>
            </w:r>
            <w:r w:rsidR="00A85834" w:rsidRPr="00A85834">
              <w:rPr>
                <w:rFonts w:ascii="Calibri" w:eastAsia="Calibri" w:hAnsi="Calibri" w:cs="Calibri"/>
                <w:color w:val="000000"/>
                <w:sz w:val="16"/>
                <w:szCs w:val="16"/>
                <w:lang w:val="en-US" w:eastAsia="pt-BR"/>
              </w:rPr>
              <w:t xml:space="preserve"> </w:t>
            </w:r>
            <w:r w:rsidR="00C67021">
              <w:rPr>
                <w:rFonts w:ascii="Calibri" w:eastAsia="Calibri" w:hAnsi="Calibri" w:cs="Calibri"/>
                <w:color w:val="000000"/>
                <w:sz w:val="16"/>
                <w:szCs w:val="16"/>
                <w:lang w:val="en-US" w:eastAsia="pt-BR"/>
              </w:rPr>
              <w:t>S</w:t>
            </w:r>
            <w:r w:rsidR="00A85834" w:rsidRPr="00A85834">
              <w:rPr>
                <w:rFonts w:ascii="Calibri" w:eastAsia="Calibri" w:hAnsi="Calibri" w:cs="Calibri"/>
                <w:color w:val="000000"/>
                <w:sz w:val="16"/>
                <w:szCs w:val="16"/>
                <w:lang w:val="en-US" w:eastAsia="pt-BR"/>
              </w:rPr>
              <w:t>ystem)</w:t>
            </w:r>
          </w:p>
        </w:tc>
        <w:tc>
          <w:tcPr>
            <w:tcW w:w="3578" w:type="dxa"/>
            <w:tcBorders>
              <w:top w:val="single" w:sz="4" w:space="0" w:color="000000"/>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600"/>
        </w:trPr>
        <w:tc>
          <w:tcPr>
            <w:tcW w:w="1168" w:type="dxa"/>
            <w:tcBorders>
              <w:top w:val="nil"/>
              <w:left w:val="nil"/>
              <w:bottom w:val="nil"/>
              <w:right w:val="nil"/>
            </w:tcBorders>
            <w:shd w:val="clear" w:color="auto" w:fill="auto"/>
            <w:vAlign w:val="center"/>
          </w:tcPr>
          <w:p w:rsidR="00AC70F5" w:rsidRDefault="00AC70F5" w:rsidP="005D6327">
            <w:r w:rsidRPr="00A87403">
              <w:rPr>
                <w:rFonts w:ascii="Calibri" w:eastAsia="Calibri" w:hAnsi="Calibri" w:cs="Calibri"/>
                <w:color w:val="000000"/>
                <w:sz w:val="18"/>
                <w:szCs w:val="18"/>
                <w:lang w:eastAsia="pt-BR"/>
              </w:rPr>
              <w:t>Outputs</w:t>
            </w:r>
          </w:p>
        </w:tc>
        <w:tc>
          <w:tcPr>
            <w:tcW w:w="1847" w:type="dxa"/>
            <w:tcBorders>
              <w:top w:val="nil"/>
              <w:left w:val="nil"/>
              <w:bottom w:val="nil"/>
              <w:right w:val="nil"/>
            </w:tcBorders>
            <w:shd w:val="clear" w:color="auto" w:fill="auto"/>
            <w:vAlign w:val="center"/>
          </w:tcPr>
          <w:p w:rsidR="00AC70F5" w:rsidRDefault="00AC70F5" w:rsidP="005D6327">
            <w:r w:rsidRPr="00423F8F">
              <w:rPr>
                <w:rFonts w:ascii="Calibri" w:eastAsia="Calibri" w:hAnsi="Calibri" w:cs="Calibri"/>
                <w:color w:val="000000"/>
                <w:sz w:val="18"/>
                <w:szCs w:val="18"/>
                <w:lang w:eastAsia="pt-BR"/>
              </w:rPr>
              <w:t>Access/</w:t>
            </w:r>
            <w:proofErr w:type="spellStart"/>
            <w:r w:rsidRPr="00423F8F">
              <w:rPr>
                <w:rFonts w:ascii="Calibri" w:eastAsia="Calibri" w:hAnsi="Calibri" w:cs="Calibri"/>
                <w:color w:val="000000"/>
                <w:sz w:val="18"/>
                <w:szCs w:val="18"/>
                <w:lang w:eastAsia="pt-BR"/>
              </w:rPr>
              <w:t>utilization</w:t>
            </w:r>
            <w:proofErr w:type="spellEnd"/>
          </w:p>
        </w:tc>
        <w:tc>
          <w:tcPr>
            <w:tcW w:w="2158"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of</w:t>
            </w:r>
            <w:proofErr w:type="spellEnd"/>
            <w:r>
              <w:rPr>
                <w:rFonts w:ascii="Calibri" w:eastAsia="Calibri" w:hAnsi="Calibri" w:cs="Calibri"/>
                <w:color w:val="000000"/>
                <w:sz w:val="18"/>
                <w:szCs w:val="18"/>
                <w:lang w:eastAsia="pt-BR"/>
              </w:rPr>
              <w:t xml:space="preserve"> vaginal </w:t>
            </w:r>
            <w:proofErr w:type="spellStart"/>
            <w:r>
              <w:rPr>
                <w:rFonts w:ascii="Calibri" w:eastAsia="Calibri" w:hAnsi="Calibri" w:cs="Calibri"/>
                <w:color w:val="000000"/>
                <w:sz w:val="18"/>
                <w:szCs w:val="18"/>
                <w:lang w:eastAsia="pt-BR"/>
              </w:rPr>
              <w:t>births</w:t>
            </w:r>
            <w:proofErr w:type="spellEnd"/>
          </w:p>
        </w:tc>
        <w:tc>
          <w:tcPr>
            <w:tcW w:w="2837" w:type="dxa"/>
            <w:tcBorders>
              <w:top w:val="nil"/>
              <w:left w:val="nil"/>
              <w:bottom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Total live births to resident mothers by normal delivery/total live births</w:t>
            </w:r>
          </w:p>
        </w:tc>
        <w:tc>
          <w:tcPr>
            <w:tcW w:w="919"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Datasus-SINASC</w:t>
            </w:r>
          </w:p>
        </w:tc>
        <w:tc>
          <w:tcPr>
            <w:tcW w:w="3578"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C67021">
        <w:trPr>
          <w:trHeight w:val="900"/>
        </w:trPr>
        <w:tc>
          <w:tcPr>
            <w:tcW w:w="1168" w:type="dxa"/>
            <w:tcBorders>
              <w:top w:val="nil"/>
              <w:left w:val="nil"/>
              <w:bottom w:val="nil"/>
              <w:right w:val="nil"/>
            </w:tcBorders>
            <w:shd w:val="clear" w:color="auto" w:fill="auto"/>
            <w:vAlign w:val="center"/>
          </w:tcPr>
          <w:p w:rsidR="00AC70F5" w:rsidRDefault="00AC70F5" w:rsidP="005D6327">
            <w:r w:rsidRPr="00A87403">
              <w:rPr>
                <w:rFonts w:ascii="Calibri" w:eastAsia="Calibri" w:hAnsi="Calibri" w:cs="Calibri"/>
                <w:color w:val="000000"/>
                <w:sz w:val="18"/>
                <w:szCs w:val="18"/>
                <w:lang w:eastAsia="pt-BR"/>
              </w:rPr>
              <w:t>Outputs</w:t>
            </w:r>
          </w:p>
        </w:tc>
        <w:tc>
          <w:tcPr>
            <w:tcW w:w="1847" w:type="dxa"/>
            <w:tcBorders>
              <w:top w:val="nil"/>
              <w:left w:val="nil"/>
              <w:bottom w:val="nil"/>
              <w:right w:val="nil"/>
            </w:tcBorders>
            <w:shd w:val="clear" w:color="auto" w:fill="auto"/>
            <w:vAlign w:val="center"/>
          </w:tcPr>
          <w:p w:rsidR="00AC70F5" w:rsidRDefault="00AC70F5" w:rsidP="005D6327">
            <w:r w:rsidRPr="00423F8F">
              <w:rPr>
                <w:rFonts w:ascii="Calibri" w:eastAsia="Calibri" w:hAnsi="Calibri" w:cs="Calibri"/>
                <w:color w:val="000000"/>
                <w:sz w:val="18"/>
                <w:szCs w:val="18"/>
                <w:lang w:eastAsia="pt-BR"/>
              </w:rPr>
              <w:t>Access/</w:t>
            </w:r>
            <w:proofErr w:type="spellStart"/>
            <w:r w:rsidRPr="00423F8F">
              <w:rPr>
                <w:rFonts w:ascii="Calibri" w:eastAsia="Calibri" w:hAnsi="Calibri" w:cs="Calibri"/>
                <w:color w:val="000000"/>
                <w:sz w:val="18"/>
                <w:szCs w:val="18"/>
                <w:lang w:eastAsia="pt-BR"/>
              </w:rPr>
              <w:t>utilization</w:t>
            </w:r>
            <w:proofErr w:type="spellEnd"/>
          </w:p>
        </w:tc>
        <w:tc>
          <w:tcPr>
            <w:tcW w:w="2158" w:type="dxa"/>
            <w:tcBorders>
              <w:top w:val="nil"/>
              <w:left w:val="nil"/>
              <w:bottom w:val="nil"/>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 de ARI/Dia</w:t>
            </w:r>
            <w:r>
              <w:rPr>
                <w:rFonts w:ascii="Calibri" w:eastAsia="Calibri" w:hAnsi="Calibri" w:cs="Calibri"/>
                <w:color w:val="000000"/>
                <w:sz w:val="18"/>
                <w:szCs w:val="18"/>
                <w:lang w:val="en-US" w:eastAsia="pt-BR"/>
              </w:rPr>
              <w:t>r</w:t>
            </w:r>
            <w:r w:rsidRPr="00DD090B">
              <w:rPr>
                <w:rFonts w:ascii="Calibri" w:eastAsia="Calibri" w:hAnsi="Calibri" w:cs="Calibri"/>
                <w:color w:val="000000"/>
                <w:sz w:val="18"/>
                <w:szCs w:val="18"/>
                <w:lang w:val="en-US" w:eastAsia="pt-BR"/>
              </w:rPr>
              <w:t>rhe</w:t>
            </w:r>
            <w:r>
              <w:rPr>
                <w:rFonts w:ascii="Calibri" w:eastAsia="Calibri" w:hAnsi="Calibri" w:cs="Calibri"/>
                <w:color w:val="000000"/>
                <w:sz w:val="18"/>
                <w:szCs w:val="18"/>
                <w:lang w:val="en-US" w:eastAsia="pt-BR"/>
              </w:rPr>
              <w:t>a</w:t>
            </w:r>
            <w:r w:rsidRPr="00DD090B">
              <w:rPr>
                <w:rFonts w:ascii="Calibri" w:eastAsia="Calibri" w:hAnsi="Calibri" w:cs="Calibri"/>
                <w:color w:val="000000"/>
                <w:sz w:val="18"/>
                <w:szCs w:val="18"/>
                <w:lang w:val="en-US" w:eastAsia="pt-BR"/>
              </w:rPr>
              <w:t xml:space="preserve">  in children &lt;2</w:t>
            </w:r>
            <w:r>
              <w:rPr>
                <w:rFonts w:ascii="Calibri" w:eastAsia="Calibri" w:hAnsi="Calibri" w:cs="Calibri"/>
                <w:color w:val="000000"/>
                <w:sz w:val="18"/>
                <w:szCs w:val="18"/>
                <w:lang w:val="en-US" w:eastAsia="pt-BR"/>
              </w:rPr>
              <w:t>y</w:t>
            </w:r>
          </w:p>
        </w:tc>
        <w:tc>
          <w:tcPr>
            <w:tcW w:w="2837" w:type="dxa"/>
            <w:tcBorders>
              <w:top w:val="nil"/>
              <w:left w:val="nil"/>
              <w:bottom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Children under two diagnosed with ARI or diarrhea/total children under two</w:t>
            </w:r>
            <w:r w:rsidR="00ED53F2">
              <w:rPr>
                <w:sz w:val="18"/>
                <w:szCs w:val="18"/>
                <w:lang w:val="en-US"/>
              </w:rPr>
              <w:t xml:space="preserve"> years of age</w:t>
            </w:r>
          </w:p>
        </w:tc>
        <w:tc>
          <w:tcPr>
            <w:tcW w:w="919"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top w:val="nil"/>
              <w:left w:val="nil"/>
              <w:bottom w:val="nil"/>
              <w:right w:val="nil"/>
            </w:tcBorders>
            <w:shd w:val="clear" w:color="auto" w:fill="auto"/>
            <w:vAlign w:val="center"/>
          </w:tcPr>
          <w:p w:rsidR="00AC70F5" w:rsidRPr="00A85834" w:rsidRDefault="00AC70F5" w:rsidP="005D6327">
            <w:pPr>
              <w:spacing w:after="0" w:line="240" w:lineRule="auto"/>
              <w:rPr>
                <w:rFonts w:ascii="Calibri" w:eastAsia="Calibri" w:hAnsi="Calibri" w:cs="Calibri"/>
                <w:color w:val="000000"/>
                <w:sz w:val="18"/>
                <w:szCs w:val="18"/>
                <w:lang w:val="en-US" w:eastAsia="pt-BR"/>
              </w:rPr>
            </w:pPr>
            <w:r w:rsidRPr="00A85834">
              <w:rPr>
                <w:rFonts w:ascii="Calibri" w:eastAsia="Calibri" w:hAnsi="Calibri" w:cs="Calibri"/>
                <w:color w:val="000000"/>
                <w:sz w:val="18"/>
                <w:szCs w:val="18"/>
                <w:lang w:val="en-US" w:eastAsia="pt-BR"/>
              </w:rPr>
              <w:t>Datasus-SIAB</w:t>
            </w:r>
            <w:r w:rsidR="00A85834" w:rsidRPr="00A85834">
              <w:rPr>
                <w:rFonts w:ascii="Calibri" w:eastAsia="Calibri" w:hAnsi="Calibri" w:cs="Calibri"/>
                <w:color w:val="000000"/>
                <w:sz w:val="18"/>
                <w:szCs w:val="18"/>
                <w:lang w:val="en-US" w:eastAsia="pt-BR"/>
              </w:rPr>
              <w:t xml:space="preserve"> </w:t>
            </w:r>
            <w:r w:rsidR="00A85834">
              <w:rPr>
                <w:rFonts w:ascii="Calibri" w:eastAsia="Calibri" w:hAnsi="Calibri" w:cs="Calibri"/>
                <w:color w:val="000000"/>
                <w:sz w:val="18"/>
                <w:szCs w:val="18"/>
                <w:lang w:val="en-US" w:eastAsia="pt-BR"/>
              </w:rPr>
              <w:t>(</w:t>
            </w:r>
            <w:r w:rsidR="00A85834" w:rsidRPr="00A85834">
              <w:rPr>
                <w:rFonts w:ascii="Calibri" w:eastAsia="Calibri" w:hAnsi="Calibri" w:cs="Calibri"/>
                <w:color w:val="000000"/>
                <w:sz w:val="16"/>
                <w:szCs w:val="16"/>
                <w:lang w:val="en-US" w:eastAsia="pt-BR"/>
              </w:rPr>
              <w:t>PHC Information system)</w:t>
            </w:r>
          </w:p>
        </w:tc>
        <w:tc>
          <w:tcPr>
            <w:tcW w:w="3578"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A85834" w:rsidTr="00C67021">
        <w:trPr>
          <w:trHeight w:val="780"/>
        </w:trPr>
        <w:tc>
          <w:tcPr>
            <w:tcW w:w="1168" w:type="dxa"/>
            <w:tcBorders>
              <w:top w:val="nil"/>
              <w:left w:val="nil"/>
              <w:bottom w:val="single" w:sz="4" w:space="0" w:color="000000"/>
              <w:right w:val="nil"/>
            </w:tcBorders>
            <w:shd w:val="clear" w:color="auto" w:fill="auto"/>
            <w:vAlign w:val="center"/>
          </w:tcPr>
          <w:p w:rsidR="00AC70F5" w:rsidRDefault="00AC70F5" w:rsidP="005D6327">
            <w:r w:rsidRPr="00A87403">
              <w:rPr>
                <w:rFonts w:ascii="Calibri" w:eastAsia="Calibri" w:hAnsi="Calibri" w:cs="Calibri"/>
                <w:color w:val="000000"/>
                <w:sz w:val="18"/>
                <w:szCs w:val="18"/>
                <w:lang w:eastAsia="pt-BR"/>
              </w:rPr>
              <w:t>Outputs</w:t>
            </w:r>
          </w:p>
        </w:tc>
        <w:tc>
          <w:tcPr>
            <w:tcW w:w="1847" w:type="dxa"/>
            <w:tcBorders>
              <w:top w:val="nil"/>
              <w:left w:val="nil"/>
              <w:bottom w:val="single" w:sz="4" w:space="0" w:color="000000"/>
              <w:right w:val="nil"/>
            </w:tcBorders>
            <w:shd w:val="clear" w:color="auto" w:fill="auto"/>
            <w:vAlign w:val="center"/>
          </w:tcPr>
          <w:p w:rsidR="00AC70F5" w:rsidRDefault="00AC70F5" w:rsidP="005D6327">
            <w:r w:rsidRPr="00423F8F">
              <w:rPr>
                <w:rFonts w:ascii="Calibri" w:eastAsia="Calibri" w:hAnsi="Calibri" w:cs="Calibri"/>
                <w:color w:val="000000"/>
                <w:sz w:val="18"/>
                <w:szCs w:val="18"/>
                <w:lang w:eastAsia="pt-BR"/>
              </w:rPr>
              <w:t>Access/</w:t>
            </w:r>
            <w:proofErr w:type="spellStart"/>
            <w:r w:rsidRPr="00423F8F">
              <w:rPr>
                <w:rFonts w:ascii="Calibri" w:eastAsia="Calibri" w:hAnsi="Calibri" w:cs="Calibri"/>
                <w:color w:val="000000"/>
                <w:sz w:val="18"/>
                <w:szCs w:val="18"/>
                <w:lang w:eastAsia="pt-BR"/>
              </w:rPr>
              <w:t>utilization</w:t>
            </w:r>
            <w:proofErr w:type="spellEnd"/>
          </w:p>
        </w:tc>
        <w:tc>
          <w:tcPr>
            <w:tcW w:w="2158"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Home </w:t>
            </w:r>
            <w:proofErr w:type="spellStart"/>
            <w:r>
              <w:rPr>
                <w:rFonts w:ascii="Calibri" w:eastAsia="Calibri" w:hAnsi="Calibri" w:cs="Calibri"/>
                <w:color w:val="000000"/>
                <w:sz w:val="18"/>
                <w:szCs w:val="18"/>
                <w:lang w:eastAsia="pt-BR"/>
              </w:rPr>
              <w:t>v</w:t>
            </w:r>
            <w:r w:rsidRPr="008C696F">
              <w:rPr>
                <w:rFonts w:ascii="Calibri" w:eastAsia="Calibri" w:hAnsi="Calibri" w:cs="Calibri"/>
                <w:color w:val="000000"/>
                <w:sz w:val="18"/>
                <w:szCs w:val="18"/>
                <w:lang w:eastAsia="pt-BR"/>
              </w:rPr>
              <w:t>isit</w:t>
            </w:r>
            <w:r>
              <w:rPr>
                <w:rFonts w:ascii="Calibri" w:eastAsia="Calibri" w:hAnsi="Calibri" w:cs="Calibri"/>
                <w:color w:val="000000"/>
                <w:sz w:val="18"/>
                <w:szCs w:val="18"/>
                <w:lang w:eastAsia="pt-BR"/>
              </w:rPr>
              <w:t>s</w:t>
            </w:r>
            <w:proofErr w:type="spellEnd"/>
            <w:r>
              <w:rPr>
                <w:rFonts w:ascii="Calibri" w:eastAsia="Calibri" w:hAnsi="Calibri" w:cs="Calibri"/>
                <w:color w:val="000000"/>
                <w:sz w:val="18"/>
                <w:szCs w:val="18"/>
                <w:lang w:eastAsia="pt-BR"/>
              </w:rPr>
              <w:t xml:space="preserve"> </w:t>
            </w:r>
            <w:proofErr w:type="spellStart"/>
            <w:r w:rsidRPr="008C696F">
              <w:rPr>
                <w:rFonts w:ascii="Calibri" w:eastAsia="Calibri" w:hAnsi="Calibri" w:cs="Calibri"/>
                <w:color w:val="000000"/>
                <w:sz w:val="18"/>
                <w:szCs w:val="18"/>
                <w:lang w:eastAsia="pt-BR"/>
              </w:rPr>
              <w:t>Fami</w:t>
            </w:r>
            <w:r>
              <w:rPr>
                <w:rFonts w:ascii="Calibri" w:eastAsia="Calibri" w:hAnsi="Calibri" w:cs="Calibri"/>
                <w:color w:val="000000"/>
                <w:sz w:val="18"/>
                <w:szCs w:val="18"/>
                <w:lang w:eastAsia="pt-BR"/>
              </w:rPr>
              <w:t>y</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Health</w:t>
            </w:r>
            <w:r w:rsidRPr="008C696F">
              <w:rPr>
                <w:rFonts w:ascii="Calibri" w:eastAsia="Calibri" w:hAnsi="Calibri" w:cs="Calibri"/>
                <w:color w:val="000000"/>
                <w:sz w:val="18"/>
                <w:szCs w:val="18"/>
                <w:lang w:eastAsia="pt-BR"/>
              </w:rPr>
              <w:t>r</w:t>
            </w:r>
            <w:proofErr w:type="spellEnd"/>
          </w:p>
        </w:tc>
        <w:tc>
          <w:tcPr>
            <w:tcW w:w="2837" w:type="dxa"/>
            <w:tcBorders>
              <w:top w:val="nil"/>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Total family home visits/population</w:t>
            </w:r>
          </w:p>
        </w:tc>
        <w:tc>
          <w:tcPr>
            <w:tcW w:w="919"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top w:val="nil"/>
              <w:left w:val="nil"/>
              <w:bottom w:val="single" w:sz="4" w:space="0" w:color="000000"/>
              <w:right w:val="nil"/>
            </w:tcBorders>
            <w:shd w:val="clear" w:color="auto" w:fill="auto"/>
            <w:vAlign w:val="center"/>
          </w:tcPr>
          <w:p w:rsidR="00AC70F5" w:rsidRPr="001A2142" w:rsidRDefault="00AC70F5" w:rsidP="00A85834">
            <w:pPr>
              <w:spacing w:after="0" w:line="240" w:lineRule="auto"/>
              <w:rPr>
                <w:rFonts w:ascii="Calibri" w:eastAsia="Calibri" w:hAnsi="Calibri" w:cs="Calibri"/>
                <w:color w:val="000000"/>
                <w:sz w:val="18"/>
                <w:szCs w:val="18"/>
                <w:lang w:val="en-US" w:eastAsia="pt-BR"/>
              </w:rPr>
            </w:pPr>
            <w:proofErr w:type="spellStart"/>
            <w:r w:rsidRPr="001A2142">
              <w:rPr>
                <w:rFonts w:ascii="Calibri" w:eastAsia="Calibri" w:hAnsi="Calibri" w:cs="Calibri"/>
                <w:color w:val="000000"/>
                <w:sz w:val="18"/>
                <w:szCs w:val="18"/>
                <w:lang w:val="en-US" w:eastAsia="pt-BR"/>
              </w:rPr>
              <w:t>Datasus</w:t>
            </w:r>
            <w:proofErr w:type="spellEnd"/>
            <w:r w:rsidRPr="001A2142">
              <w:rPr>
                <w:rFonts w:ascii="Calibri" w:eastAsia="Calibri" w:hAnsi="Calibri" w:cs="Calibri"/>
                <w:color w:val="000000"/>
                <w:sz w:val="18"/>
                <w:szCs w:val="18"/>
                <w:lang w:val="en-US" w:eastAsia="pt-BR"/>
              </w:rPr>
              <w:t>-SIAB</w:t>
            </w:r>
            <w:r w:rsidR="00DC3E95">
              <w:rPr>
                <w:rFonts w:ascii="Calibri" w:eastAsia="Calibri" w:hAnsi="Calibri" w:cs="Calibri"/>
                <w:color w:val="000000"/>
                <w:sz w:val="18"/>
                <w:szCs w:val="18"/>
                <w:lang w:val="en-US" w:eastAsia="pt-BR"/>
              </w:rPr>
              <w:t>/SISAB</w:t>
            </w:r>
          </w:p>
        </w:tc>
        <w:tc>
          <w:tcPr>
            <w:tcW w:w="3578" w:type="dxa"/>
            <w:tcBorders>
              <w:top w:val="nil"/>
              <w:left w:val="nil"/>
              <w:bottom w:val="single" w:sz="4" w:space="0" w:color="000000"/>
              <w:right w:val="nil"/>
            </w:tcBorders>
            <w:shd w:val="clear" w:color="auto" w:fill="auto"/>
            <w:vAlign w:val="center"/>
          </w:tcPr>
          <w:p w:rsidR="00AC70F5" w:rsidRPr="00A85834" w:rsidRDefault="00AC70F5" w:rsidP="005D6327">
            <w:pPr>
              <w:spacing w:after="0" w:line="240" w:lineRule="auto"/>
              <w:rPr>
                <w:rFonts w:ascii="Calibri" w:eastAsia="Calibri" w:hAnsi="Calibri" w:cs="Calibri"/>
                <w:color w:val="000000"/>
                <w:sz w:val="18"/>
                <w:szCs w:val="18"/>
                <w:lang w:val="en-US" w:eastAsia="pt-BR"/>
              </w:rPr>
            </w:pPr>
            <w:r w:rsidRPr="00A85834">
              <w:rPr>
                <w:rFonts w:ascii="Calibri" w:eastAsia="Calibri" w:hAnsi="Calibri" w:cs="Calibri"/>
                <w:color w:val="000000"/>
                <w:sz w:val="18"/>
                <w:szCs w:val="18"/>
                <w:lang w:val="en-US" w:eastAsia="pt-BR"/>
              </w:rPr>
              <w:t>https://datasus.saude.gov.br/informacoes-de-saude-tabnet/</w:t>
            </w:r>
          </w:p>
        </w:tc>
      </w:tr>
      <w:tr w:rsidR="00AC70F5" w:rsidRPr="008C696F" w:rsidTr="00C67021">
        <w:trPr>
          <w:trHeight w:val="974"/>
        </w:trPr>
        <w:tc>
          <w:tcPr>
            <w:tcW w:w="1168" w:type="dxa"/>
            <w:tcBorders>
              <w:top w:val="single" w:sz="4" w:space="0" w:color="000000"/>
              <w:left w:val="nil"/>
              <w:right w:val="nil"/>
            </w:tcBorders>
            <w:shd w:val="clear" w:color="auto" w:fill="auto"/>
            <w:vAlign w:val="center"/>
          </w:tcPr>
          <w:p w:rsidR="00AC70F5" w:rsidRDefault="00AC70F5" w:rsidP="005D6327">
            <w:r w:rsidRPr="00A87403">
              <w:rPr>
                <w:rFonts w:ascii="Calibri" w:eastAsia="Calibri" w:hAnsi="Calibri" w:cs="Calibri"/>
                <w:color w:val="000000"/>
                <w:sz w:val="18"/>
                <w:szCs w:val="18"/>
                <w:lang w:eastAsia="pt-BR"/>
              </w:rPr>
              <w:t>Outputs</w:t>
            </w:r>
          </w:p>
        </w:tc>
        <w:tc>
          <w:tcPr>
            <w:tcW w:w="1847"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Intermediate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Results</w:t>
            </w:r>
            <w:proofErr w:type="spellEnd"/>
          </w:p>
        </w:tc>
        <w:tc>
          <w:tcPr>
            <w:tcW w:w="2158" w:type="dxa"/>
            <w:tcBorders>
              <w:top w:val="single" w:sz="4" w:space="0" w:color="000000"/>
              <w:left w:val="nil"/>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 xml:space="preserve">Hospitalizations </w:t>
            </w:r>
            <w:r>
              <w:rPr>
                <w:rFonts w:ascii="Calibri" w:eastAsia="Calibri" w:hAnsi="Calibri" w:cs="Calibri"/>
                <w:color w:val="000000"/>
                <w:sz w:val="18"/>
                <w:szCs w:val="18"/>
                <w:lang w:val="en-US" w:eastAsia="pt-BR"/>
              </w:rPr>
              <w:t>due to basic sanitation-sensitive causes</w:t>
            </w:r>
          </w:p>
        </w:tc>
        <w:tc>
          <w:tcPr>
            <w:tcW w:w="2837" w:type="dxa"/>
            <w:tcBorders>
              <w:top w:val="single" w:sz="4" w:space="0" w:color="000000"/>
              <w:left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Hospitalizations due to diseases transmitted by insect vectors, fecal-oral route and water contamination or lack of hygiene</w:t>
            </w:r>
          </w:p>
        </w:tc>
        <w:tc>
          <w:tcPr>
            <w:tcW w:w="919"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1</w:t>
            </w:r>
            <w:r w:rsidR="00124DA3">
              <w:rPr>
                <w:rFonts w:ascii="Calibri" w:eastAsia="Calibri" w:hAnsi="Calibri" w:cs="Calibri"/>
                <w:color w:val="000000"/>
                <w:sz w:val="18"/>
                <w:szCs w:val="18"/>
                <w:lang w:eastAsia="pt-BR"/>
              </w:rPr>
              <w:t>,</w:t>
            </w:r>
            <w:r w:rsidRPr="008C696F">
              <w:rPr>
                <w:rFonts w:ascii="Calibri" w:eastAsia="Calibri" w:hAnsi="Calibri" w:cs="Calibri"/>
                <w:color w:val="000000"/>
                <w:sz w:val="18"/>
                <w:szCs w:val="18"/>
                <w:lang w:eastAsia="pt-BR"/>
              </w:rPr>
              <w:t>000</w:t>
            </w:r>
          </w:p>
        </w:tc>
        <w:tc>
          <w:tcPr>
            <w:tcW w:w="1635" w:type="dxa"/>
            <w:tcBorders>
              <w:top w:val="single" w:sz="4" w:space="0" w:color="000000"/>
              <w:left w:val="nil"/>
              <w:right w:val="nil"/>
            </w:tcBorders>
            <w:shd w:val="clear" w:color="auto" w:fill="auto"/>
            <w:vAlign w:val="center"/>
          </w:tcPr>
          <w:p w:rsidR="00AC70F5" w:rsidRPr="001A2142" w:rsidRDefault="00AC70F5" w:rsidP="00A85834">
            <w:pPr>
              <w:spacing w:after="0" w:line="240" w:lineRule="auto"/>
              <w:rPr>
                <w:rFonts w:ascii="Calibri" w:eastAsia="Calibri" w:hAnsi="Calibri" w:cs="Calibri"/>
                <w:color w:val="000000"/>
                <w:sz w:val="18"/>
                <w:szCs w:val="18"/>
                <w:lang w:val="en-US" w:eastAsia="pt-BR"/>
              </w:rPr>
            </w:pPr>
            <w:r w:rsidRPr="001A2142">
              <w:rPr>
                <w:rFonts w:ascii="Calibri" w:eastAsia="Calibri" w:hAnsi="Calibri" w:cs="Calibri"/>
                <w:color w:val="000000"/>
                <w:sz w:val="18"/>
                <w:szCs w:val="18"/>
                <w:lang w:val="en-US" w:eastAsia="pt-BR"/>
              </w:rPr>
              <w:t>SNIS</w:t>
            </w:r>
            <w:r w:rsidR="001A2142" w:rsidRPr="001A2142">
              <w:rPr>
                <w:rFonts w:ascii="Calibri" w:eastAsia="Calibri" w:hAnsi="Calibri" w:cs="Calibri"/>
                <w:color w:val="000000"/>
                <w:sz w:val="18"/>
                <w:szCs w:val="18"/>
                <w:lang w:val="en-US" w:eastAsia="pt-BR"/>
              </w:rPr>
              <w:t xml:space="preserve">- </w:t>
            </w:r>
            <w:r w:rsidR="001A2142" w:rsidRPr="00A85834">
              <w:rPr>
                <w:rFonts w:ascii="Calibri" w:eastAsia="Calibri" w:hAnsi="Calibri" w:cs="Calibri"/>
                <w:color w:val="000000"/>
                <w:sz w:val="16"/>
                <w:szCs w:val="16"/>
                <w:lang w:val="en-US" w:eastAsia="pt-BR"/>
              </w:rPr>
              <w:t xml:space="preserve">National System of </w:t>
            </w:r>
            <w:r w:rsidR="00A85834" w:rsidRPr="00A85834">
              <w:rPr>
                <w:rFonts w:ascii="Calibri" w:eastAsia="Calibri" w:hAnsi="Calibri" w:cs="Calibri"/>
                <w:color w:val="000000"/>
                <w:sz w:val="16"/>
                <w:szCs w:val="16"/>
                <w:lang w:val="en-US" w:eastAsia="pt-BR"/>
              </w:rPr>
              <w:t>Sanitation</w:t>
            </w:r>
            <w:r w:rsidR="001A2142" w:rsidRPr="00A85834">
              <w:rPr>
                <w:rFonts w:ascii="Calibri" w:eastAsia="Calibri" w:hAnsi="Calibri" w:cs="Calibri"/>
                <w:color w:val="000000"/>
                <w:sz w:val="16"/>
                <w:szCs w:val="16"/>
                <w:lang w:val="en-US" w:eastAsia="pt-BR"/>
              </w:rPr>
              <w:t xml:space="preserve"> Information</w:t>
            </w:r>
          </w:p>
        </w:tc>
        <w:tc>
          <w:tcPr>
            <w:tcW w:w="3578" w:type="dxa"/>
            <w:tcBorders>
              <w:top w:val="single" w:sz="4" w:space="0" w:color="000000"/>
              <w:left w:val="nil"/>
              <w:right w:val="nil"/>
            </w:tcBorders>
            <w:shd w:val="clear" w:color="auto" w:fill="auto"/>
            <w:vAlign w:val="center"/>
          </w:tcPr>
          <w:p w:rsidR="00AC70F5" w:rsidRPr="008C696F" w:rsidRDefault="006F6052" w:rsidP="005D6327">
            <w:pPr>
              <w:spacing w:after="0" w:line="240" w:lineRule="auto"/>
              <w:rPr>
                <w:rFonts w:ascii="Calibri" w:eastAsia="Calibri" w:hAnsi="Calibri" w:cs="Calibri"/>
                <w:color w:val="0000FF"/>
                <w:sz w:val="18"/>
                <w:szCs w:val="18"/>
                <w:u w:val="single"/>
                <w:lang w:eastAsia="pt-BR"/>
              </w:rPr>
            </w:pPr>
            <w:hyperlink r:id="rId5">
              <w:r w:rsidR="00AC70F5" w:rsidRPr="008C696F">
                <w:rPr>
                  <w:rFonts w:ascii="Calibri" w:eastAsia="Calibri" w:hAnsi="Calibri" w:cs="Calibri"/>
                  <w:color w:val="0000FF"/>
                  <w:sz w:val="18"/>
                  <w:szCs w:val="18"/>
                  <w:u w:val="single"/>
                  <w:lang w:eastAsia="pt-BR"/>
                </w:rPr>
                <w:t>https://www.gov.br/mdr/pt-br/assuntos/saneamento/snis</w:t>
              </w:r>
            </w:hyperlink>
          </w:p>
        </w:tc>
      </w:tr>
      <w:tr w:rsidR="00AC70F5" w:rsidRPr="008C696F" w:rsidTr="00C67021">
        <w:trPr>
          <w:trHeight w:val="845"/>
        </w:trPr>
        <w:tc>
          <w:tcPr>
            <w:tcW w:w="1168"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
        </w:tc>
        <w:tc>
          <w:tcPr>
            <w:tcW w:w="1847"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Intermediate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Results</w:t>
            </w:r>
            <w:proofErr w:type="spellEnd"/>
          </w:p>
        </w:tc>
        <w:tc>
          <w:tcPr>
            <w:tcW w:w="2158"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adolescent</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mothesr</w:t>
            </w:r>
            <w:proofErr w:type="spellEnd"/>
          </w:p>
        </w:tc>
        <w:tc>
          <w:tcPr>
            <w:tcW w:w="2837" w:type="dxa"/>
            <w:tcBorders>
              <w:left w:val="nil"/>
              <w:bottom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Number of live births to mothers under 20/total live births to resident mothers</w:t>
            </w:r>
          </w:p>
        </w:tc>
        <w:tc>
          <w:tcPr>
            <w:tcW w:w="919"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635"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Datasus-SINASC</w:t>
            </w:r>
          </w:p>
        </w:tc>
        <w:tc>
          <w:tcPr>
            <w:tcW w:w="3578" w:type="dxa"/>
            <w:tcBorders>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bl>
    <w:p w:rsidR="0036149F" w:rsidRDefault="0036149F"/>
    <w:tbl>
      <w:tblPr>
        <w:tblW w:w="14142" w:type="dxa"/>
        <w:tblInd w:w="-140" w:type="dxa"/>
        <w:tblLayout w:type="fixed"/>
        <w:tblLook w:val="0400" w:firstRow="0" w:lastRow="0" w:firstColumn="0" w:lastColumn="0" w:noHBand="0" w:noVBand="1"/>
      </w:tblPr>
      <w:tblGrid>
        <w:gridCol w:w="1168"/>
        <w:gridCol w:w="1847"/>
        <w:gridCol w:w="2158"/>
        <w:gridCol w:w="2837"/>
        <w:gridCol w:w="1420"/>
        <w:gridCol w:w="1134"/>
        <w:gridCol w:w="3578"/>
      </w:tblGrid>
      <w:tr w:rsidR="002F7B58" w:rsidRPr="008C696F" w:rsidTr="005D6327">
        <w:trPr>
          <w:trHeight w:val="300"/>
        </w:trPr>
        <w:tc>
          <w:tcPr>
            <w:tcW w:w="116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
        </w:tc>
        <w:tc>
          <w:tcPr>
            <w:tcW w:w="184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sidRPr="008C696F">
              <w:rPr>
                <w:rFonts w:ascii="Calibri" w:eastAsia="Calibri" w:hAnsi="Calibri" w:cs="Calibri"/>
                <w:b/>
                <w:color w:val="000000"/>
                <w:sz w:val="18"/>
                <w:szCs w:val="18"/>
                <w:lang w:eastAsia="pt-BR"/>
              </w:rPr>
              <w:t>subdimens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roofErr w:type="spellEnd"/>
          </w:p>
        </w:tc>
        <w:tc>
          <w:tcPr>
            <w:tcW w:w="215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Variable</w:t>
            </w:r>
            <w:proofErr w:type="spellEnd"/>
            <w:r>
              <w:rPr>
                <w:rFonts w:ascii="Calibri" w:eastAsia="Calibri" w:hAnsi="Calibri" w:cs="Calibri"/>
                <w:b/>
                <w:color w:val="000000"/>
                <w:sz w:val="18"/>
                <w:szCs w:val="18"/>
                <w:lang w:eastAsia="pt-BR"/>
              </w:rPr>
              <w:t xml:space="preserve"> </w:t>
            </w:r>
            <w:proofErr w:type="spellStart"/>
            <w:r>
              <w:rPr>
                <w:rFonts w:ascii="Calibri" w:eastAsia="Calibri" w:hAnsi="Calibri" w:cs="Calibri"/>
                <w:b/>
                <w:color w:val="000000"/>
                <w:sz w:val="18"/>
                <w:szCs w:val="18"/>
                <w:lang w:eastAsia="pt-BR"/>
              </w:rPr>
              <w:t>name</w:t>
            </w:r>
            <w:proofErr w:type="spellEnd"/>
          </w:p>
        </w:tc>
        <w:tc>
          <w:tcPr>
            <w:tcW w:w="283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F</w:t>
            </w:r>
            <w:r>
              <w:rPr>
                <w:rFonts w:ascii="Calibri" w:eastAsia="Calibri" w:hAnsi="Calibri" w:cs="Calibri"/>
                <w:b/>
                <w:color w:val="000000"/>
                <w:sz w:val="18"/>
                <w:szCs w:val="18"/>
                <w:lang w:eastAsia="pt-BR"/>
              </w:rPr>
              <w:t>o</w:t>
            </w:r>
            <w:r w:rsidRPr="008C696F">
              <w:rPr>
                <w:rFonts w:ascii="Calibri" w:eastAsia="Calibri" w:hAnsi="Calibri" w:cs="Calibri"/>
                <w:b/>
                <w:color w:val="000000"/>
                <w:sz w:val="18"/>
                <w:szCs w:val="18"/>
                <w:lang w:eastAsia="pt-BR"/>
              </w:rPr>
              <w:t>rmula</w:t>
            </w:r>
          </w:p>
        </w:tc>
        <w:tc>
          <w:tcPr>
            <w:tcW w:w="1420"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U</w:t>
            </w:r>
            <w:r>
              <w:rPr>
                <w:rFonts w:ascii="Calibri" w:eastAsia="Calibri" w:hAnsi="Calibri" w:cs="Calibri"/>
                <w:b/>
                <w:color w:val="000000"/>
                <w:sz w:val="18"/>
                <w:szCs w:val="18"/>
                <w:lang w:eastAsia="pt-BR"/>
              </w:rPr>
              <w:t xml:space="preserve">nit </w:t>
            </w:r>
            <w:proofErr w:type="spellStart"/>
            <w:r>
              <w:rPr>
                <w:rFonts w:ascii="Calibri" w:eastAsia="Calibri" w:hAnsi="Calibri" w:cs="Calibri"/>
                <w:b/>
                <w:color w:val="000000"/>
                <w:sz w:val="18"/>
                <w:szCs w:val="18"/>
                <w:lang w:eastAsia="pt-BR"/>
              </w:rPr>
              <w:t>of</w:t>
            </w:r>
            <w:proofErr w:type="spellEnd"/>
            <w:r w:rsidRPr="008C696F">
              <w:rPr>
                <w:rFonts w:ascii="Calibri" w:eastAsia="Calibri" w:hAnsi="Calibri" w:cs="Calibri"/>
                <w:b/>
                <w:color w:val="000000"/>
                <w:sz w:val="18"/>
                <w:szCs w:val="18"/>
                <w:lang w:eastAsia="pt-BR"/>
              </w:rPr>
              <w:t xml:space="preserve"> </w:t>
            </w:r>
            <w:proofErr w:type="spellStart"/>
            <w:r w:rsidRPr="008C696F">
              <w:rPr>
                <w:rFonts w:ascii="Calibri" w:eastAsia="Calibri" w:hAnsi="Calibri" w:cs="Calibri"/>
                <w:b/>
                <w:color w:val="000000"/>
                <w:sz w:val="18"/>
                <w:szCs w:val="18"/>
                <w:lang w:eastAsia="pt-BR"/>
              </w:rPr>
              <w:t>me</w:t>
            </w:r>
            <w:r>
              <w:rPr>
                <w:rFonts w:ascii="Calibri" w:eastAsia="Calibri" w:hAnsi="Calibri" w:cs="Calibri"/>
                <w:b/>
                <w:color w:val="000000"/>
                <w:sz w:val="18"/>
                <w:szCs w:val="18"/>
                <w:lang w:eastAsia="pt-BR"/>
              </w:rPr>
              <w:t>asurement</w:t>
            </w:r>
            <w:proofErr w:type="spellEnd"/>
          </w:p>
        </w:tc>
        <w:tc>
          <w:tcPr>
            <w:tcW w:w="1134"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Source</w:t>
            </w:r>
            <w:proofErr w:type="spellEnd"/>
          </w:p>
        </w:tc>
        <w:tc>
          <w:tcPr>
            <w:tcW w:w="357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Link</w:t>
            </w:r>
          </w:p>
        </w:tc>
      </w:tr>
      <w:tr w:rsidR="00AC70F5" w:rsidRPr="008C696F" w:rsidTr="005D6327">
        <w:trPr>
          <w:trHeight w:val="720"/>
        </w:trPr>
        <w:tc>
          <w:tcPr>
            <w:tcW w:w="1168" w:type="dxa"/>
            <w:tcBorders>
              <w:top w:val="nil"/>
              <w:left w:val="nil"/>
              <w:bottom w:val="single" w:sz="4" w:space="0" w:color="000000"/>
              <w:right w:val="nil"/>
            </w:tcBorders>
            <w:shd w:val="clear" w:color="auto" w:fill="auto"/>
            <w:vAlign w:val="center"/>
          </w:tcPr>
          <w:p w:rsidR="00AC70F5" w:rsidRDefault="00AC70F5" w:rsidP="005D6327">
            <w:r w:rsidRPr="00CC3C2F">
              <w:rPr>
                <w:rFonts w:ascii="Calibri" w:eastAsia="Calibri" w:hAnsi="Calibri" w:cs="Calibri"/>
                <w:color w:val="000000"/>
                <w:sz w:val="18"/>
                <w:szCs w:val="18"/>
                <w:lang w:eastAsia="pt-BR"/>
              </w:rPr>
              <w:t>Outputs</w:t>
            </w:r>
          </w:p>
        </w:tc>
        <w:tc>
          <w:tcPr>
            <w:tcW w:w="1847"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Intermediate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Results</w:t>
            </w:r>
            <w:proofErr w:type="spellEnd"/>
          </w:p>
        </w:tc>
        <w:tc>
          <w:tcPr>
            <w:tcW w:w="2158"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Low</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birth</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weight</w:t>
            </w:r>
            <w:proofErr w:type="spellEnd"/>
          </w:p>
        </w:tc>
        <w:tc>
          <w:tcPr>
            <w:tcW w:w="2837" w:type="dxa"/>
            <w:tcBorders>
              <w:top w:val="nil"/>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 xml:space="preserve">Live births </w:t>
            </w:r>
            <w:r w:rsidR="00ED53F2">
              <w:rPr>
                <w:sz w:val="18"/>
                <w:szCs w:val="18"/>
                <w:lang w:val="en-US"/>
              </w:rPr>
              <w:t xml:space="preserve">newborns </w:t>
            </w:r>
            <w:r w:rsidRPr="00AC70F5">
              <w:rPr>
                <w:sz w:val="18"/>
                <w:szCs w:val="18"/>
                <w:lang w:val="en-US"/>
              </w:rPr>
              <w:t>weighing less than 2,500 g/total live births to resident mothers</w:t>
            </w:r>
          </w:p>
        </w:tc>
        <w:tc>
          <w:tcPr>
            <w:tcW w:w="1420" w:type="dxa"/>
            <w:tcBorders>
              <w:top w:val="nil"/>
              <w:left w:val="nil"/>
              <w:bottom w:val="single" w:sz="4" w:space="0" w:color="000000"/>
              <w:right w:val="nil"/>
            </w:tcBorders>
            <w:shd w:val="clear" w:color="auto" w:fill="auto"/>
            <w:vAlign w:val="center"/>
          </w:tcPr>
          <w:p w:rsidR="00AC70F5" w:rsidRPr="008C696F" w:rsidRDefault="00124DA3"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1,</w:t>
            </w:r>
            <w:r w:rsidR="00AC70F5" w:rsidRPr="008C696F">
              <w:rPr>
                <w:rFonts w:ascii="Calibri" w:eastAsia="Calibri" w:hAnsi="Calibri" w:cs="Calibri"/>
                <w:color w:val="000000"/>
                <w:sz w:val="18"/>
                <w:szCs w:val="18"/>
                <w:lang w:eastAsia="pt-BR"/>
              </w:rPr>
              <w:t>000</w:t>
            </w:r>
          </w:p>
        </w:tc>
        <w:tc>
          <w:tcPr>
            <w:tcW w:w="1134"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Datasus-SINASC</w:t>
            </w:r>
          </w:p>
        </w:tc>
        <w:tc>
          <w:tcPr>
            <w:tcW w:w="3578" w:type="dxa"/>
            <w:tcBorders>
              <w:top w:val="nil"/>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5D6327">
        <w:trPr>
          <w:trHeight w:val="2355"/>
        </w:trPr>
        <w:tc>
          <w:tcPr>
            <w:tcW w:w="1168" w:type="dxa"/>
            <w:tcBorders>
              <w:top w:val="single" w:sz="4" w:space="0" w:color="000000"/>
              <w:left w:val="nil"/>
              <w:bottom w:val="single" w:sz="4" w:space="0" w:color="000000"/>
              <w:right w:val="nil"/>
            </w:tcBorders>
            <w:shd w:val="clear" w:color="auto" w:fill="auto"/>
            <w:vAlign w:val="center"/>
          </w:tcPr>
          <w:p w:rsidR="00AC70F5" w:rsidRDefault="00AC70F5" w:rsidP="005D6327">
            <w:r w:rsidRPr="00CC3C2F">
              <w:rPr>
                <w:rFonts w:ascii="Calibri" w:eastAsia="Calibri" w:hAnsi="Calibri" w:cs="Calibri"/>
                <w:color w:val="000000"/>
                <w:sz w:val="18"/>
                <w:szCs w:val="18"/>
                <w:lang w:eastAsia="pt-BR"/>
              </w:rPr>
              <w:t>Outputs</w:t>
            </w:r>
          </w:p>
        </w:tc>
        <w:tc>
          <w:tcPr>
            <w:tcW w:w="1847"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Intermediate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Results</w:t>
            </w:r>
            <w:proofErr w:type="spellEnd"/>
          </w:p>
        </w:tc>
        <w:tc>
          <w:tcPr>
            <w:tcW w:w="2158" w:type="dxa"/>
            <w:tcBorders>
              <w:top w:val="single" w:sz="4" w:space="0" w:color="000000"/>
              <w:left w:val="nil"/>
              <w:bottom w:val="single" w:sz="4" w:space="0" w:color="000000"/>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 xml:space="preserve">Probability of deaths due to </w:t>
            </w:r>
            <w:r>
              <w:rPr>
                <w:rFonts w:ascii="Calibri" w:eastAsia="Calibri" w:hAnsi="Calibri" w:cs="Calibri"/>
                <w:color w:val="000000"/>
                <w:sz w:val="18"/>
                <w:szCs w:val="18"/>
                <w:lang w:val="en-US" w:eastAsia="pt-BR"/>
              </w:rPr>
              <w:t>preventable causes</w:t>
            </w:r>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 xml:space="preserve">It includes long lists of causes, according to the following ranges: &lt;5 years and 5-74 years and includes causes that can be avoided by health promotion (against infectious diseases and accidents) and primary prevention (vaccinations and prenatal care, childbirth and puerperium) or by adequate treatment and control (secondary prevention, chronic diseases). </w:t>
            </w:r>
          </w:p>
        </w:tc>
        <w:tc>
          <w:tcPr>
            <w:tcW w:w="1420" w:type="dxa"/>
            <w:tcBorders>
              <w:top w:val="single" w:sz="4" w:space="0" w:color="000000"/>
              <w:left w:val="nil"/>
              <w:bottom w:val="single" w:sz="4" w:space="0" w:color="000000"/>
              <w:right w:val="nil"/>
            </w:tcBorders>
            <w:shd w:val="clear" w:color="auto" w:fill="auto"/>
            <w:vAlign w:val="center"/>
          </w:tcPr>
          <w:p w:rsidR="00AC70F5" w:rsidRPr="008C696F" w:rsidRDefault="00124DA3"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1,</w:t>
            </w:r>
            <w:r w:rsidR="00AC70F5" w:rsidRPr="008C696F">
              <w:rPr>
                <w:rFonts w:ascii="Calibri" w:eastAsia="Calibri" w:hAnsi="Calibri" w:cs="Calibri"/>
                <w:color w:val="000000"/>
                <w:sz w:val="18"/>
                <w:szCs w:val="18"/>
                <w:lang w:eastAsia="pt-BR"/>
              </w:rPr>
              <w:t>000</w:t>
            </w:r>
          </w:p>
        </w:tc>
        <w:tc>
          <w:tcPr>
            <w:tcW w:w="1134" w:type="dxa"/>
            <w:tcBorders>
              <w:top w:val="single" w:sz="4" w:space="0" w:color="000000"/>
              <w:left w:val="nil"/>
              <w:bottom w:val="single" w:sz="4" w:space="0" w:color="000000"/>
              <w:right w:val="nil"/>
            </w:tcBorders>
            <w:shd w:val="clear" w:color="auto" w:fill="auto"/>
            <w:vAlign w:val="center"/>
          </w:tcPr>
          <w:p w:rsidR="00AC70F5"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Datasus-SIM</w:t>
            </w:r>
          </w:p>
          <w:p w:rsidR="0023467F" w:rsidRPr="0023467F" w:rsidRDefault="0023467F" w:rsidP="00DC3E95">
            <w:pPr>
              <w:spacing w:after="0" w:line="240" w:lineRule="auto"/>
              <w:rPr>
                <w:rFonts w:ascii="Calibri" w:eastAsia="Calibri" w:hAnsi="Calibri" w:cs="Calibri"/>
                <w:color w:val="000000"/>
                <w:sz w:val="18"/>
                <w:szCs w:val="18"/>
                <w:lang w:val="en-US" w:eastAsia="pt-BR"/>
              </w:rPr>
            </w:pPr>
            <w:r w:rsidRPr="0023467F">
              <w:rPr>
                <w:rFonts w:ascii="Calibri" w:eastAsia="Calibri" w:hAnsi="Calibri" w:cs="Calibri"/>
                <w:color w:val="000000"/>
                <w:sz w:val="18"/>
                <w:szCs w:val="18"/>
                <w:lang w:val="en-US" w:eastAsia="pt-BR"/>
              </w:rPr>
              <w:t xml:space="preserve">National Health Statistics – </w:t>
            </w:r>
            <w:r w:rsidR="00DC3E95">
              <w:rPr>
                <w:rFonts w:ascii="Calibri" w:eastAsia="Calibri" w:hAnsi="Calibri" w:cs="Calibri"/>
                <w:color w:val="000000"/>
                <w:sz w:val="18"/>
                <w:szCs w:val="18"/>
                <w:lang w:val="en-US" w:eastAsia="pt-BR"/>
              </w:rPr>
              <w:t>Mortality</w:t>
            </w:r>
            <w:r w:rsidRPr="0023467F">
              <w:rPr>
                <w:rFonts w:ascii="Calibri" w:eastAsia="Calibri" w:hAnsi="Calibri" w:cs="Calibri"/>
                <w:color w:val="000000"/>
                <w:sz w:val="18"/>
                <w:szCs w:val="18"/>
                <w:lang w:val="en-US" w:eastAsia="pt-BR"/>
              </w:rPr>
              <w:t xml:space="preserve"> I</w:t>
            </w:r>
            <w:r>
              <w:rPr>
                <w:rFonts w:ascii="Calibri" w:eastAsia="Calibri" w:hAnsi="Calibri" w:cs="Calibri"/>
                <w:color w:val="000000"/>
                <w:sz w:val="18"/>
                <w:szCs w:val="18"/>
                <w:lang w:val="en-US" w:eastAsia="pt-BR"/>
              </w:rPr>
              <w:t>nformation System</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5D6327">
        <w:trPr>
          <w:trHeight w:val="2975"/>
        </w:trPr>
        <w:tc>
          <w:tcPr>
            <w:tcW w:w="116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Outputs</w:t>
            </w:r>
          </w:p>
        </w:tc>
        <w:tc>
          <w:tcPr>
            <w:tcW w:w="1847" w:type="dxa"/>
            <w:tcBorders>
              <w:top w:val="single" w:sz="4" w:space="0" w:color="000000"/>
              <w:left w:val="nil"/>
              <w:bottom w:val="single" w:sz="4" w:space="0" w:color="000000"/>
              <w:right w:val="nil"/>
            </w:tcBorders>
            <w:shd w:val="clear" w:color="auto" w:fill="auto"/>
            <w:vAlign w:val="center"/>
          </w:tcPr>
          <w:p w:rsidR="00AC70F5" w:rsidRPr="002F7B58" w:rsidRDefault="00AC70F5" w:rsidP="005D6327">
            <w:pPr>
              <w:spacing w:after="0" w:line="240" w:lineRule="auto"/>
              <w:rPr>
                <w:rFonts w:ascii="Calibri" w:eastAsia="Calibri" w:hAnsi="Calibri" w:cs="Calibri"/>
                <w:color w:val="000000"/>
                <w:sz w:val="18"/>
                <w:szCs w:val="18"/>
                <w:lang w:val="en-US" w:eastAsia="pt-BR"/>
              </w:rPr>
            </w:pPr>
            <w:r w:rsidRPr="002F7B58">
              <w:rPr>
                <w:rFonts w:ascii="Calibri" w:eastAsia="Calibri" w:hAnsi="Calibri" w:cs="Calibri"/>
                <w:color w:val="000000"/>
                <w:sz w:val="18"/>
                <w:szCs w:val="18"/>
                <w:lang w:val="en-US" w:eastAsia="pt-BR"/>
              </w:rPr>
              <w:t>Utilization  according to health needs</w:t>
            </w:r>
          </w:p>
        </w:tc>
        <w:tc>
          <w:tcPr>
            <w:tcW w:w="2158" w:type="dxa"/>
            <w:tcBorders>
              <w:top w:val="single" w:sz="4" w:space="0" w:color="000000"/>
              <w:left w:val="nil"/>
              <w:bottom w:val="single" w:sz="4" w:space="0" w:color="000000"/>
              <w:right w:val="nil"/>
            </w:tcBorders>
            <w:shd w:val="clear" w:color="auto" w:fill="auto"/>
            <w:vAlign w:val="center"/>
          </w:tcPr>
          <w:p w:rsidR="00AC70F5" w:rsidRPr="00DD090B" w:rsidRDefault="00AC70F5" w:rsidP="005D6327">
            <w:pPr>
              <w:spacing w:after="0" w:line="240" w:lineRule="auto"/>
              <w:rPr>
                <w:rFonts w:ascii="Calibri" w:eastAsia="Calibri" w:hAnsi="Calibri" w:cs="Calibri"/>
                <w:color w:val="000000"/>
                <w:sz w:val="18"/>
                <w:szCs w:val="18"/>
                <w:lang w:val="en-US" w:eastAsia="pt-BR"/>
              </w:rPr>
            </w:pPr>
            <w:r w:rsidRPr="00DD090B">
              <w:rPr>
                <w:rFonts w:ascii="Calibri" w:eastAsia="Calibri" w:hAnsi="Calibri" w:cs="Calibri"/>
                <w:color w:val="000000"/>
                <w:sz w:val="18"/>
                <w:szCs w:val="18"/>
                <w:lang w:val="en-US" w:eastAsia="pt-BR"/>
              </w:rPr>
              <w:t>Health services utilization according to health needs</w:t>
            </w:r>
          </w:p>
        </w:tc>
        <w:tc>
          <w:tcPr>
            <w:tcW w:w="2837" w:type="dxa"/>
            <w:tcBorders>
              <w:top w:val="single" w:sz="4" w:space="0" w:color="000000"/>
              <w:left w:val="nil"/>
              <w:bottom w:val="single" w:sz="4" w:space="0" w:color="000000"/>
              <w:right w:val="nil"/>
            </w:tcBorders>
            <w:shd w:val="clear" w:color="auto" w:fill="auto"/>
            <w:vAlign w:val="center"/>
          </w:tcPr>
          <w:p w:rsidR="00AC70F5" w:rsidRPr="00AC70F5" w:rsidRDefault="00AC70F5" w:rsidP="00ED53F2">
            <w:pPr>
              <w:spacing w:after="0"/>
              <w:rPr>
                <w:sz w:val="18"/>
                <w:szCs w:val="18"/>
                <w:lang w:val="en-US"/>
              </w:rPr>
            </w:pPr>
            <w:r w:rsidRPr="00AC70F5">
              <w:rPr>
                <w:sz w:val="18"/>
                <w:szCs w:val="18"/>
                <w:lang w:val="en-US"/>
              </w:rPr>
              <w:t xml:space="preserve">The use of health services at state level, according to health needs, was calculated using regressions in which the use of services, general health </w:t>
            </w:r>
            <w:r w:rsidR="00ED53F2">
              <w:rPr>
                <w:sz w:val="18"/>
                <w:szCs w:val="18"/>
                <w:lang w:val="en-US"/>
              </w:rPr>
              <w:t xml:space="preserve">status </w:t>
            </w:r>
            <w:r w:rsidRPr="00AC70F5">
              <w:rPr>
                <w:sz w:val="18"/>
                <w:szCs w:val="18"/>
                <w:lang w:val="en-US"/>
              </w:rPr>
              <w:t>and limitations due to chronic diseases were assessed, adjusted for gender, race, marital status, education and income. Age, the existence of chronic diseases (collinear) and registration in the FHS units were not significant, although they were tested.</w:t>
            </w:r>
          </w:p>
        </w:tc>
        <w:tc>
          <w:tcPr>
            <w:tcW w:w="1420"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n</w:t>
            </w:r>
            <w:r w:rsidR="00566B5A">
              <w:rPr>
                <w:rFonts w:ascii="Calibri" w:eastAsia="Calibri" w:hAnsi="Calibri" w:cs="Calibri"/>
                <w:color w:val="000000"/>
                <w:sz w:val="18"/>
                <w:szCs w:val="18"/>
                <w:lang w:eastAsia="pt-BR"/>
              </w:rPr>
              <w:t>u</w:t>
            </w:r>
            <w:r w:rsidRPr="008C696F">
              <w:rPr>
                <w:rFonts w:ascii="Calibri" w:eastAsia="Calibri" w:hAnsi="Calibri" w:cs="Calibri"/>
                <w:color w:val="000000"/>
                <w:sz w:val="18"/>
                <w:szCs w:val="18"/>
                <w:lang w:eastAsia="pt-BR"/>
              </w:rPr>
              <w:t>m</w:t>
            </w:r>
            <w:r w:rsidR="00566B5A">
              <w:rPr>
                <w:rFonts w:ascii="Calibri" w:eastAsia="Calibri" w:hAnsi="Calibri" w:cs="Calibri"/>
                <w:color w:val="000000"/>
                <w:sz w:val="18"/>
                <w:szCs w:val="18"/>
                <w:lang w:eastAsia="pt-BR"/>
              </w:rPr>
              <w:t>b</w:t>
            </w:r>
            <w:r w:rsidRPr="008C696F">
              <w:rPr>
                <w:rFonts w:ascii="Calibri" w:eastAsia="Calibri" w:hAnsi="Calibri" w:cs="Calibri"/>
                <w:color w:val="000000"/>
                <w:sz w:val="18"/>
                <w:szCs w:val="18"/>
                <w:lang w:eastAsia="pt-BR"/>
              </w:rPr>
              <w:t>er</w:t>
            </w:r>
            <w:proofErr w:type="spellEnd"/>
          </w:p>
        </w:tc>
        <w:tc>
          <w:tcPr>
            <w:tcW w:w="1134" w:type="dxa"/>
            <w:tcBorders>
              <w:top w:val="single" w:sz="4" w:space="0" w:color="000000"/>
              <w:left w:val="nil"/>
              <w:bottom w:val="single" w:sz="4" w:space="0" w:color="000000"/>
              <w:right w:val="nil"/>
            </w:tcBorders>
            <w:shd w:val="clear" w:color="auto" w:fill="auto"/>
            <w:vAlign w:val="center"/>
          </w:tcPr>
          <w:p w:rsidR="00AC70F5"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IBGE-PNS 2013/19</w:t>
            </w:r>
          </w:p>
          <w:p w:rsidR="0023467F" w:rsidRPr="0023467F" w:rsidRDefault="0023467F" w:rsidP="005D6327">
            <w:pPr>
              <w:spacing w:after="0" w:line="240" w:lineRule="auto"/>
              <w:rPr>
                <w:rFonts w:ascii="Calibri" w:eastAsia="Calibri" w:hAnsi="Calibri" w:cs="Calibri"/>
                <w:color w:val="000000"/>
                <w:sz w:val="16"/>
                <w:szCs w:val="16"/>
                <w:lang w:val="en-US" w:eastAsia="pt-BR"/>
              </w:rPr>
            </w:pPr>
            <w:r w:rsidRPr="0023467F">
              <w:rPr>
                <w:rFonts w:ascii="Calibri" w:eastAsia="Calibri" w:hAnsi="Calibri" w:cs="Calibri"/>
                <w:color w:val="000000"/>
                <w:sz w:val="16"/>
                <w:szCs w:val="16"/>
                <w:lang w:val="en-US" w:eastAsia="pt-BR"/>
              </w:rPr>
              <w:t>National Health Survey-Brazilian Institute of Geography and Statistics</w:t>
            </w:r>
          </w:p>
        </w:tc>
        <w:tc>
          <w:tcPr>
            <w:tcW w:w="3578" w:type="dxa"/>
            <w:tcBorders>
              <w:top w:val="single" w:sz="4" w:space="0" w:color="000000"/>
              <w:left w:val="nil"/>
              <w:bottom w:val="single" w:sz="4" w:space="0" w:color="000000"/>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https://sidra.ibge.gov.br/pesquisa/pns</w:t>
            </w:r>
          </w:p>
        </w:tc>
      </w:tr>
      <w:tr w:rsidR="00AC70F5" w:rsidRPr="008C696F" w:rsidTr="005D6327">
        <w:trPr>
          <w:trHeight w:val="315"/>
        </w:trPr>
        <w:tc>
          <w:tcPr>
            <w:tcW w:w="1168"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Outcomes</w:t>
            </w:r>
            <w:proofErr w:type="spellEnd"/>
          </w:p>
        </w:tc>
        <w:tc>
          <w:tcPr>
            <w:tcW w:w="1847"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Health </w:t>
            </w:r>
            <w:proofErr w:type="spellStart"/>
            <w:r>
              <w:rPr>
                <w:rFonts w:ascii="Calibri" w:eastAsia="Calibri" w:hAnsi="Calibri" w:cs="Calibri"/>
                <w:color w:val="000000"/>
                <w:sz w:val="18"/>
                <w:szCs w:val="18"/>
                <w:lang w:eastAsia="pt-BR"/>
              </w:rPr>
              <w:t>levels</w:t>
            </w:r>
            <w:proofErr w:type="spellEnd"/>
          </w:p>
        </w:tc>
        <w:tc>
          <w:tcPr>
            <w:tcW w:w="2158"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Infant</w:t>
            </w:r>
            <w:proofErr w:type="spellEnd"/>
            <w:r>
              <w:rPr>
                <w:rFonts w:ascii="Calibri" w:eastAsia="Calibri" w:hAnsi="Calibri" w:cs="Calibri"/>
                <w:color w:val="000000"/>
                <w:sz w:val="18"/>
                <w:szCs w:val="18"/>
                <w:lang w:eastAsia="pt-BR"/>
              </w:rPr>
              <w:t xml:space="preserve"> </w:t>
            </w:r>
            <w:proofErr w:type="spellStart"/>
            <w:r w:rsidRPr="008C696F">
              <w:rPr>
                <w:rFonts w:ascii="Calibri" w:eastAsia="Calibri" w:hAnsi="Calibri" w:cs="Calibri"/>
                <w:color w:val="000000"/>
                <w:sz w:val="18"/>
                <w:szCs w:val="18"/>
                <w:lang w:eastAsia="pt-BR"/>
              </w:rPr>
              <w:t>Mortali</w:t>
            </w:r>
            <w:r>
              <w:rPr>
                <w:rFonts w:ascii="Calibri" w:eastAsia="Calibri" w:hAnsi="Calibri" w:cs="Calibri"/>
                <w:color w:val="000000"/>
                <w:sz w:val="18"/>
                <w:szCs w:val="18"/>
                <w:lang w:eastAsia="pt-BR"/>
              </w:rPr>
              <w:t>ty</w:t>
            </w:r>
            <w:proofErr w:type="spellEnd"/>
            <w:r w:rsidRPr="008C696F">
              <w:rPr>
                <w:rFonts w:ascii="Calibri" w:eastAsia="Calibri" w:hAnsi="Calibri" w:cs="Calibri"/>
                <w:color w:val="000000"/>
                <w:sz w:val="18"/>
                <w:szCs w:val="18"/>
                <w:lang w:eastAsia="pt-BR"/>
              </w:rPr>
              <w:t xml:space="preserve"> (</w:t>
            </w:r>
            <w:r>
              <w:rPr>
                <w:rFonts w:ascii="Calibri" w:eastAsia="Calibri" w:hAnsi="Calibri" w:cs="Calibri"/>
                <w:color w:val="000000"/>
                <w:sz w:val="18"/>
                <w:szCs w:val="18"/>
                <w:lang w:eastAsia="pt-BR"/>
              </w:rPr>
              <w:t>rate</w:t>
            </w:r>
            <w:r w:rsidRPr="008C696F">
              <w:rPr>
                <w:rFonts w:ascii="Calibri" w:eastAsia="Calibri" w:hAnsi="Calibri" w:cs="Calibri"/>
                <w:color w:val="000000"/>
                <w:sz w:val="18"/>
                <w:szCs w:val="18"/>
                <w:lang w:eastAsia="pt-BR"/>
              </w:rPr>
              <w:t>)</w:t>
            </w:r>
          </w:p>
        </w:tc>
        <w:tc>
          <w:tcPr>
            <w:tcW w:w="2837" w:type="dxa"/>
            <w:tcBorders>
              <w:top w:val="single" w:sz="4" w:space="0" w:color="000000"/>
              <w:left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Deaths in children under one year old/total live births</w:t>
            </w:r>
          </w:p>
        </w:tc>
        <w:tc>
          <w:tcPr>
            <w:tcW w:w="1420"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1.000</w:t>
            </w:r>
          </w:p>
        </w:tc>
        <w:tc>
          <w:tcPr>
            <w:tcW w:w="1134" w:type="dxa"/>
            <w:tcBorders>
              <w:top w:val="single" w:sz="4" w:space="0" w:color="000000"/>
              <w:left w:val="nil"/>
              <w:right w:val="nil"/>
            </w:tcBorders>
            <w:shd w:val="clear" w:color="auto" w:fill="auto"/>
            <w:vAlign w:val="center"/>
          </w:tcPr>
          <w:p w:rsidR="00AC70F5" w:rsidRPr="005437C8" w:rsidRDefault="00AC70F5" w:rsidP="005D6327">
            <w:pPr>
              <w:spacing w:after="0" w:line="240" w:lineRule="auto"/>
              <w:rPr>
                <w:rFonts w:ascii="Calibri" w:eastAsia="Calibri" w:hAnsi="Calibri" w:cs="Calibri"/>
                <w:color w:val="000000"/>
                <w:sz w:val="18"/>
                <w:szCs w:val="18"/>
                <w:lang w:val="en-US" w:eastAsia="pt-BR"/>
              </w:rPr>
            </w:pPr>
            <w:r w:rsidRPr="005437C8">
              <w:rPr>
                <w:rFonts w:ascii="Calibri" w:eastAsia="Calibri" w:hAnsi="Calibri" w:cs="Calibri"/>
                <w:color w:val="000000"/>
                <w:sz w:val="18"/>
                <w:szCs w:val="18"/>
                <w:lang w:val="en-US" w:eastAsia="pt-BR"/>
              </w:rPr>
              <w:t xml:space="preserve">Datasus-SIM </w:t>
            </w:r>
            <w:r w:rsidR="00566B5A" w:rsidRPr="005437C8">
              <w:rPr>
                <w:rFonts w:ascii="Calibri" w:eastAsia="Calibri" w:hAnsi="Calibri" w:cs="Calibri"/>
                <w:color w:val="000000"/>
                <w:sz w:val="18"/>
                <w:szCs w:val="18"/>
                <w:lang w:val="en-US" w:eastAsia="pt-BR"/>
              </w:rPr>
              <w:t>and</w:t>
            </w:r>
            <w:r w:rsidRPr="005437C8">
              <w:rPr>
                <w:rFonts w:ascii="Calibri" w:eastAsia="Calibri" w:hAnsi="Calibri" w:cs="Calibri"/>
                <w:color w:val="000000"/>
                <w:sz w:val="18"/>
                <w:szCs w:val="18"/>
                <w:lang w:val="en-US" w:eastAsia="pt-BR"/>
              </w:rPr>
              <w:t xml:space="preserve"> SINASC</w:t>
            </w:r>
            <w:r w:rsidR="005437C8" w:rsidRPr="005437C8">
              <w:rPr>
                <w:rFonts w:ascii="Calibri" w:eastAsia="Calibri" w:hAnsi="Calibri" w:cs="Calibri"/>
                <w:color w:val="000000"/>
                <w:sz w:val="18"/>
                <w:szCs w:val="18"/>
                <w:lang w:val="en-US" w:eastAsia="pt-BR"/>
              </w:rPr>
              <w:t xml:space="preserve"> </w:t>
            </w:r>
            <w:r w:rsidR="005437C8" w:rsidRPr="005437C8">
              <w:rPr>
                <w:rFonts w:ascii="Calibri" w:eastAsia="Calibri" w:hAnsi="Calibri" w:cs="Calibri"/>
                <w:color w:val="000000"/>
                <w:sz w:val="16"/>
                <w:szCs w:val="16"/>
                <w:lang w:val="en-US" w:eastAsia="pt-BR"/>
              </w:rPr>
              <w:t>(Live births Inf</w:t>
            </w:r>
            <w:r w:rsidR="005437C8">
              <w:rPr>
                <w:rFonts w:ascii="Calibri" w:eastAsia="Calibri" w:hAnsi="Calibri" w:cs="Calibri"/>
                <w:color w:val="000000"/>
                <w:sz w:val="16"/>
                <w:szCs w:val="16"/>
                <w:lang w:val="en-US" w:eastAsia="pt-BR"/>
              </w:rPr>
              <w:t>ormation</w:t>
            </w:r>
            <w:r w:rsidR="005437C8" w:rsidRPr="005437C8">
              <w:rPr>
                <w:rFonts w:ascii="Calibri" w:eastAsia="Calibri" w:hAnsi="Calibri" w:cs="Calibri"/>
                <w:color w:val="000000"/>
                <w:sz w:val="16"/>
                <w:szCs w:val="16"/>
                <w:lang w:val="en-US" w:eastAsia="pt-BR"/>
              </w:rPr>
              <w:t xml:space="preserve"> System)</w:t>
            </w:r>
          </w:p>
        </w:tc>
        <w:tc>
          <w:tcPr>
            <w:tcW w:w="3578" w:type="dxa"/>
            <w:tcBorders>
              <w:top w:val="single" w:sz="4" w:space="0" w:color="000000"/>
              <w:left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https://datasus.saude.gov.br/informacoes-de-saude-tabnet/</w:t>
            </w:r>
          </w:p>
        </w:tc>
      </w:tr>
      <w:tr w:rsidR="00AC70F5" w:rsidRPr="008C696F" w:rsidTr="005D6327">
        <w:trPr>
          <w:trHeight w:val="615"/>
        </w:trPr>
        <w:tc>
          <w:tcPr>
            <w:tcW w:w="1168"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Outcomes</w:t>
            </w:r>
            <w:proofErr w:type="spellEnd"/>
          </w:p>
        </w:tc>
        <w:tc>
          <w:tcPr>
            <w:tcW w:w="1847"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Health </w:t>
            </w:r>
            <w:proofErr w:type="spellStart"/>
            <w:r>
              <w:rPr>
                <w:rFonts w:ascii="Calibri" w:eastAsia="Calibri" w:hAnsi="Calibri" w:cs="Calibri"/>
                <w:color w:val="000000"/>
                <w:sz w:val="18"/>
                <w:szCs w:val="18"/>
                <w:lang w:eastAsia="pt-BR"/>
              </w:rPr>
              <w:t>levels</w:t>
            </w:r>
            <w:proofErr w:type="spellEnd"/>
          </w:p>
        </w:tc>
        <w:tc>
          <w:tcPr>
            <w:tcW w:w="2158"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Life </w:t>
            </w:r>
            <w:proofErr w:type="spellStart"/>
            <w:r w:rsidRPr="008C696F">
              <w:rPr>
                <w:rFonts w:ascii="Calibri" w:eastAsia="Calibri" w:hAnsi="Calibri" w:cs="Calibri"/>
                <w:color w:val="000000"/>
                <w:sz w:val="18"/>
                <w:szCs w:val="18"/>
                <w:lang w:eastAsia="pt-BR"/>
              </w:rPr>
              <w:t>Expecta</w:t>
            </w:r>
            <w:r>
              <w:rPr>
                <w:rFonts w:ascii="Calibri" w:eastAsia="Calibri" w:hAnsi="Calibri" w:cs="Calibri"/>
                <w:color w:val="000000"/>
                <w:sz w:val="18"/>
                <w:szCs w:val="18"/>
                <w:lang w:eastAsia="pt-BR"/>
              </w:rPr>
              <w:t>ncy</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at</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birth</w:t>
            </w:r>
            <w:proofErr w:type="spellEnd"/>
          </w:p>
        </w:tc>
        <w:tc>
          <w:tcPr>
            <w:tcW w:w="2837" w:type="dxa"/>
            <w:tcBorders>
              <w:top w:val="nil"/>
              <w:left w:val="nil"/>
              <w:bottom w:val="nil"/>
              <w:right w:val="nil"/>
            </w:tcBorders>
            <w:shd w:val="clear" w:color="auto" w:fill="auto"/>
            <w:vAlign w:val="center"/>
          </w:tcPr>
          <w:p w:rsidR="00AC70F5" w:rsidRPr="00AC70F5" w:rsidRDefault="00AC70F5" w:rsidP="005D6327">
            <w:pPr>
              <w:spacing w:after="0"/>
              <w:rPr>
                <w:sz w:val="18"/>
                <w:szCs w:val="18"/>
                <w:lang w:val="en-US"/>
              </w:rPr>
            </w:pPr>
            <w:r w:rsidRPr="00AC70F5">
              <w:rPr>
                <w:sz w:val="18"/>
                <w:szCs w:val="18"/>
                <w:lang w:val="en-US"/>
              </w:rPr>
              <w:t>Life expectancy at birth, according to life tables</w:t>
            </w:r>
          </w:p>
        </w:tc>
        <w:tc>
          <w:tcPr>
            <w:tcW w:w="1420" w:type="dxa"/>
            <w:tcBorders>
              <w:top w:val="nil"/>
              <w:left w:val="nil"/>
              <w:bottom w:val="nil"/>
              <w:right w:val="nil"/>
            </w:tcBorders>
            <w:shd w:val="clear" w:color="auto" w:fill="auto"/>
            <w:vAlign w:val="center"/>
          </w:tcPr>
          <w:p w:rsidR="00AC70F5" w:rsidRPr="008C696F" w:rsidRDefault="00AC70F5"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n</w:t>
            </w:r>
            <w:r w:rsidR="00566B5A">
              <w:rPr>
                <w:rFonts w:ascii="Calibri" w:eastAsia="Calibri" w:hAnsi="Calibri" w:cs="Calibri"/>
                <w:color w:val="000000"/>
                <w:sz w:val="18"/>
                <w:szCs w:val="18"/>
                <w:lang w:eastAsia="pt-BR"/>
              </w:rPr>
              <w:t>u</w:t>
            </w:r>
            <w:r w:rsidRPr="008C696F">
              <w:rPr>
                <w:rFonts w:ascii="Calibri" w:eastAsia="Calibri" w:hAnsi="Calibri" w:cs="Calibri"/>
                <w:color w:val="000000"/>
                <w:sz w:val="18"/>
                <w:szCs w:val="18"/>
                <w:lang w:eastAsia="pt-BR"/>
              </w:rPr>
              <w:t>m</w:t>
            </w:r>
            <w:r w:rsidR="00566B5A">
              <w:rPr>
                <w:rFonts w:ascii="Calibri" w:eastAsia="Calibri" w:hAnsi="Calibri" w:cs="Calibri"/>
                <w:color w:val="000000"/>
                <w:sz w:val="18"/>
                <w:szCs w:val="18"/>
                <w:lang w:eastAsia="pt-BR"/>
              </w:rPr>
              <w:t>b</w:t>
            </w:r>
            <w:r w:rsidRPr="008C696F">
              <w:rPr>
                <w:rFonts w:ascii="Calibri" w:eastAsia="Calibri" w:hAnsi="Calibri" w:cs="Calibri"/>
                <w:color w:val="000000"/>
                <w:sz w:val="18"/>
                <w:szCs w:val="18"/>
                <w:lang w:eastAsia="pt-BR"/>
              </w:rPr>
              <w:t>er</w:t>
            </w:r>
            <w:proofErr w:type="spellEnd"/>
          </w:p>
        </w:tc>
        <w:tc>
          <w:tcPr>
            <w:tcW w:w="1134" w:type="dxa"/>
            <w:tcBorders>
              <w:top w:val="nil"/>
              <w:left w:val="nil"/>
              <w:bottom w:val="nil"/>
              <w:right w:val="nil"/>
            </w:tcBorders>
            <w:shd w:val="clear" w:color="auto" w:fill="auto"/>
            <w:vAlign w:val="center"/>
          </w:tcPr>
          <w:p w:rsidR="00AC70F5" w:rsidRPr="0023467F" w:rsidRDefault="00AC70F5" w:rsidP="005D6327">
            <w:pPr>
              <w:spacing w:after="0" w:line="240" w:lineRule="auto"/>
              <w:rPr>
                <w:rFonts w:ascii="Calibri" w:eastAsia="Calibri" w:hAnsi="Calibri" w:cs="Calibri"/>
                <w:color w:val="000000"/>
                <w:sz w:val="18"/>
                <w:szCs w:val="18"/>
                <w:lang w:val="en-US" w:eastAsia="pt-BR"/>
              </w:rPr>
            </w:pPr>
            <w:r w:rsidRPr="0023467F">
              <w:rPr>
                <w:rFonts w:ascii="Calibri" w:eastAsia="Calibri" w:hAnsi="Calibri" w:cs="Calibri"/>
                <w:color w:val="000000"/>
                <w:sz w:val="18"/>
                <w:szCs w:val="18"/>
                <w:lang w:val="en-US" w:eastAsia="pt-BR"/>
              </w:rPr>
              <w:t>U</w:t>
            </w:r>
            <w:r w:rsidR="00566B5A" w:rsidRPr="0023467F">
              <w:rPr>
                <w:rFonts w:ascii="Calibri" w:eastAsia="Calibri" w:hAnsi="Calibri" w:cs="Calibri"/>
                <w:color w:val="000000"/>
                <w:sz w:val="18"/>
                <w:szCs w:val="18"/>
                <w:lang w:val="en-US" w:eastAsia="pt-BR"/>
              </w:rPr>
              <w:t>N</w:t>
            </w:r>
            <w:r w:rsidRPr="0023467F">
              <w:rPr>
                <w:rFonts w:ascii="Calibri" w:eastAsia="Calibri" w:hAnsi="Calibri" w:cs="Calibri"/>
                <w:color w:val="000000"/>
                <w:sz w:val="18"/>
                <w:szCs w:val="18"/>
                <w:lang w:val="en-US" w:eastAsia="pt-BR"/>
              </w:rPr>
              <w:t>D</w:t>
            </w:r>
            <w:r w:rsidR="00566B5A" w:rsidRPr="0023467F">
              <w:rPr>
                <w:rFonts w:ascii="Calibri" w:eastAsia="Calibri" w:hAnsi="Calibri" w:cs="Calibri"/>
                <w:color w:val="000000"/>
                <w:sz w:val="18"/>
                <w:szCs w:val="18"/>
                <w:lang w:val="en-US" w:eastAsia="pt-BR"/>
              </w:rPr>
              <w:t>P</w:t>
            </w:r>
            <w:r w:rsidR="0023467F" w:rsidRPr="0023467F">
              <w:rPr>
                <w:rFonts w:ascii="Calibri" w:eastAsia="Calibri" w:hAnsi="Calibri" w:cs="Calibri"/>
                <w:color w:val="000000"/>
                <w:sz w:val="18"/>
                <w:szCs w:val="18"/>
                <w:lang w:val="en-US" w:eastAsia="pt-BR"/>
              </w:rPr>
              <w:t xml:space="preserve">- </w:t>
            </w:r>
            <w:r w:rsidR="0023467F" w:rsidRPr="0023467F">
              <w:rPr>
                <w:rFonts w:ascii="Calibri" w:eastAsia="Calibri" w:hAnsi="Calibri" w:cs="Calibri"/>
                <w:color w:val="000000"/>
                <w:sz w:val="16"/>
                <w:szCs w:val="16"/>
                <w:lang w:val="en-US" w:eastAsia="pt-BR"/>
              </w:rPr>
              <w:t>United Nations Development P</w:t>
            </w:r>
            <w:r w:rsidR="00AE18E5">
              <w:rPr>
                <w:rFonts w:ascii="Calibri" w:eastAsia="Calibri" w:hAnsi="Calibri" w:cs="Calibri"/>
                <w:color w:val="000000"/>
                <w:sz w:val="16"/>
                <w:szCs w:val="16"/>
                <w:lang w:val="en-US" w:eastAsia="pt-BR"/>
              </w:rPr>
              <w:t>rogramme</w:t>
            </w:r>
          </w:p>
        </w:tc>
        <w:tc>
          <w:tcPr>
            <w:tcW w:w="3578" w:type="dxa"/>
            <w:tcBorders>
              <w:top w:val="nil"/>
              <w:left w:val="nil"/>
              <w:bottom w:val="nil"/>
              <w:right w:val="nil"/>
            </w:tcBorders>
            <w:shd w:val="clear" w:color="auto" w:fill="auto"/>
            <w:vAlign w:val="center"/>
          </w:tcPr>
          <w:p w:rsidR="00AC70F5" w:rsidRPr="008C696F" w:rsidRDefault="006F6052" w:rsidP="005D6327">
            <w:pPr>
              <w:spacing w:after="0" w:line="240" w:lineRule="auto"/>
              <w:rPr>
                <w:rFonts w:ascii="Calibri" w:eastAsia="Calibri" w:hAnsi="Calibri" w:cs="Calibri"/>
                <w:color w:val="0000FF"/>
                <w:sz w:val="18"/>
                <w:szCs w:val="18"/>
                <w:u w:val="single"/>
                <w:lang w:eastAsia="pt-BR"/>
              </w:rPr>
            </w:pPr>
            <w:hyperlink r:id="rId6">
              <w:r w:rsidR="00AC70F5" w:rsidRPr="008C696F">
                <w:rPr>
                  <w:rFonts w:ascii="Calibri" w:eastAsia="Calibri" w:hAnsi="Calibri" w:cs="Calibri"/>
                  <w:color w:val="0000FF"/>
                  <w:sz w:val="18"/>
                  <w:szCs w:val="18"/>
                  <w:u w:val="single"/>
                  <w:lang w:eastAsia="pt-BR"/>
                </w:rPr>
                <w:t>https://www.undp.org/pt/brazil/idhm-munic%C3%ADpios-2010</w:t>
              </w:r>
            </w:hyperlink>
          </w:p>
        </w:tc>
      </w:tr>
    </w:tbl>
    <w:p w:rsidR="00124DA3" w:rsidRDefault="00124DA3"/>
    <w:tbl>
      <w:tblPr>
        <w:tblW w:w="14142" w:type="dxa"/>
        <w:tblInd w:w="-140" w:type="dxa"/>
        <w:tblLayout w:type="fixed"/>
        <w:tblLook w:val="0400" w:firstRow="0" w:lastRow="0" w:firstColumn="0" w:lastColumn="0" w:noHBand="0" w:noVBand="1"/>
      </w:tblPr>
      <w:tblGrid>
        <w:gridCol w:w="1168"/>
        <w:gridCol w:w="1847"/>
        <w:gridCol w:w="2158"/>
        <w:gridCol w:w="2837"/>
        <w:gridCol w:w="1420"/>
        <w:gridCol w:w="1134"/>
        <w:gridCol w:w="3578"/>
      </w:tblGrid>
      <w:tr w:rsidR="002F7B58" w:rsidRPr="008C696F" w:rsidTr="005D6327">
        <w:trPr>
          <w:trHeight w:val="300"/>
        </w:trPr>
        <w:tc>
          <w:tcPr>
            <w:tcW w:w="1168" w:type="dxa"/>
            <w:tcBorders>
              <w:top w:val="single" w:sz="4" w:space="0" w:color="000000"/>
              <w:left w:val="nil"/>
              <w:bottom w:val="single" w:sz="4" w:space="0" w:color="000000"/>
              <w:right w:val="nil"/>
            </w:tcBorders>
            <w:shd w:val="clear" w:color="auto" w:fill="FABF8F"/>
            <w:vAlign w:val="center"/>
          </w:tcPr>
          <w:p w:rsidR="002F7B58" w:rsidRPr="008C696F" w:rsidRDefault="002F7B58" w:rsidP="007B0AB9">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
        </w:tc>
        <w:tc>
          <w:tcPr>
            <w:tcW w:w="1847" w:type="dxa"/>
            <w:tcBorders>
              <w:top w:val="single" w:sz="4" w:space="0" w:color="000000"/>
              <w:left w:val="nil"/>
              <w:bottom w:val="single" w:sz="4" w:space="0" w:color="000000"/>
              <w:right w:val="nil"/>
            </w:tcBorders>
            <w:shd w:val="clear" w:color="auto" w:fill="FABF8F"/>
            <w:vAlign w:val="center"/>
          </w:tcPr>
          <w:p w:rsidR="002F7B58" w:rsidRPr="008C696F" w:rsidRDefault="002F7B58" w:rsidP="007B0AB9">
            <w:pPr>
              <w:spacing w:after="0" w:line="240" w:lineRule="auto"/>
              <w:rPr>
                <w:rFonts w:ascii="Calibri" w:eastAsia="Calibri" w:hAnsi="Calibri" w:cs="Calibri"/>
                <w:b/>
                <w:color w:val="000000"/>
                <w:sz w:val="18"/>
                <w:szCs w:val="18"/>
                <w:lang w:eastAsia="pt-BR"/>
              </w:rPr>
            </w:pPr>
            <w:proofErr w:type="spellStart"/>
            <w:r w:rsidRPr="008C696F">
              <w:rPr>
                <w:rFonts w:ascii="Calibri" w:eastAsia="Calibri" w:hAnsi="Calibri" w:cs="Calibri"/>
                <w:b/>
                <w:color w:val="000000"/>
                <w:sz w:val="18"/>
                <w:szCs w:val="18"/>
                <w:lang w:eastAsia="pt-BR"/>
              </w:rPr>
              <w:t>subdimens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roofErr w:type="spellEnd"/>
          </w:p>
        </w:tc>
        <w:tc>
          <w:tcPr>
            <w:tcW w:w="2158" w:type="dxa"/>
            <w:tcBorders>
              <w:top w:val="single" w:sz="4" w:space="0" w:color="000000"/>
              <w:left w:val="nil"/>
              <w:bottom w:val="single" w:sz="4" w:space="0" w:color="000000"/>
              <w:right w:val="nil"/>
            </w:tcBorders>
            <w:shd w:val="clear" w:color="auto" w:fill="FABF8F"/>
            <w:vAlign w:val="center"/>
          </w:tcPr>
          <w:p w:rsidR="002F7B58" w:rsidRPr="008C696F" w:rsidRDefault="002F7B58" w:rsidP="007B0AB9">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Variable</w:t>
            </w:r>
            <w:proofErr w:type="spellEnd"/>
            <w:r>
              <w:rPr>
                <w:rFonts w:ascii="Calibri" w:eastAsia="Calibri" w:hAnsi="Calibri" w:cs="Calibri"/>
                <w:b/>
                <w:color w:val="000000"/>
                <w:sz w:val="18"/>
                <w:szCs w:val="18"/>
                <w:lang w:eastAsia="pt-BR"/>
              </w:rPr>
              <w:t xml:space="preserve"> </w:t>
            </w:r>
            <w:proofErr w:type="spellStart"/>
            <w:r>
              <w:rPr>
                <w:rFonts w:ascii="Calibri" w:eastAsia="Calibri" w:hAnsi="Calibri" w:cs="Calibri"/>
                <w:b/>
                <w:color w:val="000000"/>
                <w:sz w:val="18"/>
                <w:szCs w:val="18"/>
                <w:lang w:eastAsia="pt-BR"/>
              </w:rPr>
              <w:t>name</w:t>
            </w:r>
            <w:proofErr w:type="spellEnd"/>
          </w:p>
        </w:tc>
        <w:tc>
          <w:tcPr>
            <w:tcW w:w="2837" w:type="dxa"/>
            <w:tcBorders>
              <w:top w:val="single" w:sz="4" w:space="0" w:color="000000"/>
              <w:left w:val="nil"/>
              <w:bottom w:val="single" w:sz="4" w:space="0" w:color="000000"/>
              <w:right w:val="nil"/>
            </w:tcBorders>
            <w:shd w:val="clear" w:color="auto" w:fill="FABF8F"/>
            <w:vAlign w:val="bottom"/>
          </w:tcPr>
          <w:p w:rsidR="002F7B58" w:rsidRPr="008C696F" w:rsidRDefault="002F7B58" w:rsidP="00566B5A">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F</w:t>
            </w:r>
            <w:r>
              <w:rPr>
                <w:rFonts w:ascii="Calibri" w:eastAsia="Calibri" w:hAnsi="Calibri" w:cs="Calibri"/>
                <w:b/>
                <w:color w:val="000000"/>
                <w:sz w:val="18"/>
                <w:szCs w:val="18"/>
                <w:lang w:eastAsia="pt-BR"/>
              </w:rPr>
              <w:t>o</w:t>
            </w:r>
            <w:r w:rsidRPr="008C696F">
              <w:rPr>
                <w:rFonts w:ascii="Calibri" w:eastAsia="Calibri" w:hAnsi="Calibri" w:cs="Calibri"/>
                <w:b/>
                <w:color w:val="000000"/>
                <w:sz w:val="18"/>
                <w:szCs w:val="18"/>
                <w:lang w:eastAsia="pt-BR"/>
              </w:rPr>
              <w:t>rmula</w:t>
            </w:r>
          </w:p>
        </w:tc>
        <w:tc>
          <w:tcPr>
            <w:tcW w:w="1420"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U</w:t>
            </w:r>
            <w:r>
              <w:rPr>
                <w:rFonts w:ascii="Calibri" w:eastAsia="Calibri" w:hAnsi="Calibri" w:cs="Calibri"/>
                <w:b/>
                <w:color w:val="000000"/>
                <w:sz w:val="18"/>
                <w:szCs w:val="18"/>
                <w:lang w:eastAsia="pt-BR"/>
              </w:rPr>
              <w:t xml:space="preserve">nit </w:t>
            </w:r>
            <w:proofErr w:type="spellStart"/>
            <w:r>
              <w:rPr>
                <w:rFonts w:ascii="Calibri" w:eastAsia="Calibri" w:hAnsi="Calibri" w:cs="Calibri"/>
                <w:b/>
                <w:color w:val="000000"/>
                <w:sz w:val="18"/>
                <w:szCs w:val="18"/>
                <w:lang w:eastAsia="pt-BR"/>
              </w:rPr>
              <w:t>of</w:t>
            </w:r>
            <w:proofErr w:type="spellEnd"/>
            <w:r w:rsidRPr="008C696F">
              <w:rPr>
                <w:rFonts w:ascii="Calibri" w:eastAsia="Calibri" w:hAnsi="Calibri" w:cs="Calibri"/>
                <w:b/>
                <w:color w:val="000000"/>
                <w:sz w:val="18"/>
                <w:szCs w:val="18"/>
                <w:lang w:eastAsia="pt-BR"/>
              </w:rPr>
              <w:t xml:space="preserve"> </w:t>
            </w:r>
            <w:proofErr w:type="spellStart"/>
            <w:r w:rsidRPr="008C696F">
              <w:rPr>
                <w:rFonts w:ascii="Calibri" w:eastAsia="Calibri" w:hAnsi="Calibri" w:cs="Calibri"/>
                <w:b/>
                <w:color w:val="000000"/>
                <w:sz w:val="18"/>
                <w:szCs w:val="18"/>
                <w:lang w:eastAsia="pt-BR"/>
              </w:rPr>
              <w:t>me</w:t>
            </w:r>
            <w:r>
              <w:rPr>
                <w:rFonts w:ascii="Calibri" w:eastAsia="Calibri" w:hAnsi="Calibri" w:cs="Calibri"/>
                <w:b/>
                <w:color w:val="000000"/>
                <w:sz w:val="18"/>
                <w:szCs w:val="18"/>
                <w:lang w:eastAsia="pt-BR"/>
              </w:rPr>
              <w:t>asurement</w:t>
            </w:r>
            <w:proofErr w:type="spellEnd"/>
          </w:p>
        </w:tc>
        <w:tc>
          <w:tcPr>
            <w:tcW w:w="1134"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Source</w:t>
            </w:r>
            <w:proofErr w:type="spellEnd"/>
          </w:p>
        </w:tc>
        <w:tc>
          <w:tcPr>
            <w:tcW w:w="357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Link</w:t>
            </w:r>
          </w:p>
        </w:tc>
      </w:tr>
      <w:tr w:rsidR="007B0AB9" w:rsidRPr="008C696F" w:rsidTr="005D6327">
        <w:trPr>
          <w:trHeight w:val="703"/>
        </w:trPr>
        <w:tc>
          <w:tcPr>
            <w:tcW w:w="1168" w:type="dxa"/>
            <w:tcBorders>
              <w:top w:val="single" w:sz="4" w:space="0" w:color="000000"/>
              <w:left w:val="nil"/>
              <w:bottom w:val="single" w:sz="4" w:space="0" w:color="000000"/>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single" w:sz="4" w:space="0" w:color="000000"/>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Poverty</w:t>
            </w:r>
            <w:proofErr w:type="spellEnd"/>
          </w:p>
        </w:tc>
        <w:tc>
          <w:tcPr>
            <w:tcW w:w="2158" w:type="dxa"/>
            <w:tcBorders>
              <w:top w:val="single" w:sz="4" w:space="0" w:color="000000"/>
              <w:left w:val="nil"/>
              <w:bottom w:val="single" w:sz="4" w:space="0" w:color="000000"/>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 of population earning &lt;1/4 Minimum Wage</w:t>
            </w:r>
          </w:p>
        </w:tc>
        <w:tc>
          <w:tcPr>
            <w:tcW w:w="2837" w:type="dxa"/>
            <w:tcBorders>
              <w:top w:val="single" w:sz="4" w:space="0" w:color="000000"/>
              <w:left w:val="nil"/>
              <w:bottom w:val="single" w:sz="4" w:space="0" w:color="000000"/>
              <w:right w:val="nil"/>
            </w:tcBorders>
            <w:shd w:val="clear" w:color="auto" w:fill="auto"/>
            <w:vAlign w:val="center"/>
          </w:tcPr>
          <w:p w:rsidR="007B0AB9" w:rsidRPr="00BF7E18" w:rsidRDefault="007B0AB9" w:rsidP="007B0AB9">
            <w:pPr>
              <w:spacing w:after="0"/>
              <w:rPr>
                <w:sz w:val="18"/>
                <w:szCs w:val="18"/>
                <w:lang w:val="en-US"/>
              </w:rPr>
            </w:pPr>
            <w:r w:rsidRPr="00BF7E18">
              <w:rPr>
                <w:sz w:val="18"/>
                <w:szCs w:val="18"/>
                <w:lang w:val="en-US"/>
              </w:rPr>
              <w:t>People earning less than 1/4 of the minimum wage/Total population</w:t>
            </w:r>
          </w:p>
        </w:tc>
        <w:tc>
          <w:tcPr>
            <w:tcW w:w="1420"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proofErr w:type="spellStart"/>
            <w:r w:rsidRPr="008C696F">
              <w:rPr>
                <w:rFonts w:ascii="Calibri" w:eastAsia="Calibri" w:hAnsi="Calibri" w:cs="Calibri"/>
                <w:color w:val="000000"/>
                <w:sz w:val="18"/>
                <w:szCs w:val="18"/>
                <w:lang w:eastAsia="pt-BR"/>
              </w:rPr>
              <w:t>cens</w:t>
            </w:r>
            <w:r>
              <w:rPr>
                <w:rFonts w:ascii="Calibri" w:eastAsia="Calibri" w:hAnsi="Calibri" w:cs="Calibri"/>
                <w:color w:val="000000"/>
                <w:sz w:val="18"/>
                <w:szCs w:val="18"/>
                <w:lang w:eastAsia="pt-BR"/>
              </w:rPr>
              <w:t>us</w:t>
            </w:r>
            <w:proofErr w:type="spellEnd"/>
          </w:p>
        </w:tc>
        <w:tc>
          <w:tcPr>
            <w:tcW w:w="3578"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191"/>
        </w:trPr>
        <w:tc>
          <w:tcPr>
            <w:tcW w:w="1168" w:type="dxa"/>
            <w:tcBorders>
              <w:top w:val="single" w:sz="4" w:space="0" w:color="000000"/>
              <w:left w:val="nil"/>
              <w:bottom w:val="single" w:sz="4" w:space="0" w:color="000000"/>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single" w:sz="4" w:space="0" w:color="000000"/>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income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inequalities</w:t>
            </w:r>
            <w:proofErr w:type="spellEnd"/>
          </w:p>
        </w:tc>
        <w:tc>
          <w:tcPr>
            <w:tcW w:w="2158" w:type="dxa"/>
            <w:tcBorders>
              <w:top w:val="single" w:sz="4" w:space="0" w:color="000000"/>
              <w:left w:val="nil"/>
              <w:bottom w:val="single" w:sz="4" w:space="0" w:color="000000"/>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Gini Index</w:t>
            </w:r>
          </w:p>
        </w:tc>
        <w:tc>
          <w:tcPr>
            <w:tcW w:w="2837" w:type="dxa"/>
            <w:tcBorders>
              <w:top w:val="single" w:sz="4" w:space="0" w:color="000000"/>
              <w:left w:val="nil"/>
              <w:bottom w:val="single" w:sz="4" w:space="0" w:color="000000"/>
              <w:right w:val="nil"/>
            </w:tcBorders>
            <w:shd w:val="clear" w:color="auto" w:fill="auto"/>
            <w:vAlign w:val="center"/>
          </w:tcPr>
          <w:p w:rsidR="007B0AB9" w:rsidRPr="00BF7E18" w:rsidRDefault="007B0AB9" w:rsidP="007B0AB9">
            <w:pPr>
              <w:spacing w:after="0"/>
              <w:rPr>
                <w:sz w:val="18"/>
                <w:szCs w:val="18"/>
                <w:lang w:val="en-US"/>
              </w:rPr>
            </w:pPr>
            <w:r w:rsidRPr="00BF7E18">
              <w:rPr>
                <w:sz w:val="18"/>
                <w:szCs w:val="18"/>
                <w:lang w:val="en-US"/>
              </w:rPr>
              <w:t>Value of the Gini Index of people's per capita household income</w:t>
            </w:r>
          </w:p>
        </w:tc>
        <w:tc>
          <w:tcPr>
            <w:tcW w:w="1420"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Index</w:t>
            </w:r>
            <w:r w:rsidRPr="008C696F">
              <w:rPr>
                <w:rFonts w:ascii="Calibri" w:eastAsia="Calibri" w:hAnsi="Calibri" w:cs="Calibri"/>
                <w:color w:val="000000"/>
                <w:sz w:val="18"/>
                <w:szCs w:val="18"/>
                <w:lang w:eastAsia="pt-BR"/>
              </w:rPr>
              <w:t xml:space="preserve"> (0-1)</w:t>
            </w:r>
          </w:p>
        </w:tc>
        <w:tc>
          <w:tcPr>
            <w:tcW w:w="1134"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465"/>
        </w:trPr>
        <w:tc>
          <w:tcPr>
            <w:tcW w:w="1168" w:type="dxa"/>
            <w:tcBorders>
              <w:top w:val="single" w:sz="4" w:space="0" w:color="000000"/>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Income</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and</w:t>
            </w:r>
            <w:proofErr w:type="spellEnd"/>
            <w:r>
              <w:rPr>
                <w:rFonts w:ascii="Calibri" w:eastAsia="Calibri" w:hAnsi="Calibri" w:cs="Calibri"/>
                <w:color w:val="000000"/>
                <w:sz w:val="18"/>
                <w:szCs w:val="18"/>
                <w:lang w:eastAsia="pt-BR"/>
              </w:rPr>
              <w:t xml:space="preserve"> </w:t>
            </w:r>
            <w:proofErr w:type="spellStart"/>
            <w:r>
              <w:rPr>
                <w:rFonts w:ascii="Calibri" w:eastAsia="Calibri" w:hAnsi="Calibri" w:cs="Calibri"/>
                <w:color w:val="000000"/>
                <w:sz w:val="18"/>
                <w:szCs w:val="18"/>
                <w:lang w:eastAsia="pt-BR"/>
              </w:rPr>
              <w:t>work</w:t>
            </w:r>
            <w:proofErr w:type="spellEnd"/>
          </w:p>
        </w:tc>
        <w:tc>
          <w:tcPr>
            <w:tcW w:w="2158" w:type="dxa"/>
            <w:tcBorders>
              <w:top w:val="single" w:sz="4" w:space="0" w:color="000000"/>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Average Income</w:t>
            </w:r>
          </w:p>
        </w:tc>
        <w:tc>
          <w:tcPr>
            <w:tcW w:w="2837" w:type="dxa"/>
            <w:tcBorders>
              <w:top w:val="single" w:sz="4" w:space="0" w:color="000000"/>
              <w:left w:val="nil"/>
              <w:bottom w:val="nil"/>
              <w:right w:val="nil"/>
            </w:tcBorders>
            <w:shd w:val="clear" w:color="auto" w:fill="auto"/>
            <w:vAlign w:val="center"/>
          </w:tcPr>
          <w:p w:rsidR="007B0AB9" w:rsidRPr="00BF7E18" w:rsidRDefault="007B0AB9" w:rsidP="007B0AB9">
            <w:pPr>
              <w:spacing w:after="0"/>
              <w:rPr>
                <w:sz w:val="18"/>
                <w:szCs w:val="18"/>
                <w:lang w:val="en-US"/>
              </w:rPr>
            </w:pPr>
            <w:r w:rsidRPr="00BF7E18">
              <w:rPr>
                <w:sz w:val="18"/>
                <w:szCs w:val="18"/>
                <w:lang w:val="en-US"/>
              </w:rPr>
              <w:t>Average per capita income of employed people</w:t>
            </w:r>
          </w:p>
        </w:tc>
        <w:tc>
          <w:tcPr>
            <w:tcW w:w="1420"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R$</w:t>
            </w:r>
          </w:p>
        </w:tc>
        <w:tc>
          <w:tcPr>
            <w:tcW w:w="1134"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41482E" w:rsidRPr="008C696F" w:rsidTr="005D6327">
        <w:trPr>
          <w:trHeight w:val="649"/>
        </w:trPr>
        <w:tc>
          <w:tcPr>
            <w:tcW w:w="1168" w:type="dxa"/>
            <w:tcBorders>
              <w:top w:val="nil"/>
              <w:left w:val="nil"/>
              <w:bottom w:val="single" w:sz="4" w:space="0" w:color="000000"/>
              <w:right w:val="nil"/>
            </w:tcBorders>
            <w:shd w:val="clear" w:color="auto" w:fill="auto"/>
            <w:vAlign w:val="center"/>
          </w:tcPr>
          <w:p w:rsidR="0041482E" w:rsidRPr="008C696F" w:rsidRDefault="0041482E" w:rsidP="0041482E">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nil"/>
              <w:left w:val="nil"/>
              <w:bottom w:val="single" w:sz="4" w:space="0" w:color="000000"/>
              <w:right w:val="nil"/>
            </w:tcBorders>
            <w:shd w:val="clear" w:color="auto" w:fill="auto"/>
            <w:vAlign w:val="center"/>
          </w:tcPr>
          <w:p w:rsidR="0041482E" w:rsidRDefault="0041482E" w:rsidP="0041482E">
            <w:proofErr w:type="spellStart"/>
            <w:r w:rsidRPr="006C0340">
              <w:rPr>
                <w:rFonts w:ascii="Calibri" w:eastAsia="Calibri" w:hAnsi="Calibri" w:cs="Calibri"/>
                <w:color w:val="000000"/>
                <w:sz w:val="18"/>
                <w:szCs w:val="18"/>
                <w:lang w:eastAsia="pt-BR"/>
              </w:rPr>
              <w:t>Income</w:t>
            </w:r>
            <w:proofErr w:type="spellEnd"/>
            <w:r w:rsidRPr="006C0340">
              <w:rPr>
                <w:rFonts w:ascii="Calibri" w:eastAsia="Calibri" w:hAnsi="Calibri" w:cs="Calibri"/>
                <w:color w:val="000000"/>
                <w:sz w:val="18"/>
                <w:szCs w:val="18"/>
                <w:lang w:eastAsia="pt-BR"/>
              </w:rPr>
              <w:t xml:space="preserve"> </w:t>
            </w:r>
            <w:proofErr w:type="spellStart"/>
            <w:r w:rsidRPr="006C0340">
              <w:rPr>
                <w:rFonts w:ascii="Calibri" w:eastAsia="Calibri" w:hAnsi="Calibri" w:cs="Calibri"/>
                <w:color w:val="000000"/>
                <w:sz w:val="18"/>
                <w:szCs w:val="18"/>
                <w:lang w:eastAsia="pt-BR"/>
              </w:rPr>
              <w:t>and</w:t>
            </w:r>
            <w:proofErr w:type="spellEnd"/>
            <w:r w:rsidRPr="006C0340">
              <w:rPr>
                <w:rFonts w:ascii="Calibri" w:eastAsia="Calibri" w:hAnsi="Calibri" w:cs="Calibri"/>
                <w:color w:val="000000"/>
                <w:sz w:val="18"/>
                <w:szCs w:val="18"/>
                <w:lang w:eastAsia="pt-BR"/>
              </w:rPr>
              <w:t xml:space="preserve"> </w:t>
            </w:r>
            <w:proofErr w:type="spellStart"/>
            <w:r w:rsidRPr="006C0340">
              <w:rPr>
                <w:rFonts w:ascii="Calibri" w:eastAsia="Calibri" w:hAnsi="Calibri" w:cs="Calibri"/>
                <w:color w:val="000000"/>
                <w:sz w:val="18"/>
                <w:szCs w:val="18"/>
                <w:lang w:eastAsia="pt-BR"/>
              </w:rPr>
              <w:t>work</w:t>
            </w:r>
            <w:proofErr w:type="spellEnd"/>
          </w:p>
        </w:tc>
        <w:tc>
          <w:tcPr>
            <w:tcW w:w="2158" w:type="dxa"/>
            <w:tcBorders>
              <w:top w:val="nil"/>
              <w:left w:val="nil"/>
              <w:bottom w:val="single" w:sz="4" w:space="0" w:color="000000"/>
              <w:right w:val="nil"/>
            </w:tcBorders>
            <w:shd w:val="clear" w:color="auto" w:fill="auto"/>
            <w:vAlign w:val="center"/>
          </w:tcPr>
          <w:p w:rsidR="0041482E" w:rsidRPr="007B0AB9" w:rsidRDefault="0041482E" w:rsidP="0041482E">
            <w:pPr>
              <w:rPr>
                <w:sz w:val="18"/>
                <w:szCs w:val="18"/>
                <w:lang w:val="en-US"/>
              </w:rPr>
            </w:pPr>
            <w:r w:rsidRPr="007B0AB9">
              <w:rPr>
                <w:sz w:val="18"/>
                <w:szCs w:val="18"/>
                <w:lang w:val="en-US"/>
              </w:rPr>
              <w:t>Ethnicity-income ratio</w:t>
            </w:r>
          </w:p>
        </w:tc>
        <w:tc>
          <w:tcPr>
            <w:tcW w:w="2837" w:type="dxa"/>
            <w:tcBorders>
              <w:top w:val="nil"/>
              <w:left w:val="nil"/>
              <w:bottom w:val="single" w:sz="4" w:space="0" w:color="000000"/>
              <w:right w:val="nil"/>
            </w:tcBorders>
            <w:shd w:val="clear" w:color="auto" w:fill="auto"/>
            <w:vAlign w:val="center"/>
          </w:tcPr>
          <w:p w:rsidR="0041482E" w:rsidRPr="00BF7E18" w:rsidRDefault="0041482E" w:rsidP="0041482E">
            <w:pPr>
              <w:spacing w:after="0"/>
              <w:rPr>
                <w:sz w:val="18"/>
                <w:szCs w:val="18"/>
                <w:lang w:val="en-US"/>
              </w:rPr>
            </w:pPr>
            <w:r w:rsidRPr="00BF7E18">
              <w:rPr>
                <w:sz w:val="18"/>
                <w:szCs w:val="18"/>
                <w:lang w:val="en-US"/>
              </w:rPr>
              <w:t>Average income among whites/Average income among blacks and browns</w:t>
            </w:r>
          </w:p>
        </w:tc>
        <w:tc>
          <w:tcPr>
            <w:tcW w:w="1420" w:type="dxa"/>
            <w:tcBorders>
              <w:top w:val="nil"/>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number</w:t>
            </w:r>
            <w:proofErr w:type="spellEnd"/>
          </w:p>
        </w:tc>
        <w:tc>
          <w:tcPr>
            <w:tcW w:w="1134" w:type="dxa"/>
            <w:tcBorders>
              <w:top w:val="nil"/>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nil"/>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41482E" w:rsidRPr="008C696F" w:rsidTr="005D6327">
        <w:trPr>
          <w:trHeight w:val="623"/>
        </w:trPr>
        <w:tc>
          <w:tcPr>
            <w:tcW w:w="1168" w:type="dxa"/>
            <w:tcBorders>
              <w:top w:val="single" w:sz="4" w:space="0" w:color="000000"/>
              <w:left w:val="nil"/>
              <w:bottom w:val="single" w:sz="4" w:space="0" w:color="000000"/>
              <w:right w:val="nil"/>
            </w:tcBorders>
            <w:shd w:val="clear" w:color="auto" w:fill="auto"/>
            <w:vAlign w:val="center"/>
          </w:tcPr>
          <w:p w:rsidR="0041482E" w:rsidRPr="008C696F" w:rsidRDefault="0041482E" w:rsidP="0041482E">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single" w:sz="4" w:space="0" w:color="000000"/>
              <w:right w:val="nil"/>
            </w:tcBorders>
            <w:shd w:val="clear" w:color="auto" w:fill="auto"/>
            <w:vAlign w:val="center"/>
          </w:tcPr>
          <w:p w:rsidR="0041482E" w:rsidRDefault="0041482E" w:rsidP="0041482E">
            <w:proofErr w:type="spellStart"/>
            <w:r w:rsidRPr="006C0340">
              <w:rPr>
                <w:rFonts w:ascii="Calibri" w:eastAsia="Calibri" w:hAnsi="Calibri" w:cs="Calibri"/>
                <w:color w:val="000000"/>
                <w:sz w:val="18"/>
                <w:szCs w:val="18"/>
                <w:lang w:eastAsia="pt-BR"/>
              </w:rPr>
              <w:t>Income</w:t>
            </w:r>
            <w:proofErr w:type="spellEnd"/>
            <w:r w:rsidRPr="006C0340">
              <w:rPr>
                <w:rFonts w:ascii="Calibri" w:eastAsia="Calibri" w:hAnsi="Calibri" w:cs="Calibri"/>
                <w:color w:val="000000"/>
                <w:sz w:val="18"/>
                <w:szCs w:val="18"/>
                <w:lang w:eastAsia="pt-BR"/>
              </w:rPr>
              <w:t xml:space="preserve"> </w:t>
            </w:r>
            <w:proofErr w:type="spellStart"/>
            <w:r w:rsidRPr="006C0340">
              <w:rPr>
                <w:rFonts w:ascii="Calibri" w:eastAsia="Calibri" w:hAnsi="Calibri" w:cs="Calibri"/>
                <w:color w:val="000000"/>
                <w:sz w:val="18"/>
                <w:szCs w:val="18"/>
                <w:lang w:eastAsia="pt-BR"/>
              </w:rPr>
              <w:t>and</w:t>
            </w:r>
            <w:proofErr w:type="spellEnd"/>
            <w:r w:rsidRPr="006C0340">
              <w:rPr>
                <w:rFonts w:ascii="Calibri" w:eastAsia="Calibri" w:hAnsi="Calibri" w:cs="Calibri"/>
                <w:color w:val="000000"/>
                <w:sz w:val="18"/>
                <w:szCs w:val="18"/>
                <w:lang w:eastAsia="pt-BR"/>
              </w:rPr>
              <w:t xml:space="preserve"> </w:t>
            </w:r>
            <w:proofErr w:type="spellStart"/>
            <w:r w:rsidRPr="006C0340">
              <w:rPr>
                <w:rFonts w:ascii="Calibri" w:eastAsia="Calibri" w:hAnsi="Calibri" w:cs="Calibri"/>
                <w:color w:val="000000"/>
                <w:sz w:val="18"/>
                <w:szCs w:val="18"/>
                <w:lang w:eastAsia="pt-BR"/>
              </w:rPr>
              <w:t>work</w:t>
            </w:r>
            <w:proofErr w:type="spellEnd"/>
          </w:p>
        </w:tc>
        <w:tc>
          <w:tcPr>
            <w:tcW w:w="2158" w:type="dxa"/>
            <w:tcBorders>
              <w:top w:val="single" w:sz="4" w:space="0" w:color="000000"/>
              <w:left w:val="nil"/>
              <w:bottom w:val="single" w:sz="4" w:space="0" w:color="000000"/>
              <w:right w:val="nil"/>
            </w:tcBorders>
            <w:shd w:val="clear" w:color="auto" w:fill="auto"/>
            <w:vAlign w:val="center"/>
          </w:tcPr>
          <w:p w:rsidR="0041482E" w:rsidRPr="007B0AB9" w:rsidRDefault="0041482E" w:rsidP="0041482E">
            <w:pPr>
              <w:rPr>
                <w:sz w:val="18"/>
                <w:szCs w:val="18"/>
                <w:lang w:val="en-US"/>
              </w:rPr>
            </w:pPr>
            <w:r w:rsidRPr="007B0AB9">
              <w:rPr>
                <w:sz w:val="18"/>
                <w:szCs w:val="18"/>
                <w:lang w:val="en-US"/>
              </w:rPr>
              <w:t>% unemployed</w:t>
            </w:r>
          </w:p>
        </w:tc>
        <w:tc>
          <w:tcPr>
            <w:tcW w:w="2837" w:type="dxa"/>
            <w:tcBorders>
              <w:top w:val="single" w:sz="4" w:space="0" w:color="000000"/>
              <w:left w:val="nil"/>
              <w:bottom w:val="single" w:sz="4" w:space="0" w:color="000000"/>
              <w:right w:val="nil"/>
            </w:tcBorders>
            <w:shd w:val="clear" w:color="auto" w:fill="auto"/>
            <w:vAlign w:val="center"/>
          </w:tcPr>
          <w:p w:rsidR="0041482E" w:rsidRPr="00BF7E18" w:rsidRDefault="0041482E" w:rsidP="0041482E">
            <w:pPr>
              <w:spacing w:after="0"/>
              <w:rPr>
                <w:sz w:val="18"/>
                <w:szCs w:val="18"/>
                <w:lang w:val="en-US"/>
              </w:rPr>
            </w:pPr>
            <w:r w:rsidRPr="00BF7E18">
              <w:rPr>
                <w:sz w:val="18"/>
                <w:szCs w:val="18"/>
                <w:lang w:val="en-US"/>
              </w:rPr>
              <w:t>% of economically active people aged 16 and over who are not employed</w:t>
            </w:r>
          </w:p>
        </w:tc>
        <w:tc>
          <w:tcPr>
            <w:tcW w:w="1420" w:type="dxa"/>
            <w:tcBorders>
              <w:top w:val="single" w:sz="4" w:space="0" w:color="000000"/>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single" w:sz="4" w:space="0" w:color="000000"/>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w:t>
            </w:r>
            <w:r>
              <w:rPr>
                <w:rFonts w:ascii="Calibri" w:eastAsia="Calibri" w:hAnsi="Calibri" w:cs="Calibri"/>
                <w:color w:val="000000"/>
                <w:sz w:val="18"/>
                <w:szCs w:val="18"/>
                <w:lang w:eastAsia="pt-BR"/>
              </w:rPr>
              <w:t>GE-</w:t>
            </w:r>
            <w:proofErr w:type="spellStart"/>
            <w:r>
              <w:rPr>
                <w:rFonts w:ascii="Calibri" w:eastAsia="Calibri" w:hAnsi="Calibri" w:cs="Calibri"/>
                <w:color w:val="000000"/>
                <w:sz w:val="18"/>
                <w:szCs w:val="18"/>
                <w:lang w:eastAsia="pt-BR"/>
              </w:rPr>
              <w:t>census</w:t>
            </w:r>
            <w:proofErr w:type="spellEnd"/>
          </w:p>
        </w:tc>
        <w:tc>
          <w:tcPr>
            <w:tcW w:w="3578" w:type="dxa"/>
            <w:tcBorders>
              <w:top w:val="single" w:sz="4" w:space="0" w:color="000000"/>
              <w:left w:val="nil"/>
              <w:bottom w:val="single" w:sz="4" w:space="0" w:color="000000"/>
              <w:right w:val="nil"/>
            </w:tcBorders>
            <w:shd w:val="clear" w:color="auto" w:fill="auto"/>
            <w:vAlign w:val="center"/>
          </w:tcPr>
          <w:p w:rsidR="0041482E" w:rsidRPr="008C696F" w:rsidRDefault="0041482E"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single" w:sz="4" w:space="0" w:color="000000"/>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Education</w:t>
            </w:r>
          </w:p>
        </w:tc>
        <w:tc>
          <w:tcPr>
            <w:tcW w:w="2158" w:type="dxa"/>
            <w:tcBorders>
              <w:top w:val="single" w:sz="4" w:space="0" w:color="000000"/>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Illiteracy</w:t>
            </w:r>
          </w:p>
        </w:tc>
        <w:tc>
          <w:tcPr>
            <w:tcW w:w="2837" w:type="dxa"/>
            <w:tcBorders>
              <w:top w:val="single" w:sz="4" w:space="0" w:color="000000"/>
              <w:left w:val="nil"/>
              <w:bottom w:val="nil"/>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 of people aged 15 and over who can neither read nor write</w:t>
            </w:r>
          </w:p>
        </w:tc>
        <w:tc>
          <w:tcPr>
            <w:tcW w:w="1420"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nil"/>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nil"/>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Education</w:t>
            </w:r>
          </w:p>
        </w:tc>
        <w:tc>
          <w:tcPr>
            <w:tcW w:w="2158" w:type="dxa"/>
            <w:tcBorders>
              <w:top w:val="nil"/>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 highly educated</w:t>
            </w:r>
          </w:p>
        </w:tc>
        <w:tc>
          <w:tcPr>
            <w:tcW w:w="2837" w:type="dxa"/>
            <w:tcBorders>
              <w:top w:val="nil"/>
              <w:left w:val="nil"/>
              <w:bottom w:val="nil"/>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People aged 18 with completed secondary education/total people aged 18</w:t>
            </w:r>
          </w:p>
        </w:tc>
        <w:tc>
          <w:tcPr>
            <w:tcW w:w="1420"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nil"/>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nil"/>
              <w:left w:val="nil"/>
              <w:bottom w:val="nil"/>
              <w:right w:val="nil"/>
            </w:tcBorders>
            <w:shd w:val="clear" w:color="auto" w:fill="auto"/>
            <w:vAlign w:val="center"/>
          </w:tcPr>
          <w:p w:rsidR="007B0AB9" w:rsidRPr="008C696F" w:rsidRDefault="0041482E"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Education</w:t>
            </w:r>
          </w:p>
        </w:tc>
        <w:tc>
          <w:tcPr>
            <w:tcW w:w="2158" w:type="dxa"/>
            <w:tcBorders>
              <w:top w:val="nil"/>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Ethnicity/gender ratio % highly educated</w:t>
            </w:r>
          </w:p>
        </w:tc>
        <w:tc>
          <w:tcPr>
            <w:tcW w:w="2837" w:type="dxa"/>
            <w:tcBorders>
              <w:top w:val="nil"/>
              <w:left w:val="nil"/>
              <w:bottom w:val="nil"/>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 black and brown people with high schooling/% white people with high schooling</w:t>
            </w:r>
          </w:p>
        </w:tc>
        <w:tc>
          <w:tcPr>
            <w:tcW w:w="1420"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n</w:t>
            </w:r>
            <w:r>
              <w:rPr>
                <w:rFonts w:ascii="Calibri" w:eastAsia="Calibri" w:hAnsi="Calibri" w:cs="Calibri"/>
                <w:color w:val="000000"/>
                <w:sz w:val="18"/>
                <w:szCs w:val="18"/>
                <w:lang w:eastAsia="pt-BR"/>
              </w:rPr>
              <w:t>u</w:t>
            </w:r>
            <w:r w:rsidRPr="008C696F">
              <w:rPr>
                <w:rFonts w:ascii="Calibri" w:eastAsia="Calibri" w:hAnsi="Calibri" w:cs="Calibri"/>
                <w:color w:val="000000"/>
                <w:sz w:val="18"/>
                <w:szCs w:val="18"/>
                <w:lang w:eastAsia="pt-BR"/>
              </w:rPr>
              <w:t>m</w:t>
            </w:r>
            <w:r>
              <w:rPr>
                <w:rFonts w:ascii="Calibri" w:eastAsia="Calibri" w:hAnsi="Calibri" w:cs="Calibri"/>
                <w:color w:val="000000"/>
                <w:sz w:val="18"/>
                <w:szCs w:val="18"/>
                <w:lang w:eastAsia="pt-BR"/>
              </w:rPr>
              <w:t>b</w:t>
            </w:r>
            <w:r w:rsidRPr="008C696F">
              <w:rPr>
                <w:rFonts w:ascii="Calibri" w:eastAsia="Calibri" w:hAnsi="Calibri" w:cs="Calibri"/>
                <w:color w:val="000000"/>
                <w:sz w:val="18"/>
                <w:szCs w:val="18"/>
                <w:lang w:eastAsia="pt-BR"/>
              </w:rPr>
              <w:t>er</w:t>
            </w:r>
            <w:proofErr w:type="spellEnd"/>
          </w:p>
        </w:tc>
        <w:tc>
          <w:tcPr>
            <w:tcW w:w="1134"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IBGE-</w:t>
            </w:r>
            <w:proofErr w:type="spellStart"/>
            <w:r>
              <w:rPr>
                <w:rFonts w:ascii="Calibri" w:eastAsia="Calibri" w:hAnsi="Calibri" w:cs="Calibri"/>
                <w:color w:val="000000"/>
                <w:sz w:val="18"/>
                <w:szCs w:val="18"/>
                <w:lang w:eastAsia="pt-BR"/>
              </w:rPr>
              <w:t>census</w:t>
            </w:r>
            <w:proofErr w:type="spellEnd"/>
          </w:p>
        </w:tc>
        <w:tc>
          <w:tcPr>
            <w:tcW w:w="3578"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nil"/>
              <w:left w:val="nil"/>
              <w:bottom w:val="single" w:sz="4" w:space="0" w:color="000000"/>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nil"/>
              <w:left w:val="nil"/>
              <w:bottom w:val="single" w:sz="4" w:space="0" w:color="000000"/>
              <w:right w:val="nil"/>
            </w:tcBorders>
            <w:shd w:val="clear" w:color="auto" w:fill="auto"/>
            <w:vAlign w:val="center"/>
          </w:tcPr>
          <w:p w:rsidR="007B0AB9" w:rsidRPr="008C696F" w:rsidRDefault="0041482E"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Education</w:t>
            </w:r>
          </w:p>
        </w:tc>
        <w:tc>
          <w:tcPr>
            <w:tcW w:w="2158" w:type="dxa"/>
            <w:tcBorders>
              <w:top w:val="nil"/>
              <w:left w:val="nil"/>
              <w:bottom w:val="single" w:sz="4" w:space="0" w:color="000000"/>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Ethnicity/gender ratio % highly educated</w:t>
            </w:r>
          </w:p>
        </w:tc>
        <w:tc>
          <w:tcPr>
            <w:tcW w:w="2837" w:type="dxa"/>
            <w:tcBorders>
              <w:top w:val="nil"/>
              <w:left w:val="nil"/>
              <w:bottom w:val="single" w:sz="4" w:space="0" w:color="000000"/>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 highly educated black and brown women/% highly educated white men</w:t>
            </w:r>
          </w:p>
        </w:tc>
        <w:tc>
          <w:tcPr>
            <w:tcW w:w="1420"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number</w:t>
            </w:r>
            <w:proofErr w:type="spellEnd"/>
          </w:p>
        </w:tc>
        <w:tc>
          <w:tcPr>
            <w:tcW w:w="1134"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proofErr w:type="spellStart"/>
            <w:r w:rsidRPr="008C696F">
              <w:rPr>
                <w:rFonts w:ascii="Calibri" w:eastAsia="Calibri" w:hAnsi="Calibri" w:cs="Calibri"/>
                <w:color w:val="000000"/>
                <w:sz w:val="18"/>
                <w:szCs w:val="18"/>
                <w:lang w:eastAsia="pt-BR"/>
              </w:rPr>
              <w:t>cens</w:t>
            </w:r>
            <w:r>
              <w:rPr>
                <w:rFonts w:ascii="Calibri" w:eastAsia="Calibri" w:hAnsi="Calibri" w:cs="Calibri"/>
                <w:color w:val="000000"/>
                <w:sz w:val="18"/>
                <w:szCs w:val="18"/>
                <w:lang w:eastAsia="pt-BR"/>
              </w:rPr>
              <w:t>us</w:t>
            </w:r>
            <w:proofErr w:type="spellEnd"/>
          </w:p>
        </w:tc>
        <w:tc>
          <w:tcPr>
            <w:tcW w:w="3578"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single" w:sz="4" w:space="0" w:color="000000"/>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nil"/>
              <w:right w:val="nil"/>
            </w:tcBorders>
            <w:shd w:val="clear" w:color="auto" w:fill="auto"/>
            <w:vAlign w:val="center"/>
          </w:tcPr>
          <w:p w:rsidR="007B0AB9" w:rsidRPr="008C696F" w:rsidRDefault="0041482E" w:rsidP="007B0AB9">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Development</w:t>
            </w:r>
            <w:proofErr w:type="spellEnd"/>
          </w:p>
        </w:tc>
        <w:tc>
          <w:tcPr>
            <w:tcW w:w="2158" w:type="dxa"/>
            <w:tcBorders>
              <w:top w:val="single" w:sz="4" w:space="0" w:color="000000"/>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 xml:space="preserve">MHDI - Municipal Human Development Index </w:t>
            </w:r>
          </w:p>
        </w:tc>
        <w:tc>
          <w:tcPr>
            <w:tcW w:w="2837" w:type="dxa"/>
            <w:tcBorders>
              <w:top w:val="single" w:sz="4" w:space="0" w:color="000000"/>
              <w:left w:val="nil"/>
              <w:bottom w:val="nil"/>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Municipal Human Development Index Geometric mean of the indices of the Income, Education and Longevity dimensions, with equal weights, in 2010.</w:t>
            </w:r>
          </w:p>
        </w:tc>
        <w:tc>
          <w:tcPr>
            <w:tcW w:w="1420"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Índice (0-1)</w:t>
            </w:r>
          </w:p>
        </w:tc>
        <w:tc>
          <w:tcPr>
            <w:tcW w:w="1134"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U</w:t>
            </w:r>
            <w:r>
              <w:rPr>
                <w:rFonts w:ascii="Calibri" w:eastAsia="Calibri" w:hAnsi="Calibri" w:cs="Calibri"/>
                <w:color w:val="000000"/>
                <w:sz w:val="18"/>
                <w:szCs w:val="18"/>
                <w:lang w:eastAsia="pt-BR"/>
              </w:rPr>
              <w:t>NDP</w:t>
            </w:r>
          </w:p>
        </w:tc>
        <w:tc>
          <w:tcPr>
            <w:tcW w:w="3578" w:type="dxa"/>
            <w:tcBorders>
              <w:top w:val="single" w:sz="4" w:space="0" w:color="000000"/>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315"/>
        </w:trPr>
        <w:tc>
          <w:tcPr>
            <w:tcW w:w="1168" w:type="dxa"/>
            <w:tcBorders>
              <w:top w:val="nil"/>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Environment</w:t>
            </w:r>
            <w:proofErr w:type="spellEnd"/>
          </w:p>
        </w:tc>
        <w:tc>
          <w:tcPr>
            <w:tcW w:w="1847" w:type="dxa"/>
            <w:tcBorders>
              <w:top w:val="nil"/>
              <w:left w:val="nil"/>
              <w:bottom w:val="nil"/>
              <w:right w:val="nil"/>
            </w:tcBorders>
            <w:shd w:val="clear" w:color="auto" w:fill="auto"/>
            <w:vAlign w:val="center"/>
          </w:tcPr>
          <w:p w:rsidR="007B0AB9" w:rsidRPr="008C696F" w:rsidRDefault="007B0AB9" w:rsidP="007B0AB9">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Basic </w:t>
            </w:r>
            <w:proofErr w:type="spellStart"/>
            <w:r w:rsidRPr="008C696F">
              <w:rPr>
                <w:rFonts w:ascii="Calibri" w:eastAsia="Calibri" w:hAnsi="Calibri" w:cs="Calibri"/>
                <w:color w:val="000000"/>
                <w:sz w:val="18"/>
                <w:szCs w:val="18"/>
                <w:lang w:eastAsia="pt-BR"/>
              </w:rPr>
              <w:t>S</w:t>
            </w:r>
            <w:r>
              <w:rPr>
                <w:rFonts w:ascii="Calibri" w:eastAsia="Calibri" w:hAnsi="Calibri" w:cs="Calibri"/>
                <w:color w:val="000000"/>
                <w:sz w:val="18"/>
                <w:szCs w:val="18"/>
                <w:lang w:eastAsia="pt-BR"/>
              </w:rPr>
              <w:t>anitation</w:t>
            </w:r>
            <w:proofErr w:type="spellEnd"/>
          </w:p>
        </w:tc>
        <w:tc>
          <w:tcPr>
            <w:tcW w:w="2158" w:type="dxa"/>
            <w:tcBorders>
              <w:top w:val="nil"/>
              <w:left w:val="nil"/>
              <w:bottom w:val="nil"/>
              <w:right w:val="nil"/>
            </w:tcBorders>
            <w:shd w:val="clear" w:color="auto" w:fill="auto"/>
            <w:vAlign w:val="center"/>
          </w:tcPr>
          <w:p w:rsidR="007B0AB9" w:rsidRPr="007B0AB9" w:rsidRDefault="007B0AB9" w:rsidP="007B0AB9">
            <w:pPr>
              <w:rPr>
                <w:sz w:val="18"/>
                <w:szCs w:val="18"/>
                <w:lang w:val="en-US"/>
              </w:rPr>
            </w:pPr>
            <w:r w:rsidRPr="007B0AB9">
              <w:rPr>
                <w:sz w:val="18"/>
                <w:szCs w:val="18"/>
                <w:lang w:val="en-US"/>
              </w:rPr>
              <w:t>Percentage of people living in households with access to water supply (2010)</w:t>
            </w:r>
          </w:p>
        </w:tc>
        <w:tc>
          <w:tcPr>
            <w:tcW w:w="2837" w:type="dxa"/>
            <w:tcBorders>
              <w:top w:val="nil"/>
              <w:left w:val="nil"/>
              <w:bottom w:val="nil"/>
              <w:right w:val="nil"/>
            </w:tcBorders>
            <w:shd w:val="clear" w:color="auto" w:fill="auto"/>
          </w:tcPr>
          <w:p w:rsidR="007B0AB9" w:rsidRPr="00BF7E18" w:rsidRDefault="007B0AB9" w:rsidP="007B0AB9">
            <w:pPr>
              <w:spacing w:after="0"/>
              <w:jc w:val="both"/>
              <w:rPr>
                <w:sz w:val="18"/>
                <w:szCs w:val="18"/>
                <w:lang w:val="en-US"/>
              </w:rPr>
            </w:pPr>
            <w:r w:rsidRPr="00BF7E18">
              <w:rPr>
                <w:sz w:val="18"/>
                <w:szCs w:val="18"/>
                <w:lang w:val="en-US"/>
              </w:rPr>
              <w:t>People living in permanent private households served with or without household plumbing, in 2010/Total number of people living in permanent private households, in 2010</w:t>
            </w:r>
          </w:p>
        </w:tc>
        <w:tc>
          <w:tcPr>
            <w:tcW w:w="1420"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proofErr w:type="spellStart"/>
            <w:r w:rsidRPr="008C696F">
              <w:rPr>
                <w:rFonts w:ascii="Calibri" w:eastAsia="Calibri" w:hAnsi="Calibri" w:cs="Calibri"/>
                <w:color w:val="000000"/>
                <w:sz w:val="18"/>
                <w:szCs w:val="18"/>
                <w:lang w:eastAsia="pt-BR"/>
              </w:rPr>
              <w:t>cens</w:t>
            </w:r>
            <w:r>
              <w:rPr>
                <w:rFonts w:ascii="Calibri" w:eastAsia="Calibri" w:hAnsi="Calibri" w:cs="Calibri"/>
                <w:color w:val="000000"/>
                <w:sz w:val="18"/>
                <w:szCs w:val="18"/>
                <w:lang w:eastAsia="pt-BR"/>
              </w:rPr>
              <w:t>us</w:t>
            </w:r>
            <w:proofErr w:type="spellEnd"/>
          </w:p>
        </w:tc>
        <w:tc>
          <w:tcPr>
            <w:tcW w:w="3578" w:type="dxa"/>
            <w:tcBorders>
              <w:top w:val="nil"/>
              <w:left w:val="nil"/>
              <w:bottom w:val="nil"/>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bl>
    <w:p w:rsidR="0036149F" w:rsidRDefault="0036149F"/>
    <w:tbl>
      <w:tblPr>
        <w:tblW w:w="14142" w:type="dxa"/>
        <w:tblInd w:w="-140" w:type="dxa"/>
        <w:tblLayout w:type="fixed"/>
        <w:tblLook w:val="0400" w:firstRow="0" w:lastRow="0" w:firstColumn="0" w:lastColumn="0" w:noHBand="0" w:noVBand="1"/>
      </w:tblPr>
      <w:tblGrid>
        <w:gridCol w:w="1168"/>
        <w:gridCol w:w="1847"/>
        <w:gridCol w:w="2158"/>
        <w:gridCol w:w="2837"/>
        <w:gridCol w:w="1420"/>
        <w:gridCol w:w="1134"/>
        <w:gridCol w:w="3578"/>
      </w:tblGrid>
      <w:tr w:rsidR="002F7B58" w:rsidRPr="008C696F" w:rsidTr="005D6327">
        <w:trPr>
          <w:trHeight w:val="300"/>
        </w:trPr>
        <w:tc>
          <w:tcPr>
            <w:tcW w:w="116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lastRenderedPageBreak/>
              <w:t>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
        </w:tc>
        <w:tc>
          <w:tcPr>
            <w:tcW w:w="184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sidRPr="008C696F">
              <w:rPr>
                <w:rFonts w:ascii="Calibri" w:eastAsia="Calibri" w:hAnsi="Calibri" w:cs="Calibri"/>
                <w:b/>
                <w:color w:val="000000"/>
                <w:sz w:val="18"/>
                <w:szCs w:val="18"/>
                <w:lang w:eastAsia="pt-BR"/>
              </w:rPr>
              <w:t>subdimens</w:t>
            </w:r>
            <w:r>
              <w:rPr>
                <w:rFonts w:ascii="Calibri" w:eastAsia="Calibri" w:hAnsi="Calibri" w:cs="Calibri"/>
                <w:b/>
                <w:color w:val="000000"/>
                <w:sz w:val="18"/>
                <w:szCs w:val="18"/>
                <w:lang w:eastAsia="pt-BR"/>
              </w:rPr>
              <w:t>i</w:t>
            </w:r>
            <w:r w:rsidRPr="008C696F">
              <w:rPr>
                <w:rFonts w:ascii="Calibri" w:eastAsia="Calibri" w:hAnsi="Calibri" w:cs="Calibri"/>
                <w:b/>
                <w:color w:val="000000"/>
                <w:sz w:val="18"/>
                <w:szCs w:val="18"/>
                <w:lang w:eastAsia="pt-BR"/>
              </w:rPr>
              <w:t>o</w:t>
            </w:r>
            <w:r>
              <w:rPr>
                <w:rFonts w:ascii="Calibri" w:eastAsia="Calibri" w:hAnsi="Calibri" w:cs="Calibri"/>
                <w:b/>
                <w:color w:val="000000"/>
                <w:sz w:val="18"/>
                <w:szCs w:val="18"/>
                <w:lang w:eastAsia="pt-BR"/>
              </w:rPr>
              <w:t>n</w:t>
            </w:r>
            <w:proofErr w:type="spellEnd"/>
          </w:p>
        </w:tc>
        <w:tc>
          <w:tcPr>
            <w:tcW w:w="215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Variable</w:t>
            </w:r>
            <w:proofErr w:type="spellEnd"/>
            <w:r>
              <w:rPr>
                <w:rFonts w:ascii="Calibri" w:eastAsia="Calibri" w:hAnsi="Calibri" w:cs="Calibri"/>
                <w:b/>
                <w:color w:val="000000"/>
                <w:sz w:val="18"/>
                <w:szCs w:val="18"/>
                <w:lang w:eastAsia="pt-BR"/>
              </w:rPr>
              <w:t xml:space="preserve"> </w:t>
            </w:r>
            <w:proofErr w:type="spellStart"/>
            <w:r>
              <w:rPr>
                <w:rFonts w:ascii="Calibri" w:eastAsia="Calibri" w:hAnsi="Calibri" w:cs="Calibri"/>
                <w:b/>
                <w:color w:val="000000"/>
                <w:sz w:val="18"/>
                <w:szCs w:val="18"/>
                <w:lang w:eastAsia="pt-BR"/>
              </w:rPr>
              <w:t>name</w:t>
            </w:r>
            <w:proofErr w:type="spellEnd"/>
          </w:p>
        </w:tc>
        <w:tc>
          <w:tcPr>
            <w:tcW w:w="2837"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F</w:t>
            </w:r>
            <w:r>
              <w:rPr>
                <w:rFonts w:ascii="Calibri" w:eastAsia="Calibri" w:hAnsi="Calibri" w:cs="Calibri"/>
                <w:b/>
                <w:color w:val="000000"/>
                <w:sz w:val="18"/>
                <w:szCs w:val="18"/>
                <w:lang w:eastAsia="pt-BR"/>
              </w:rPr>
              <w:t>o</w:t>
            </w:r>
            <w:r w:rsidRPr="008C696F">
              <w:rPr>
                <w:rFonts w:ascii="Calibri" w:eastAsia="Calibri" w:hAnsi="Calibri" w:cs="Calibri"/>
                <w:b/>
                <w:color w:val="000000"/>
                <w:sz w:val="18"/>
                <w:szCs w:val="18"/>
                <w:lang w:eastAsia="pt-BR"/>
              </w:rPr>
              <w:t>rmula</w:t>
            </w:r>
          </w:p>
        </w:tc>
        <w:tc>
          <w:tcPr>
            <w:tcW w:w="1420"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U</w:t>
            </w:r>
            <w:r>
              <w:rPr>
                <w:rFonts w:ascii="Calibri" w:eastAsia="Calibri" w:hAnsi="Calibri" w:cs="Calibri"/>
                <w:b/>
                <w:color w:val="000000"/>
                <w:sz w:val="18"/>
                <w:szCs w:val="18"/>
                <w:lang w:eastAsia="pt-BR"/>
              </w:rPr>
              <w:t xml:space="preserve">nit </w:t>
            </w:r>
            <w:proofErr w:type="spellStart"/>
            <w:r>
              <w:rPr>
                <w:rFonts w:ascii="Calibri" w:eastAsia="Calibri" w:hAnsi="Calibri" w:cs="Calibri"/>
                <w:b/>
                <w:color w:val="000000"/>
                <w:sz w:val="18"/>
                <w:szCs w:val="18"/>
                <w:lang w:eastAsia="pt-BR"/>
              </w:rPr>
              <w:t>of</w:t>
            </w:r>
            <w:proofErr w:type="spellEnd"/>
            <w:r w:rsidRPr="008C696F">
              <w:rPr>
                <w:rFonts w:ascii="Calibri" w:eastAsia="Calibri" w:hAnsi="Calibri" w:cs="Calibri"/>
                <w:b/>
                <w:color w:val="000000"/>
                <w:sz w:val="18"/>
                <w:szCs w:val="18"/>
                <w:lang w:eastAsia="pt-BR"/>
              </w:rPr>
              <w:t xml:space="preserve"> </w:t>
            </w:r>
            <w:proofErr w:type="spellStart"/>
            <w:r w:rsidRPr="008C696F">
              <w:rPr>
                <w:rFonts w:ascii="Calibri" w:eastAsia="Calibri" w:hAnsi="Calibri" w:cs="Calibri"/>
                <w:b/>
                <w:color w:val="000000"/>
                <w:sz w:val="18"/>
                <w:szCs w:val="18"/>
                <w:lang w:eastAsia="pt-BR"/>
              </w:rPr>
              <w:t>me</w:t>
            </w:r>
            <w:r>
              <w:rPr>
                <w:rFonts w:ascii="Calibri" w:eastAsia="Calibri" w:hAnsi="Calibri" w:cs="Calibri"/>
                <w:b/>
                <w:color w:val="000000"/>
                <w:sz w:val="18"/>
                <w:szCs w:val="18"/>
                <w:lang w:eastAsia="pt-BR"/>
              </w:rPr>
              <w:t>asurement</w:t>
            </w:r>
            <w:proofErr w:type="spellEnd"/>
          </w:p>
        </w:tc>
        <w:tc>
          <w:tcPr>
            <w:tcW w:w="1134"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proofErr w:type="spellStart"/>
            <w:r>
              <w:rPr>
                <w:rFonts w:ascii="Calibri" w:eastAsia="Calibri" w:hAnsi="Calibri" w:cs="Calibri"/>
                <w:b/>
                <w:color w:val="000000"/>
                <w:sz w:val="18"/>
                <w:szCs w:val="18"/>
                <w:lang w:eastAsia="pt-BR"/>
              </w:rPr>
              <w:t>Source</w:t>
            </w:r>
            <w:proofErr w:type="spellEnd"/>
          </w:p>
        </w:tc>
        <w:tc>
          <w:tcPr>
            <w:tcW w:w="3578" w:type="dxa"/>
            <w:tcBorders>
              <w:top w:val="single" w:sz="4" w:space="0" w:color="000000"/>
              <w:left w:val="nil"/>
              <w:bottom w:val="single" w:sz="4" w:space="0" w:color="000000"/>
              <w:right w:val="nil"/>
            </w:tcBorders>
            <w:shd w:val="clear" w:color="auto" w:fill="FABF8F"/>
            <w:vAlign w:val="center"/>
          </w:tcPr>
          <w:p w:rsidR="002F7B58" w:rsidRPr="008C696F" w:rsidRDefault="002F7B58" w:rsidP="005D6327">
            <w:pPr>
              <w:spacing w:after="0" w:line="240" w:lineRule="auto"/>
              <w:rPr>
                <w:rFonts w:ascii="Calibri" w:eastAsia="Calibri" w:hAnsi="Calibri" w:cs="Calibri"/>
                <w:b/>
                <w:color w:val="000000"/>
                <w:sz w:val="18"/>
                <w:szCs w:val="18"/>
                <w:lang w:eastAsia="pt-BR"/>
              </w:rPr>
            </w:pPr>
            <w:r w:rsidRPr="008C696F">
              <w:rPr>
                <w:rFonts w:ascii="Calibri" w:eastAsia="Calibri" w:hAnsi="Calibri" w:cs="Calibri"/>
                <w:b/>
                <w:color w:val="000000"/>
                <w:sz w:val="18"/>
                <w:szCs w:val="18"/>
                <w:lang w:eastAsia="pt-BR"/>
              </w:rPr>
              <w:t>Link</w:t>
            </w:r>
          </w:p>
        </w:tc>
      </w:tr>
      <w:tr w:rsidR="007B0AB9" w:rsidRPr="008C696F" w:rsidTr="005D6327">
        <w:trPr>
          <w:trHeight w:val="315"/>
        </w:trPr>
        <w:tc>
          <w:tcPr>
            <w:tcW w:w="1168"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Environment</w:t>
            </w:r>
            <w:proofErr w:type="spellEnd"/>
          </w:p>
        </w:tc>
        <w:tc>
          <w:tcPr>
            <w:tcW w:w="1847"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 xml:space="preserve">Basic </w:t>
            </w:r>
            <w:proofErr w:type="spellStart"/>
            <w:r w:rsidRPr="008C696F">
              <w:rPr>
                <w:rFonts w:ascii="Calibri" w:eastAsia="Calibri" w:hAnsi="Calibri" w:cs="Calibri"/>
                <w:color w:val="000000"/>
                <w:sz w:val="18"/>
                <w:szCs w:val="18"/>
                <w:lang w:eastAsia="pt-BR"/>
              </w:rPr>
              <w:t>S</w:t>
            </w:r>
            <w:r>
              <w:rPr>
                <w:rFonts w:ascii="Calibri" w:eastAsia="Calibri" w:hAnsi="Calibri" w:cs="Calibri"/>
                <w:color w:val="000000"/>
                <w:sz w:val="18"/>
                <w:szCs w:val="18"/>
                <w:lang w:eastAsia="pt-BR"/>
              </w:rPr>
              <w:t>anitation</w:t>
            </w:r>
            <w:proofErr w:type="spellEnd"/>
          </w:p>
        </w:tc>
        <w:tc>
          <w:tcPr>
            <w:tcW w:w="2158" w:type="dxa"/>
            <w:tcBorders>
              <w:top w:val="nil"/>
              <w:left w:val="nil"/>
              <w:bottom w:val="single" w:sz="4" w:space="0" w:color="000000"/>
              <w:right w:val="nil"/>
            </w:tcBorders>
            <w:shd w:val="clear" w:color="auto" w:fill="auto"/>
            <w:vAlign w:val="center"/>
          </w:tcPr>
          <w:p w:rsidR="007B0AB9" w:rsidRPr="007B0AB9" w:rsidRDefault="007B0AB9" w:rsidP="005D6327">
            <w:pPr>
              <w:rPr>
                <w:sz w:val="18"/>
                <w:szCs w:val="18"/>
                <w:lang w:val="en-US"/>
              </w:rPr>
            </w:pPr>
            <w:r w:rsidRPr="007B0AB9">
              <w:rPr>
                <w:sz w:val="18"/>
                <w:szCs w:val="18"/>
                <w:lang w:val="en-US"/>
              </w:rPr>
              <w:t>Percentage of people living in households with access to sanitation (2010)</w:t>
            </w:r>
          </w:p>
        </w:tc>
        <w:tc>
          <w:tcPr>
            <w:tcW w:w="2837" w:type="dxa"/>
            <w:tcBorders>
              <w:top w:val="nil"/>
              <w:left w:val="nil"/>
              <w:bottom w:val="single" w:sz="4" w:space="0" w:color="000000"/>
              <w:right w:val="nil"/>
            </w:tcBorders>
            <w:shd w:val="clear" w:color="auto" w:fill="auto"/>
            <w:vAlign w:val="center"/>
          </w:tcPr>
          <w:p w:rsidR="007B0AB9" w:rsidRPr="00BF7E18" w:rsidRDefault="007B0AB9" w:rsidP="005D6327">
            <w:pPr>
              <w:spacing w:after="0"/>
              <w:rPr>
                <w:sz w:val="18"/>
                <w:szCs w:val="18"/>
                <w:lang w:val="en-US"/>
              </w:rPr>
            </w:pPr>
            <w:r w:rsidRPr="00BF7E18">
              <w:rPr>
                <w:sz w:val="18"/>
                <w:szCs w:val="18"/>
                <w:lang w:val="en-US"/>
              </w:rPr>
              <w:t>People living in permanent private households who have an outlet for their waste by connecting the household to the</w:t>
            </w:r>
            <w:r>
              <w:rPr>
                <w:sz w:val="18"/>
                <w:szCs w:val="18"/>
                <w:lang w:val="en-US"/>
              </w:rPr>
              <w:t xml:space="preserve"> </w:t>
            </w:r>
            <w:r w:rsidRPr="00BF7E18">
              <w:rPr>
                <w:sz w:val="18"/>
                <w:szCs w:val="18"/>
                <w:lang w:val="en-US"/>
              </w:rPr>
              <w:t>septic tank, in 2010/Total number of people living in permanent private households, in 2010</w:t>
            </w:r>
          </w:p>
        </w:tc>
        <w:tc>
          <w:tcPr>
            <w:tcW w:w="1420"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w:t>
            </w:r>
          </w:p>
        </w:tc>
        <w:tc>
          <w:tcPr>
            <w:tcW w:w="1134" w:type="dxa"/>
            <w:tcBorders>
              <w:top w:val="nil"/>
              <w:left w:val="nil"/>
              <w:bottom w:val="single" w:sz="4" w:space="0" w:color="000000"/>
              <w:right w:val="nil"/>
            </w:tcBorders>
            <w:shd w:val="clear" w:color="auto" w:fill="auto"/>
            <w:vAlign w:val="center"/>
          </w:tcPr>
          <w:p w:rsidR="007B0AB9" w:rsidRPr="008C696F" w:rsidRDefault="007B0AB9" w:rsidP="001A2142">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IBGE-</w:t>
            </w:r>
            <w:proofErr w:type="spellStart"/>
            <w:r w:rsidRPr="008C696F">
              <w:rPr>
                <w:rFonts w:ascii="Calibri" w:eastAsia="Calibri" w:hAnsi="Calibri" w:cs="Calibri"/>
                <w:color w:val="000000"/>
                <w:sz w:val="18"/>
                <w:szCs w:val="18"/>
                <w:lang w:eastAsia="pt-BR"/>
              </w:rPr>
              <w:t>cens</w:t>
            </w:r>
            <w:r w:rsidR="001A2142">
              <w:rPr>
                <w:rFonts w:ascii="Calibri" w:eastAsia="Calibri" w:hAnsi="Calibri" w:cs="Calibri"/>
                <w:color w:val="000000"/>
                <w:sz w:val="18"/>
                <w:szCs w:val="18"/>
                <w:lang w:eastAsia="pt-BR"/>
              </w:rPr>
              <w:t>us</w:t>
            </w:r>
            <w:proofErr w:type="spellEnd"/>
          </w:p>
        </w:tc>
        <w:tc>
          <w:tcPr>
            <w:tcW w:w="3578" w:type="dxa"/>
            <w:tcBorders>
              <w:top w:val="nil"/>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https://sidra.ibge.gov.br/home/pms/brasil</w:t>
            </w:r>
          </w:p>
        </w:tc>
      </w:tr>
      <w:tr w:rsidR="007B0AB9" w:rsidRPr="008C696F" w:rsidTr="005D6327">
        <w:trPr>
          <w:trHeight w:val="2190"/>
        </w:trPr>
        <w:tc>
          <w:tcPr>
            <w:tcW w:w="1168"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Pr>
                <w:rFonts w:ascii="Calibri" w:eastAsia="Calibri" w:hAnsi="Calibri" w:cs="Calibri"/>
                <w:color w:val="000000"/>
                <w:sz w:val="18"/>
                <w:szCs w:val="18"/>
                <w:lang w:eastAsia="pt-BR"/>
              </w:rPr>
              <w:t>Intersectoral</w:t>
            </w:r>
          </w:p>
        </w:tc>
        <w:tc>
          <w:tcPr>
            <w:tcW w:w="1847"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proofErr w:type="spellStart"/>
            <w:r>
              <w:rPr>
                <w:rFonts w:ascii="Calibri" w:eastAsia="Calibri" w:hAnsi="Calibri" w:cs="Calibri"/>
                <w:color w:val="000000"/>
                <w:sz w:val="18"/>
                <w:szCs w:val="18"/>
                <w:lang w:eastAsia="pt-BR"/>
              </w:rPr>
              <w:t>Governance</w:t>
            </w:r>
            <w:proofErr w:type="spellEnd"/>
          </w:p>
        </w:tc>
        <w:tc>
          <w:tcPr>
            <w:tcW w:w="2158" w:type="dxa"/>
            <w:tcBorders>
              <w:top w:val="single" w:sz="4" w:space="0" w:color="000000"/>
              <w:left w:val="nil"/>
              <w:bottom w:val="single" w:sz="4" w:space="0" w:color="000000"/>
              <w:right w:val="nil"/>
            </w:tcBorders>
            <w:shd w:val="clear" w:color="auto" w:fill="auto"/>
            <w:vAlign w:val="center"/>
          </w:tcPr>
          <w:p w:rsidR="007B0AB9" w:rsidRPr="007B0AB9" w:rsidRDefault="007B0AB9" w:rsidP="005D6327">
            <w:pPr>
              <w:rPr>
                <w:sz w:val="18"/>
                <w:szCs w:val="18"/>
                <w:lang w:val="en-US"/>
              </w:rPr>
            </w:pPr>
            <w:r w:rsidRPr="007B0AB9">
              <w:rPr>
                <w:sz w:val="18"/>
                <w:szCs w:val="18"/>
                <w:lang w:val="en-US"/>
              </w:rPr>
              <w:t>Transparency index (MPF)</w:t>
            </w:r>
          </w:p>
        </w:tc>
        <w:tc>
          <w:tcPr>
            <w:tcW w:w="2837" w:type="dxa"/>
            <w:tcBorders>
              <w:top w:val="single" w:sz="4" w:space="0" w:color="000000"/>
              <w:left w:val="nil"/>
              <w:bottom w:val="single" w:sz="4" w:space="0" w:color="000000"/>
              <w:right w:val="nil"/>
            </w:tcBorders>
            <w:shd w:val="clear" w:color="auto" w:fill="auto"/>
            <w:vAlign w:val="center"/>
          </w:tcPr>
          <w:p w:rsidR="007B0AB9" w:rsidRPr="00BF7E18" w:rsidRDefault="007B0AB9" w:rsidP="005D6327">
            <w:pPr>
              <w:spacing w:after="0"/>
              <w:rPr>
                <w:sz w:val="18"/>
                <w:szCs w:val="18"/>
                <w:lang w:val="en-US"/>
              </w:rPr>
            </w:pPr>
            <w:r w:rsidRPr="00BF7E18">
              <w:rPr>
                <w:sz w:val="18"/>
                <w:szCs w:val="18"/>
                <w:lang w:val="en-US"/>
              </w:rPr>
              <w:t>Level of transparency conferred by an index relating to the following items: general, income and expenditure, tenders and contracts, reports, citizen information services and electronic services (e-SIC); disclosure of the structure and form of contact and good transparency practices (score ranges from 0-10)</w:t>
            </w:r>
          </w:p>
        </w:tc>
        <w:tc>
          <w:tcPr>
            <w:tcW w:w="1420"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proofErr w:type="spellStart"/>
            <w:r w:rsidRPr="008C696F">
              <w:rPr>
                <w:rFonts w:ascii="Calibri" w:eastAsia="Calibri" w:hAnsi="Calibri" w:cs="Calibri"/>
                <w:color w:val="000000"/>
                <w:sz w:val="18"/>
                <w:szCs w:val="18"/>
                <w:lang w:eastAsia="pt-BR"/>
              </w:rPr>
              <w:t>n</w:t>
            </w:r>
            <w:r>
              <w:rPr>
                <w:rFonts w:ascii="Calibri" w:eastAsia="Calibri" w:hAnsi="Calibri" w:cs="Calibri"/>
                <w:color w:val="000000"/>
                <w:sz w:val="18"/>
                <w:szCs w:val="18"/>
                <w:lang w:eastAsia="pt-BR"/>
              </w:rPr>
              <w:t>u</w:t>
            </w:r>
            <w:r w:rsidRPr="008C696F">
              <w:rPr>
                <w:rFonts w:ascii="Calibri" w:eastAsia="Calibri" w:hAnsi="Calibri" w:cs="Calibri"/>
                <w:color w:val="000000"/>
                <w:sz w:val="18"/>
                <w:szCs w:val="18"/>
                <w:lang w:eastAsia="pt-BR"/>
              </w:rPr>
              <w:t>m</w:t>
            </w:r>
            <w:r>
              <w:rPr>
                <w:rFonts w:ascii="Calibri" w:eastAsia="Calibri" w:hAnsi="Calibri" w:cs="Calibri"/>
                <w:color w:val="000000"/>
                <w:sz w:val="18"/>
                <w:szCs w:val="18"/>
                <w:lang w:eastAsia="pt-BR"/>
              </w:rPr>
              <w:t>b</w:t>
            </w:r>
            <w:r w:rsidRPr="008C696F">
              <w:rPr>
                <w:rFonts w:ascii="Calibri" w:eastAsia="Calibri" w:hAnsi="Calibri" w:cs="Calibri"/>
                <w:color w:val="000000"/>
                <w:sz w:val="18"/>
                <w:szCs w:val="18"/>
                <w:lang w:eastAsia="pt-BR"/>
              </w:rPr>
              <w:t>er</w:t>
            </w:r>
            <w:proofErr w:type="spellEnd"/>
          </w:p>
        </w:tc>
        <w:tc>
          <w:tcPr>
            <w:tcW w:w="1134" w:type="dxa"/>
            <w:tcBorders>
              <w:top w:val="single" w:sz="4" w:space="0" w:color="000000"/>
              <w:left w:val="nil"/>
              <w:bottom w:val="single" w:sz="4" w:space="0" w:color="000000"/>
              <w:right w:val="nil"/>
            </w:tcBorders>
            <w:shd w:val="clear" w:color="auto" w:fill="auto"/>
            <w:vAlign w:val="center"/>
          </w:tcPr>
          <w:p w:rsidR="007B0AB9" w:rsidRPr="008C696F" w:rsidRDefault="007B0AB9" w:rsidP="005D6327">
            <w:pPr>
              <w:spacing w:after="0" w:line="240" w:lineRule="auto"/>
              <w:rPr>
                <w:rFonts w:ascii="Calibri" w:eastAsia="Calibri" w:hAnsi="Calibri" w:cs="Calibri"/>
                <w:color w:val="000000"/>
                <w:sz w:val="18"/>
                <w:szCs w:val="18"/>
                <w:lang w:eastAsia="pt-BR"/>
              </w:rPr>
            </w:pPr>
            <w:r w:rsidRPr="008C696F">
              <w:rPr>
                <w:rFonts w:ascii="Calibri" w:eastAsia="Calibri" w:hAnsi="Calibri" w:cs="Calibri"/>
                <w:color w:val="000000"/>
                <w:sz w:val="18"/>
                <w:szCs w:val="18"/>
                <w:lang w:eastAsia="pt-BR"/>
              </w:rPr>
              <w:t>MPF</w:t>
            </w:r>
            <w:r w:rsidR="001A2142">
              <w:rPr>
                <w:rFonts w:ascii="Calibri" w:eastAsia="Calibri" w:hAnsi="Calibri" w:cs="Calibri"/>
                <w:color w:val="000000"/>
                <w:sz w:val="18"/>
                <w:szCs w:val="18"/>
                <w:lang w:eastAsia="pt-BR"/>
              </w:rPr>
              <w:t>-</w:t>
            </w:r>
            <w:r w:rsidR="001A2142" w:rsidRPr="00125D76">
              <w:rPr>
                <w:rFonts w:ascii="Calibri" w:eastAsia="Calibri" w:hAnsi="Calibri" w:cs="Calibri"/>
                <w:color w:val="000000"/>
                <w:sz w:val="16"/>
                <w:szCs w:val="16"/>
                <w:lang w:eastAsia="pt-BR"/>
              </w:rPr>
              <w:t xml:space="preserve">Federal </w:t>
            </w:r>
            <w:proofErr w:type="spellStart"/>
            <w:r w:rsidR="001A2142" w:rsidRPr="00125D76">
              <w:rPr>
                <w:rFonts w:ascii="Calibri" w:eastAsia="Calibri" w:hAnsi="Calibri" w:cs="Calibri"/>
                <w:color w:val="000000"/>
                <w:sz w:val="16"/>
                <w:szCs w:val="16"/>
                <w:lang w:eastAsia="pt-BR"/>
              </w:rPr>
              <w:t>Public</w:t>
            </w:r>
            <w:proofErr w:type="spellEnd"/>
            <w:r w:rsidR="001A2142" w:rsidRPr="00125D76">
              <w:rPr>
                <w:rFonts w:ascii="Calibri" w:eastAsia="Calibri" w:hAnsi="Calibri" w:cs="Calibri"/>
                <w:color w:val="000000"/>
                <w:sz w:val="16"/>
                <w:szCs w:val="16"/>
                <w:lang w:eastAsia="pt-BR"/>
              </w:rPr>
              <w:t xml:space="preserve"> </w:t>
            </w:r>
            <w:proofErr w:type="spellStart"/>
            <w:r w:rsidR="001A2142" w:rsidRPr="00125D76">
              <w:rPr>
                <w:rFonts w:ascii="Calibri" w:eastAsia="Calibri" w:hAnsi="Calibri" w:cs="Calibri"/>
                <w:color w:val="000000"/>
                <w:sz w:val="16"/>
                <w:szCs w:val="16"/>
                <w:lang w:eastAsia="pt-BR"/>
              </w:rPr>
              <w:t>Ministry</w:t>
            </w:r>
            <w:proofErr w:type="spellEnd"/>
          </w:p>
        </w:tc>
        <w:tc>
          <w:tcPr>
            <w:tcW w:w="3578" w:type="dxa"/>
            <w:tcBorders>
              <w:top w:val="single" w:sz="4" w:space="0" w:color="000000"/>
              <w:left w:val="nil"/>
              <w:bottom w:val="single" w:sz="4" w:space="0" w:color="000000"/>
              <w:right w:val="nil"/>
            </w:tcBorders>
            <w:shd w:val="clear" w:color="auto" w:fill="auto"/>
            <w:vAlign w:val="center"/>
          </w:tcPr>
          <w:p w:rsidR="007B0AB9" w:rsidRPr="008C696F" w:rsidRDefault="006F6052" w:rsidP="005D6327">
            <w:pPr>
              <w:spacing w:after="0" w:line="240" w:lineRule="auto"/>
              <w:rPr>
                <w:rFonts w:ascii="Calibri" w:eastAsia="Calibri" w:hAnsi="Calibri" w:cs="Calibri"/>
                <w:color w:val="0000FF"/>
                <w:sz w:val="18"/>
                <w:szCs w:val="18"/>
                <w:u w:val="single"/>
                <w:lang w:eastAsia="pt-BR"/>
              </w:rPr>
            </w:pPr>
            <w:hyperlink r:id="rId7">
              <w:r w:rsidR="007B0AB9" w:rsidRPr="008C696F">
                <w:rPr>
                  <w:rFonts w:ascii="Calibri" w:eastAsia="Calibri" w:hAnsi="Calibri" w:cs="Calibri"/>
                  <w:color w:val="0000FF"/>
                  <w:sz w:val="18"/>
                  <w:szCs w:val="18"/>
                  <w:u w:val="single"/>
                  <w:lang w:eastAsia="pt-BR"/>
                </w:rPr>
                <w:t>http://combateacorrupcao.mpf.mp.br/ranking/pontuacao/ranking/itens-avaliados</w:t>
              </w:r>
            </w:hyperlink>
          </w:p>
        </w:tc>
      </w:tr>
    </w:tbl>
    <w:p w:rsidR="006F6052" w:rsidRPr="00DC3E95" w:rsidRDefault="006F6052" w:rsidP="006F6052">
      <w:pPr>
        <w:pStyle w:val="NormalWeb"/>
        <w:spacing w:before="0" w:beforeAutospacing="0" w:after="0" w:afterAutospacing="0"/>
        <w:jc w:val="both"/>
        <w:rPr>
          <w:color w:val="000000"/>
          <w:sz w:val="18"/>
          <w:szCs w:val="18"/>
        </w:rPr>
      </w:pPr>
      <w:proofErr w:type="spellStart"/>
      <w:r>
        <w:rPr>
          <w:rFonts w:ascii="Calibri" w:eastAsia="Calibri" w:hAnsi="Calibri" w:cs="Calibri"/>
          <w:b/>
          <w:sz w:val="20"/>
          <w:szCs w:val="20"/>
        </w:rPr>
        <w:t>Sources</w:t>
      </w:r>
      <w:proofErr w:type="spellEnd"/>
      <w:r>
        <w:rPr>
          <w:rFonts w:ascii="Calibri" w:eastAsia="Calibri" w:hAnsi="Calibri" w:cs="Calibri"/>
          <w:b/>
          <w:sz w:val="20"/>
          <w:szCs w:val="20"/>
        </w:rPr>
        <w:t>:</w:t>
      </w:r>
      <w:r w:rsidRPr="006F6052">
        <w:rPr>
          <w:b/>
          <w:bCs/>
          <w:color w:val="000000"/>
          <w:sz w:val="18"/>
          <w:szCs w:val="18"/>
        </w:rPr>
        <w:t xml:space="preserve"> </w:t>
      </w:r>
      <w:r>
        <w:rPr>
          <w:color w:val="000000"/>
          <w:sz w:val="18"/>
          <w:szCs w:val="18"/>
        </w:rPr>
        <w:t xml:space="preserve">CNES - </w:t>
      </w:r>
      <w:proofErr w:type="spellStart"/>
      <w:r>
        <w:rPr>
          <w:color w:val="000000"/>
          <w:sz w:val="18"/>
          <w:szCs w:val="18"/>
        </w:rPr>
        <w:t>National</w:t>
      </w:r>
      <w:proofErr w:type="spellEnd"/>
      <w:r>
        <w:rPr>
          <w:color w:val="000000"/>
          <w:sz w:val="18"/>
          <w:szCs w:val="18"/>
        </w:rPr>
        <w:t xml:space="preserve"> </w:t>
      </w:r>
      <w:proofErr w:type="spellStart"/>
      <w:r>
        <w:rPr>
          <w:color w:val="000000"/>
          <w:sz w:val="18"/>
          <w:szCs w:val="18"/>
        </w:rPr>
        <w:t>Register</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Health Establishments; SIA - </w:t>
      </w:r>
      <w:proofErr w:type="spellStart"/>
      <w:r>
        <w:rPr>
          <w:color w:val="000000"/>
          <w:sz w:val="18"/>
          <w:szCs w:val="18"/>
        </w:rPr>
        <w:t>Outpatient</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 SIAB/SISAB - </w:t>
      </w:r>
      <w:proofErr w:type="spellStart"/>
      <w:r>
        <w:rPr>
          <w:color w:val="000000"/>
          <w:sz w:val="18"/>
          <w:szCs w:val="18"/>
        </w:rPr>
        <w:t>Primary</w:t>
      </w:r>
      <w:proofErr w:type="spellEnd"/>
      <w:r>
        <w:rPr>
          <w:color w:val="000000"/>
          <w:sz w:val="18"/>
          <w:szCs w:val="18"/>
        </w:rPr>
        <w:t xml:space="preserve"> </w:t>
      </w:r>
      <w:proofErr w:type="spellStart"/>
      <w:r>
        <w:rPr>
          <w:color w:val="000000"/>
          <w:sz w:val="18"/>
          <w:szCs w:val="18"/>
        </w:rPr>
        <w:t>Care</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 SIH - Hospital </w:t>
      </w:r>
      <w:proofErr w:type="spellStart"/>
      <w:r>
        <w:rPr>
          <w:color w:val="000000"/>
          <w:sz w:val="18"/>
          <w:szCs w:val="18"/>
        </w:rPr>
        <w:t>Information</w:t>
      </w:r>
      <w:proofErr w:type="spellEnd"/>
      <w:r>
        <w:rPr>
          <w:color w:val="000000"/>
          <w:sz w:val="18"/>
          <w:szCs w:val="18"/>
        </w:rPr>
        <w:t xml:space="preserve"> System; SINAN - </w:t>
      </w:r>
      <w:proofErr w:type="spellStart"/>
      <w:r>
        <w:rPr>
          <w:color w:val="000000"/>
          <w:sz w:val="18"/>
          <w:szCs w:val="18"/>
        </w:rPr>
        <w:t>Notifiable</w:t>
      </w:r>
      <w:proofErr w:type="spellEnd"/>
      <w:r>
        <w:rPr>
          <w:color w:val="000000"/>
          <w:sz w:val="18"/>
          <w:szCs w:val="18"/>
        </w:rPr>
        <w:t xml:space="preserve"> </w:t>
      </w:r>
      <w:proofErr w:type="spellStart"/>
      <w:r>
        <w:rPr>
          <w:color w:val="000000"/>
          <w:sz w:val="18"/>
          <w:szCs w:val="18"/>
        </w:rPr>
        <w:t>Diseases</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 SINASC - Live </w:t>
      </w:r>
      <w:proofErr w:type="spellStart"/>
      <w:r>
        <w:rPr>
          <w:color w:val="000000"/>
          <w:sz w:val="18"/>
          <w:szCs w:val="18"/>
        </w:rPr>
        <w:t>Births</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 SIM - </w:t>
      </w:r>
      <w:proofErr w:type="spellStart"/>
      <w:r>
        <w:rPr>
          <w:color w:val="000000"/>
          <w:sz w:val="18"/>
          <w:szCs w:val="18"/>
        </w:rPr>
        <w:t>Mortality</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 SISCOLO </w:t>
      </w:r>
      <w:proofErr w:type="spellStart"/>
      <w:r>
        <w:rPr>
          <w:color w:val="000000"/>
          <w:sz w:val="18"/>
          <w:szCs w:val="18"/>
        </w:rPr>
        <w:t>and</w:t>
      </w:r>
      <w:proofErr w:type="spellEnd"/>
      <w:r>
        <w:rPr>
          <w:color w:val="000000"/>
          <w:sz w:val="18"/>
          <w:szCs w:val="18"/>
        </w:rPr>
        <w:t xml:space="preserve"> SISMAMA - cervical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breast</w:t>
      </w:r>
      <w:proofErr w:type="spellEnd"/>
      <w:r>
        <w:rPr>
          <w:color w:val="000000"/>
          <w:sz w:val="18"/>
          <w:szCs w:val="18"/>
        </w:rPr>
        <w:t xml:space="preserve"> </w:t>
      </w:r>
      <w:proofErr w:type="spellStart"/>
      <w:r>
        <w:rPr>
          <w:color w:val="000000"/>
          <w:sz w:val="18"/>
          <w:szCs w:val="18"/>
        </w:rPr>
        <w:t>cancer</w:t>
      </w:r>
      <w:proofErr w:type="spellEnd"/>
      <w:r>
        <w:rPr>
          <w:color w:val="000000"/>
          <w:sz w:val="18"/>
          <w:szCs w:val="18"/>
        </w:rPr>
        <w:t xml:space="preserve"> </w:t>
      </w:r>
      <w:proofErr w:type="spellStart"/>
      <w:r>
        <w:rPr>
          <w:color w:val="000000"/>
          <w:sz w:val="18"/>
          <w:szCs w:val="18"/>
        </w:rPr>
        <w:t>information</w:t>
      </w:r>
      <w:proofErr w:type="spellEnd"/>
      <w:r>
        <w:rPr>
          <w:color w:val="000000"/>
          <w:sz w:val="18"/>
          <w:szCs w:val="18"/>
        </w:rPr>
        <w:t xml:space="preserve"> systems; PNI - </w:t>
      </w:r>
      <w:proofErr w:type="spellStart"/>
      <w:r>
        <w:rPr>
          <w:color w:val="000000"/>
          <w:sz w:val="18"/>
          <w:szCs w:val="18"/>
        </w:rPr>
        <w:t>National</w:t>
      </w:r>
      <w:proofErr w:type="spellEnd"/>
      <w:r>
        <w:rPr>
          <w:color w:val="000000"/>
          <w:sz w:val="18"/>
          <w:szCs w:val="18"/>
        </w:rPr>
        <w:t xml:space="preserve"> </w:t>
      </w:r>
      <w:proofErr w:type="spellStart"/>
      <w:r>
        <w:rPr>
          <w:color w:val="000000"/>
          <w:sz w:val="18"/>
          <w:szCs w:val="18"/>
        </w:rPr>
        <w:t>Immunization</w:t>
      </w:r>
      <w:proofErr w:type="spellEnd"/>
      <w:r>
        <w:rPr>
          <w:color w:val="000000"/>
          <w:sz w:val="18"/>
          <w:szCs w:val="18"/>
        </w:rPr>
        <w:t xml:space="preserve"> </w:t>
      </w:r>
      <w:proofErr w:type="spellStart"/>
      <w:r>
        <w:rPr>
          <w:color w:val="000000"/>
          <w:sz w:val="18"/>
          <w:szCs w:val="18"/>
        </w:rPr>
        <w:t>Program</w:t>
      </w:r>
      <w:proofErr w:type="spellEnd"/>
      <w:r>
        <w:rPr>
          <w:color w:val="000000"/>
          <w:sz w:val="18"/>
          <w:szCs w:val="18"/>
        </w:rPr>
        <w:t xml:space="preserve">; DATASUS- </w:t>
      </w:r>
      <w:proofErr w:type="spellStart"/>
      <w:r>
        <w:rPr>
          <w:color w:val="000000"/>
          <w:sz w:val="18"/>
          <w:szCs w:val="18"/>
        </w:rPr>
        <w:t>Information</w:t>
      </w:r>
      <w:proofErr w:type="spellEnd"/>
      <w:r>
        <w:rPr>
          <w:color w:val="000000"/>
          <w:sz w:val="18"/>
          <w:szCs w:val="18"/>
        </w:rPr>
        <w:t xml:space="preserve"> Tec</w:t>
      </w:r>
      <w:r w:rsidR="00DC3E95">
        <w:rPr>
          <w:color w:val="000000"/>
          <w:sz w:val="18"/>
          <w:szCs w:val="18"/>
        </w:rPr>
        <w:t>h</w:t>
      </w:r>
      <w:r>
        <w:rPr>
          <w:color w:val="000000"/>
          <w:sz w:val="18"/>
          <w:szCs w:val="18"/>
        </w:rPr>
        <w:t xml:space="preserve">nology </w:t>
      </w:r>
      <w:proofErr w:type="spellStart"/>
      <w:r>
        <w:rPr>
          <w:color w:val="000000"/>
          <w:sz w:val="18"/>
          <w:szCs w:val="18"/>
        </w:rPr>
        <w:t>Department</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Public</w:t>
      </w:r>
      <w:proofErr w:type="spellEnd"/>
      <w:r>
        <w:rPr>
          <w:color w:val="000000"/>
          <w:sz w:val="18"/>
          <w:szCs w:val="18"/>
        </w:rPr>
        <w:t xml:space="preserve"> </w:t>
      </w:r>
      <w:proofErr w:type="spellStart"/>
      <w:r>
        <w:rPr>
          <w:color w:val="000000"/>
          <w:sz w:val="18"/>
          <w:szCs w:val="18"/>
        </w:rPr>
        <w:t>Healthcare</w:t>
      </w:r>
      <w:proofErr w:type="spellEnd"/>
      <w:r>
        <w:rPr>
          <w:color w:val="000000"/>
          <w:sz w:val="18"/>
          <w:szCs w:val="18"/>
        </w:rPr>
        <w:t xml:space="preserve"> system; IBGE- </w:t>
      </w:r>
      <w:proofErr w:type="spellStart"/>
      <w:r>
        <w:rPr>
          <w:color w:val="000000"/>
          <w:sz w:val="18"/>
          <w:szCs w:val="18"/>
        </w:rPr>
        <w:t>Brazilian</w:t>
      </w:r>
      <w:proofErr w:type="spellEnd"/>
      <w:r>
        <w:rPr>
          <w:color w:val="000000"/>
          <w:sz w:val="18"/>
          <w:szCs w:val="18"/>
        </w:rPr>
        <w:t xml:space="preserve"> </w:t>
      </w:r>
      <w:proofErr w:type="spellStart"/>
      <w:r>
        <w:rPr>
          <w:color w:val="000000"/>
          <w:sz w:val="18"/>
          <w:szCs w:val="18"/>
        </w:rPr>
        <w:t>Institute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Geography</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Statistics</w:t>
      </w:r>
      <w:proofErr w:type="spellEnd"/>
      <w:r>
        <w:rPr>
          <w:color w:val="000000"/>
          <w:sz w:val="18"/>
          <w:szCs w:val="18"/>
        </w:rPr>
        <w:t>, SIOPS/MS-</w:t>
      </w:r>
      <w:proofErr w:type="spellStart"/>
      <w:r>
        <w:rPr>
          <w:color w:val="000000"/>
          <w:sz w:val="18"/>
          <w:szCs w:val="18"/>
        </w:rPr>
        <w:t>Information</w:t>
      </w:r>
      <w:proofErr w:type="spellEnd"/>
      <w:r>
        <w:rPr>
          <w:color w:val="000000"/>
          <w:sz w:val="18"/>
          <w:szCs w:val="18"/>
        </w:rPr>
        <w:t xml:space="preserve"> System for </w:t>
      </w:r>
      <w:proofErr w:type="spellStart"/>
      <w:r>
        <w:rPr>
          <w:color w:val="000000"/>
          <w:sz w:val="18"/>
          <w:szCs w:val="18"/>
        </w:rPr>
        <w:t>Public</w:t>
      </w:r>
      <w:proofErr w:type="spellEnd"/>
      <w:r>
        <w:rPr>
          <w:color w:val="000000"/>
          <w:sz w:val="18"/>
          <w:szCs w:val="18"/>
        </w:rPr>
        <w:t xml:space="preserve"> Budget in Health/</w:t>
      </w:r>
      <w:proofErr w:type="spellStart"/>
      <w:r>
        <w:rPr>
          <w:color w:val="000000"/>
          <w:sz w:val="18"/>
          <w:szCs w:val="18"/>
        </w:rPr>
        <w:t>Ministry</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Health</w:t>
      </w:r>
      <w:r w:rsidR="00125D76">
        <w:rPr>
          <w:color w:val="000000"/>
          <w:sz w:val="18"/>
          <w:szCs w:val="18"/>
        </w:rPr>
        <w:t>;</w:t>
      </w:r>
      <w:r>
        <w:rPr>
          <w:color w:val="000000"/>
          <w:sz w:val="18"/>
          <w:szCs w:val="18"/>
        </w:rPr>
        <w:t xml:space="preserve"> STN/MF</w:t>
      </w:r>
      <w:r w:rsidR="00125D76">
        <w:rPr>
          <w:color w:val="000000"/>
          <w:sz w:val="18"/>
          <w:szCs w:val="18"/>
        </w:rPr>
        <w:t xml:space="preserve"> - </w:t>
      </w:r>
      <w:proofErr w:type="spellStart"/>
      <w:r>
        <w:rPr>
          <w:color w:val="000000"/>
          <w:sz w:val="18"/>
          <w:szCs w:val="18"/>
        </w:rPr>
        <w:t>National</w:t>
      </w:r>
      <w:proofErr w:type="spellEnd"/>
      <w:r>
        <w:rPr>
          <w:color w:val="000000"/>
          <w:sz w:val="18"/>
          <w:szCs w:val="18"/>
        </w:rPr>
        <w:t xml:space="preserve"> </w:t>
      </w:r>
      <w:proofErr w:type="spellStart"/>
      <w:r>
        <w:rPr>
          <w:color w:val="000000"/>
          <w:sz w:val="18"/>
          <w:szCs w:val="18"/>
        </w:rPr>
        <w:t>Treasury</w:t>
      </w:r>
      <w:proofErr w:type="spellEnd"/>
      <w:r>
        <w:rPr>
          <w:color w:val="000000"/>
          <w:sz w:val="18"/>
          <w:szCs w:val="18"/>
        </w:rPr>
        <w:t xml:space="preserve"> </w:t>
      </w:r>
      <w:proofErr w:type="spellStart"/>
      <w:r>
        <w:rPr>
          <w:color w:val="000000"/>
          <w:sz w:val="18"/>
          <w:szCs w:val="18"/>
        </w:rPr>
        <w:t>Secretary</w:t>
      </w:r>
      <w:proofErr w:type="spellEnd"/>
      <w:r>
        <w:rPr>
          <w:color w:val="000000"/>
          <w:sz w:val="18"/>
          <w:szCs w:val="18"/>
        </w:rPr>
        <w:t xml:space="preserve">/ </w:t>
      </w:r>
      <w:proofErr w:type="spellStart"/>
      <w:r>
        <w:rPr>
          <w:color w:val="000000"/>
          <w:sz w:val="18"/>
          <w:szCs w:val="18"/>
        </w:rPr>
        <w:t>Ministry</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Finance</w:t>
      </w:r>
      <w:proofErr w:type="spellEnd"/>
      <w:r>
        <w:rPr>
          <w:color w:val="000000"/>
          <w:sz w:val="18"/>
          <w:szCs w:val="18"/>
        </w:rPr>
        <w:t xml:space="preserve">; UNDP-United </w:t>
      </w:r>
      <w:proofErr w:type="spellStart"/>
      <w:r>
        <w:rPr>
          <w:color w:val="000000"/>
          <w:sz w:val="18"/>
          <w:szCs w:val="18"/>
        </w:rPr>
        <w:t>Nations</w:t>
      </w:r>
      <w:proofErr w:type="spellEnd"/>
      <w:r>
        <w:rPr>
          <w:color w:val="000000"/>
          <w:sz w:val="18"/>
          <w:szCs w:val="18"/>
        </w:rPr>
        <w:t xml:space="preserve">’ </w:t>
      </w:r>
      <w:proofErr w:type="spellStart"/>
      <w:r>
        <w:rPr>
          <w:color w:val="000000"/>
          <w:sz w:val="18"/>
          <w:szCs w:val="18"/>
        </w:rPr>
        <w:t>Development</w:t>
      </w:r>
      <w:proofErr w:type="spellEnd"/>
      <w:r>
        <w:rPr>
          <w:color w:val="000000"/>
          <w:sz w:val="18"/>
          <w:szCs w:val="18"/>
        </w:rPr>
        <w:t xml:space="preserve"> </w:t>
      </w:r>
      <w:proofErr w:type="spellStart"/>
      <w:r>
        <w:rPr>
          <w:color w:val="000000"/>
          <w:sz w:val="18"/>
          <w:szCs w:val="18"/>
        </w:rPr>
        <w:t>Programme</w:t>
      </w:r>
      <w:proofErr w:type="spellEnd"/>
      <w:r>
        <w:rPr>
          <w:color w:val="000000"/>
          <w:sz w:val="18"/>
          <w:szCs w:val="18"/>
        </w:rPr>
        <w:t>/</w:t>
      </w:r>
      <w:proofErr w:type="spellStart"/>
      <w:r>
        <w:rPr>
          <w:color w:val="000000"/>
          <w:sz w:val="18"/>
          <w:szCs w:val="18"/>
        </w:rPr>
        <w:t>B</w:t>
      </w:r>
      <w:r w:rsidR="00FA6691">
        <w:rPr>
          <w:color w:val="000000"/>
          <w:sz w:val="18"/>
          <w:szCs w:val="18"/>
        </w:rPr>
        <w:t>razil</w:t>
      </w:r>
      <w:proofErr w:type="spellEnd"/>
      <w:r>
        <w:rPr>
          <w:color w:val="000000"/>
          <w:sz w:val="18"/>
          <w:szCs w:val="18"/>
        </w:rPr>
        <w:t xml:space="preserve"> </w:t>
      </w:r>
      <w:proofErr w:type="spellStart"/>
      <w:r>
        <w:rPr>
          <w:color w:val="000000"/>
          <w:sz w:val="18"/>
          <w:szCs w:val="18"/>
        </w:rPr>
        <w:t>and</w:t>
      </w:r>
      <w:proofErr w:type="spellEnd"/>
      <w:r w:rsidR="00DC3E95">
        <w:rPr>
          <w:color w:val="000000"/>
          <w:sz w:val="18"/>
          <w:szCs w:val="18"/>
        </w:rPr>
        <w:t xml:space="preserve"> </w:t>
      </w:r>
      <w:proofErr w:type="gramStart"/>
      <w:r w:rsidR="00DC3E95">
        <w:rPr>
          <w:color w:val="000000"/>
          <w:sz w:val="18"/>
          <w:szCs w:val="18"/>
        </w:rPr>
        <w:t>MPF</w:t>
      </w:r>
      <w:r w:rsidR="00125D76">
        <w:rPr>
          <w:color w:val="000000"/>
          <w:sz w:val="18"/>
          <w:szCs w:val="18"/>
        </w:rPr>
        <w:t xml:space="preserve"> -</w:t>
      </w:r>
      <w:r w:rsidR="00DC3E95">
        <w:rPr>
          <w:color w:val="000000"/>
          <w:sz w:val="18"/>
          <w:szCs w:val="18"/>
        </w:rPr>
        <w:t>Federal</w:t>
      </w:r>
      <w:proofErr w:type="gramEnd"/>
      <w:r w:rsidR="00DC3E95">
        <w:rPr>
          <w:color w:val="000000"/>
          <w:sz w:val="18"/>
          <w:szCs w:val="18"/>
        </w:rPr>
        <w:t xml:space="preserve"> </w:t>
      </w:r>
      <w:proofErr w:type="spellStart"/>
      <w:r w:rsidR="00DC3E95">
        <w:rPr>
          <w:color w:val="000000"/>
          <w:sz w:val="18"/>
          <w:szCs w:val="18"/>
        </w:rPr>
        <w:t>Public</w:t>
      </w:r>
      <w:proofErr w:type="spellEnd"/>
      <w:r w:rsidR="00DC3E95">
        <w:rPr>
          <w:color w:val="000000"/>
          <w:sz w:val="18"/>
          <w:szCs w:val="18"/>
        </w:rPr>
        <w:t xml:space="preserve"> </w:t>
      </w:r>
      <w:proofErr w:type="spellStart"/>
      <w:r w:rsidR="00DC3E95">
        <w:rPr>
          <w:color w:val="000000"/>
          <w:sz w:val="18"/>
          <w:szCs w:val="18"/>
        </w:rPr>
        <w:t>Ministry</w:t>
      </w:r>
      <w:proofErr w:type="spellEnd"/>
      <w:r>
        <w:rPr>
          <w:color w:val="000000"/>
          <w:sz w:val="18"/>
          <w:szCs w:val="18"/>
        </w:rPr>
        <w:t>;</w:t>
      </w:r>
      <w:r w:rsidR="00DC3E95" w:rsidRPr="00DC3E95">
        <w:rPr>
          <w:color w:val="000000"/>
          <w:sz w:val="18"/>
          <w:szCs w:val="18"/>
        </w:rPr>
        <w:t xml:space="preserve"> PNS-</w:t>
      </w:r>
      <w:proofErr w:type="spellStart"/>
      <w:r w:rsidR="00DC3E95" w:rsidRPr="00DC3E95">
        <w:rPr>
          <w:color w:val="000000"/>
          <w:sz w:val="18"/>
          <w:szCs w:val="18"/>
        </w:rPr>
        <w:t>National</w:t>
      </w:r>
      <w:proofErr w:type="spellEnd"/>
      <w:r w:rsidR="00DC3E95" w:rsidRPr="00DC3E95">
        <w:rPr>
          <w:color w:val="000000"/>
          <w:sz w:val="18"/>
          <w:szCs w:val="18"/>
        </w:rPr>
        <w:t xml:space="preserve"> Health </w:t>
      </w:r>
      <w:proofErr w:type="spellStart"/>
      <w:r w:rsidR="00DC3E95" w:rsidRPr="00DC3E95">
        <w:rPr>
          <w:color w:val="000000"/>
          <w:sz w:val="18"/>
          <w:szCs w:val="18"/>
        </w:rPr>
        <w:t>Survey</w:t>
      </w:r>
      <w:proofErr w:type="spellEnd"/>
      <w:r w:rsidR="00DC3E95">
        <w:rPr>
          <w:color w:val="000000"/>
          <w:sz w:val="18"/>
          <w:szCs w:val="18"/>
        </w:rPr>
        <w:t xml:space="preserve">; </w:t>
      </w:r>
      <w:r w:rsidR="00DC3E95" w:rsidRPr="00FA6691">
        <w:rPr>
          <w:color w:val="000000"/>
          <w:sz w:val="18"/>
          <w:szCs w:val="18"/>
        </w:rPr>
        <w:t xml:space="preserve">SNIS- National System </w:t>
      </w:r>
      <w:proofErr w:type="spellStart"/>
      <w:r w:rsidR="00DC3E95" w:rsidRPr="00FA6691">
        <w:rPr>
          <w:color w:val="000000"/>
          <w:sz w:val="18"/>
          <w:szCs w:val="18"/>
        </w:rPr>
        <w:t>of</w:t>
      </w:r>
      <w:proofErr w:type="spellEnd"/>
      <w:r w:rsidR="00DC3E95" w:rsidRPr="00FA6691">
        <w:rPr>
          <w:color w:val="000000"/>
          <w:sz w:val="18"/>
          <w:szCs w:val="18"/>
        </w:rPr>
        <w:t xml:space="preserve"> </w:t>
      </w:r>
      <w:proofErr w:type="spellStart"/>
      <w:r w:rsidR="00DC3E95" w:rsidRPr="00FA6691">
        <w:rPr>
          <w:color w:val="000000"/>
          <w:sz w:val="18"/>
          <w:szCs w:val="18"/>
        </w:rPr>
        <w:t>Sanitation</w:t>
      </w:r>
      <w:proofErr w:type="spellEnd"/>
      <w:r w:rsidR="00DC3E95" w:rsidRPr="00FA6691">
        <w:rPr>
          <w:color w:val="000000"/>
          <w:sz w:val="18"/>
          <w:szCs w:val="18"/>
        </w:rPr>
        <w:t xml:space="preserve"> </w:t>
      </w:r>
      <w:proofErr w:type="spellStart"/>
      <w:r w:rsidR="00DC3E95" w:rsidRPr="00FA6691">
        <w:rPr>
          <w:color w:val="000000"/>
          <w:sz w:val="18"/>
          <w:szCs w:val="18"/>
        </w:rPr>
        <w:t>Information</w:t>
      </w:r>
      <w:proofErr w:type="spellEnd"/>
      <w:r w:rsidR="00FA6691">
        <w:rPr>
          <w:color w:val="000000"/>
          <w:sz w:val="18"/>
          <w:szCs w:val="18"/>
        </w:rPr>
        <w:t xml:space="preserve">; e-Gestor-PHC </w:t>
      </w:r>
      <w:proofErr w:type="spellStart"/>
      <w:r w:rsidR="00FA6691">
        <w:rPr>
          <w:color w:val="000000"/>
          <w:sz w:val="18"/>
          <w:szCs w:val="18"/>
        </w:rPr>
        <w:t>information</w:t>
      </w:r>
      <w:proofErr w:type="spellEnd"/>
      <w:r w:rsidR="00FA6691">
        <w:rPr>
          <w:color w:val="000000"/>
          <w:sz w:val="18"/>
          <w:szCs w:val="18"/>
        </w:rPr>
        <w:t xml:space="preserve"> (e-Manager)</w:t>
      </w:r>
      <w:bookmarkStart w:id="0" w:name="_GoBack"/>
      <w:bookmarkEnd w:id="0"/>
    </w:p>
    <w:p w:rsidR="00332D13" w:rsidRPr="00FA6691" w:rsidRDefault="00332D13" w:rsidP="006F6052">
      <w:pPr>
        <w:pStyle w:val="NormalWeb"/>
        <w:spacing w:before="0" w:beforeAutospacing="0" w:after="0" w:afterAutospacing="0"/>
        <w:jc w:val="both"/>
        <w:rPr>
          <w:color w:val="000000"/>
          <w:sz w:val="18"/>
          <w:szCs w:val="18"/>
        </w:rPr>
      </w:pPr>
    </w:p>
    <w:p w:rsidR="00332D13" w:rsidRPr="008C696F" w:rsidRDefault="00332D13" w:rsidP="00332D13">
      <w:pPr>
        <w:spacing w:after="0" w:line="480" w:lineRule="auto"/>
        <w:jc w:val="both"/>
        <w:rPr>
          <w:rFonts w:ascii="Calibri" w:eastAsia="Calibri" w:hAnsi="Calibri" w:cs="Calibri"/>
          <w:lang w:eastAsia="pt-BR"/>
        </w:rPr>
      </w:pPr>
    </w:p>
    <w:p w:rsidR="00332D13" w:rsidRPr="008C696F" w:rsidRDefault="00332D13" w:rsidP="00332D13">
      <w:pPr>
        <w:jc w:val="both"/>
      </w:pPr>
    </w:p>
    <w:p w:rsidR="00332D13" w:rsidRPr="008C696F" w:rsidRDefault="00332D13" w:rsidP="00332D13">
      <w:pPr>
        <w:jc w:val="both"/>
      </w:pPr>
    </w:p>
    <w:p w:rsidR="00332D13" w:rsidRPr="002F7B58" w:rsidRDefault="00332D13">
      <w:pPr>
        <w:rPr>
          <w:b/>
        </w:rPr>
      </w:pPr>
    </w:p>
    <w:sectPr w:rsidR="00332D13" w:rsidRPr="002F7B58" w:rsidSect="0036149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3"/>
    <w:rsid w:val="00004A04"/>
    <w:rsid w:val="00031BAA"/>
    <w:rsid w:val="00053384"/>
    <w:rsid w:val="00124DA3"/>
    <w:rsid w:val="00125D76"/>
    <w:rsid w:val="001321DD"/>
    <w:rsid w:val="001A2142"/>
    <w:rsid w:val="0023467F"/>
    <w:rsid w:val="002F7B58"/>
    <w:rsid w:val="00332D13"/>
    <w:rsid w:val="0036149F"/>
    <w:rsid w:val="00373F02"/>
    <w:rsid w:val="003C132A"/>
    <w:rsid w:val="0041482E"/>
    <w:rsid w:val="004178B1"/>
    <w:rsid w:val="0048190E"/>
    <w:rsid w:val="004C213E"/>
    <w:rsid w:val="005437C8"/>
    <w:rsid w:val="00566B5A"/>
    <w:rsid w:val="00573BCA"/>
    <w:rsid w:val="005D6327"/>
    <w:rsid w:val="0068264B"/>
    <w:rsid w:val="006F6052"/>
    <w:rsid w:val="007403D9"/>
    <w:rsid w:val="0078222C"/>
    <w:rsid w:val="007B0AB9"/>
    <w:rsid w:val="00810A4C"/>
    <w:rsid w:val="00903B81"/>
    <w:rsid w:val="00A85834"/>
    <w:rsid w:val="00AC70F5"/>
    <w:rsid w:val="00AE18E5"/>
    <w:rsid w:val="00BC35D4"/>
    <w:rsid w:val="00BF7E18"/>
    <w:rsid w:val="00C67021"/>
    <w:rsid w:val="00DC3E95"/>
    <w:rsid w:val="00DD090B"/>
    <w:rsid w:val="00EB1A0A"/>
    <w:rsid w:val="00ED53F2"/>
    <w:rsid w:val="00F74A66"/>
    <w:rsid w:val="00FA66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F60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F60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032">
      <w:bodyDiv w:val="1"/>
      <w:marLeft w:val="0"/>
      <w:marRight w:val="0"/>
      <w:marTop w:val="0"/>
      <w:marBottom w:val="0"/>
      <w:divBdr>
        <w:top w:val="none" w:sz="0" w:space="0" w:color="auto"/>
        <w:left w:val="none" w:sz="0" w:space="0" w:color="auto"/>
        <w:bottom w:val="none" w:sz="0" w:space="0" w:color="auto"/>
        <w:right w:val="none" w:sz="0" w:space="0" w:color="auto"/>
      </w:divBdr>
    </w:div>
    <w:div w:id="773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bateacorrupcao.mpf.mp.br/ranking/pontuacao/ranking/itens-avaliad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dp.org/pt/brazil/idhm-munic%C3%ADpios-2010" TargetMode="External"/><Relationship Id="rId5" Type="http://schemas.openxmlformats.org/officeDocument/2006/relationships/hyperlink" Target="https://www.gov.br/mdr/pt-br/assuntos/saneamento/sn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2053</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NADLUZ</dc:creator>
  <cp:keywords/>
  <dc:description/>
  <cp:lastModifiedBy>Aylene Emília Moraes Bousquat</cp:lastModifiedBy>
  <cp:revision>33</cp:revision>
  <dcterms:created xsi:type="dcterms:W3CDTF">2024-02-12T13:58:00Z</dcterms:created>
  <dcterms:modified xsi:type="dcterms:W3CDTF">2024-02-15T12:22:00Z</dcterms:modified>
</cp:coreProperties>
</file>