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8DA1" w14:textId="149949E4" w:rsidR="00994A3D" w:rsidRPr="001549D3" w:rsidRDefault="00654E8F" w:rsidP="0089301D">
      <w:pPr>
        <w:pStyle w:val="Heading1"/>
        <w:numPr>
          <w:ilvl w:val="0"/>
          <w:numId w:val="0"/>
        </w:numPr>
        <w:jc w:val="center"/>
      </w:pPr>
      <w:r w:rsidRPr="00994A3D">
        <w:t>Supplementary Figures</w:t>
      </w:r>
    </w:p>
    <w:p w14:paraId="62B38045" w14:textId="77777777" w:rsidR="00D32C3C" w:rsidRDefault="00D32C3C" w:rsidP="00D32C3C">
      <w:pPr>
        <w:rPr>
          <w:rFonts w:ascii="Arial" w:hAnsi="Arial" w:cs="Arial"/>
        </w:rPr>
      </w:pPr>
    </w:p>
    <w:p w14:paraId="1B4CC2BE" w14:textId="77777777" w:rsidR="00D32C3C" w:rsidRDefault="00D32C3C" w:rsidP="00D32C3C">
      <w:pPr>
        <w:spacing w:line="360" w:lineRule="auto"/>
        <w:jc w:val="center"/>
        <w:rPr>
          <w:rFonts w:ascii="Arial" w:hAnsi="Arial" w:cs="Arial"/>
        </w:rPr>
      </w:pPr>
      <w:r w:rsidRPr="00546D25">
        <w:rPr>
          <w:rFonts w:ascii="Arial" w:hAnsi="Arial" w:cs="Arial"/>
          <w:noProof/>
          <w:lang w:eastAsia="pt-BR"/>
        </w:rPr>
        <w:drawing>
          <wp:inline distT="0" distB="0" distL="0" distR="0" wp14:anchorId="4F3638DC" wp14:editId="6E30361F">
            <wp:extent cx="4840620" cy="4149783"/>
            <wp:effectExtent l="0" t="0" r="0" b="3175"/>
            <wp:docPr id="2" name="Imagem 1" descr="Foto preta e branca de uma lo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Foto preta e branca de uma loj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0620" cy="41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A72C" w14:textId="77777777" w:rsidR="00D32C3C" w:rsidRPr="00D32C3C" w:rsidRDefault="00D32C3C" w:rsidP="00D32C3C">
      <w:pPr>
        <w:spacing w:line="360" w:lineRule="auto"/>
        <w:jc w:val="center"/>
        <w:rPr>
          <w:rFonts w:cs="Times New Roman"/>
          <w:b/>
        </w:rPr>
      </w:pPr>
      <w:r w:rsidRPr="00D32C3C">
        <w:rPr>
          <w:rFonts w:cs="Times New Roman"/>
          <w:b/>
        </w:rPr>
        <w:t xml:space="preserve">Fig. S1. </w:t>
      </w:r>
      <w:r w:rsidRPr="00D32C3C">
        <w:rPr>
          <w:rFonts w:cs="Times New Roman"/>
          <w:bCs/>
        </w:rPr>
        <w:t>SEM images of serpentinite, a) before and b) after, thermal treatment, in H</w:t>
      </w:r>
      <w:r w:rsidRPr="00D32C3C">
        <w:rPr>
          <w:rFonts w:cs="Times New Roman"/>
          <w:bCs/>
          <w:vertAlign w:val="subscript"/>
        </w:rPr>
        <w:t>2</w:t>
      </w:r>
      <w:r w:rsidRPr="00D32C3C">
        <w:rPr>
          <w:rFonts w:cs="Times New Roman"/>
          <w:bCs/>
        </w:rPr>
        <w:t>/N</w:t>
      </w:r>
      <w:r w:rsidRPr="00D32C3C">
        <w:rPr>
          <w:rFonts w:cs="Times New Roman"/>
          <w:bCs/>
          <w:vertAlign w:val="subscript"/>
        </w:rPr>
        <w:t>2</w:t>
      </w:r>
      <w:r w:rsidRPr="00D32C3C">
        <w:rPr>
          <w:rFonts w:cs="Times New Roman"/>
          <w:bCs/>
        </w:rPr>
        <w:t xml:space="preserve"> atmosphere at 800</w:t>
      </w:r>
      <w:r w:rsidRPr="00D32C3C">
        <w:rPr>
          <w:rFonts w:cs="Times New Roman"/>
          <w:bCs/>
          <w:vertAlign w:val="superscript"/>
        </w:rPr>
        <w:t>o</w:t>
      </w:r>
      <w:r w:rsidRPr="00D32C3C">
        <w:rPr>
          <w:rFonts w:cs="Times New Roman"/>
          <w:bCs/>
        </w:rPr>
        <w:t>C for one hour.</w:t>
      </w:r>
    </w:p>
    <w:p w14:paraId="6E352D01" w14:textId="77777777" w:rsidR="00D32C3C" w:rsidRDefault="00D32C3C" w:rsidP="00D32C3C">
      <w:pPr>
        <w:spacing w:line="360" w:lineRule="auto"/>
        <w:jc w:val="both"/>
        <w:rPr>
          <w:rFonts w:ascii="Arial" w:hAnsi="Arial" w:cs="Arial"/>
        </w:rPr>
      </w:pPr>
    </w:p>
    <w:p w14:paraId="090C8078" w14:textId="77777777" w:rsidR="00D32C3C" w:rsidRPr="000B6C5B" w:rsidRDefault="00D32C3C" w:rsidP="00D32C3C">
      <w:pPr>
        <w:spacing w:line="360" w:lineRule="auto"/>
        <w:jc w:val="both"/>
        <w:rPr>
          <w:rFonts w:ascii="Arial" w:hAnsi="Arial" w:cs="Arial"/>
        </w:rPr>
      </w:pPr>
      <w:r w:rsidRPr="000B6C5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A993A2C" wp14:editId="73598E03">
            <wp:extent cx="5400040" cy="6946900"/>
            <wp:effectExtent l="0" t="0" r="0" b="6350"/>
            <wp:docPr id="1614978732" name="Imagem 1614978732" descr="Foto preta e branca de placa de sinaliz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78732" name="Imagem 1614978732" descr="Foto preta e branca de placa de sinalizaçã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2DDF" w14:textId="77777777" w:rsidR="00D32C3C" w:rsidRPr="000B6C5B" w:rsidRDefault="00D32C3C" w:rsidP="00D32C3C">
      <w:pPr>
        <w:spacing w:line="360" w:lineRule="auto"/>
        <w:jc w:val="center"/>
        <w:rPr>
          <w:rFonts w:cs="Times New Roman"/>
          <w:bCs/>
        </w:rPr>
      </w:pPr>
      <w:r w:rsidRPr="000B6C5B">
        <w:rPr>
          <w:rFonts w:cs="Times New Roman"/>
          <w:b/>
        </w:rPr>
        <w:t xml:space="preserve">Fig. S2. </w:t>
      </w:r>
      <w:r w:rsidRPr="000B6C5B">
        <w:rPr>
          <w:rFonts w:cs="Times New Roman"/>
          <w:bCs/>
        </w:rPr>
        <w:t xml:space="preserve">SEM images of </w:t>
      </w:r>
      <w:proofErr w:type="spellStart"/>
      <w:r w:rsidRPr="000B6C5B">
        <w:rPr>
          <w:rFonts w:cs="Times New Roman"/>
          <w:bCs/>
        </w:rPr>
        <w:t>of</w:t>
      </w:r>
      <w:proofErr w:type="spellEnd"/>
      <w:r w:rsidRPr="000B6C5B">
        <w:rPr>
          <w:rFonts w:cs="Times New Roman"/>
          <w:bCs/>
        </w:rPr>
        <w:t xml:space="preserve"> serpentinite with 5 (a), 10 (b) and 20 (c) %</w:t>
      </w:r>
      <w:proofErr w:type="spellStart"/>
      <w:r w:rsidRPr="000B6C5B">
        <w:rPr>
          <w:rFonts w:cs="Times New Roman"/>
          <w:bCs/>
        </w:rPr>
        <w:t>wt</w:t>
      </w:r>
      <w:proofErr w:type="spellEnd"/>
      <w:r w:rsidRPr="000B6C5B">
        <w:rPr>
          <w:rFonts w:cs="Times New Roman"/>
          <w:bCs/>
        </w:rPr>
        <w:t xml:space="preserve"> of Co, after CVD process (methane 1 h).</w:t>
      </w:r>
    </w:p>
    <w:p w14:paraId="58519947" w14:textId="77777777" w:rsidR="00D32C3C" w:rsidRPr="000B6C5B" w:rsidRDefault="00D32C3C" w:rsidP="00D32C3C">
      <w:pPr>
        <w:spacing w:line="360" w:lineRule="auto"/>
        <w:jc w:val="both"/>
        <w:rPr>
          <w:rFonts w:ascii="Arial" w:hAnsi="Arial" w:cs="Arial"/>
        </w:rPr>
      </w:pPr>
    </w:p>
    <w:p w14:paraId="4D722DC1" w14:textId="77777777" w:rsidR="00D32C3C" w:rsidRPr="000B6C5B" w:rsidRDefault="00D32C3C" w:rsidP="00D32C3C">
      <w:pPr>
        <w:spacing w:before="100" w:beforeAutospacing="1" w:after="100" w:afterAutospacing="1" w:line="360" w:lineRule="auto"/>
        <w:ind w:firstLine="708"/>
        <w:jc w:val="center"/>
        <w:rPr>
          <w:rFonts w:ascii="Arial" w:hAnsi="Arial" w:cs="Arial"/>
        </w:rPr>
      </w:pPr>
    </w:p>
    <w:p w14:paraId="305233B5" w14:textId="77777777" w:rsidR="00D32C3C" w:rsidRPr="000B6C5B" w:rsidRDefault="00D32C3C" w:rsidP="00D32C3C">
      <w:pPr>
        <w:spacing w:before="100" w:beforeAutospacing="1" w:after="100" w:afterAutospacing="1" w:line="360" w:lineRule="auto"/>
        <w:ind w:firstLine="708"/>
        <w:jc w:val="center"/>
        <w:rPr>
          <w:rFonts w:ascii="Arial" w:hAnsi="Arial" w:cs="Arial"/>
        </w:rPr>
      </w:pPr>
    </w:p>
    <w:p w14:paraId="5C96847D" w14:textId="77777777" w:rsidR="00D32C3C" w:rsidRPr="000B6C5B" w:rsidRDefault="00D32C3C" w:rsidP="00D32C3C">
      <w:pPr>
        <w:spacing w:before="100" w:beforeAutospacing="1" w:after="100" w:afterAutospacing="1" w:line="360" w:lineRule="auto"/>
        <w:ind w:firstLine="708"/>
        <w:jc w:val="center"/>
        <w:rPr>
          <w:rFonts w:ascii="Arial" w:hAnsi="Arial" w:cs="Arial"/>
        </w:rPr>
      </w:pPr>
      <w:r w:rsidRPr="000B6C5B">
        <w:rPr>
          <w:noProof/>
        </w:rPr>
        <w:drawing>
          <wp:inline distT="0" distB="0" distL="0" distR="0" wp14:anchorId="4DA9F5BC" wp14:editId="0C4515D3">
            <wp:extent cx="4248150" cy="3351130"/>
            <wp:effectExtent l="0" t="0" r="0" b="1905"/>
            <wp:docPr id="5" name="Imagem 5" descr="Gráfico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ráfico, 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3059" r="4240" b="3765"/>
                    <a:stretch/>
                  </pic:blipFill>
                  <pic:spPr bwMode="auto">
                    <a:xfrm>
                      <a:off x="0" y="0"/>
                      <a:ext cx="4249886" cy="33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5922B" w14:textId="77777777" w:rsidR="00D32C3C" w:rsidRPr="000B6C5B" w:rsidRDefault="00D32C3C" w:rsidP="00D32C3C">
      <w:pPr>
        <w:spacing w:before="100" w:beforeAutospacing="1" w:after="100" w:afterAutospacing="1" w:line="360" w:lineRule="auto"/>
        <w:jc w:val="center"/>
        <w:rPr>
          <w:rFonts w:cs="Times New Roman"/>
          <w:shd w:val="clear" w:color="auto" w:fill="FFFFFF"/>
        </w:rPr>
      </w:pPr>
      <w:r w:rsidRPr="000B6C5B">
        <w:rPr>
          <w:rFonts w:cs="Times New Roman"/>
          <w:b/>
          <w:bCs/>
        </w:rPr>
        <w:t xml:space="preserve">Fig. S3. </w:t>
      </w:r>
      <w:r w:rsidRPr="000B6C5B">
        <w:rPr>
          <w:rFonts w:cs="Times New Roman"/>
        </w:rPr>
        <w:t>C</w:t>
      </w:r>
      <w:r w:rsidRPr="000B6C5B">
        <w:rPr>
          <w:rFonts w:cs="Times New Roman"/>
          <w:shd w:val="clear" w:color="auto" w:fill="FFFFFF"/>
        </w:rPr>
        <w:t xml:space="preserve">hromatograms obtained for reactions at different pH values. Retention time for the </w:t>
      </w:r>
      <w:proofErr w:type="spellStart"/>
      <w:r w:rsidRPr="000B6C5B">
        <w:rPr>
          <w:rFonts w:cs="Times New Roman"/>
          <w:shd w:val="clear" w:color="auto" w:fill="FFFFFF"/>
        </w:rPr>
        <w:t>sulfentrazone</w:t>
      </w:r>
      <w:proofErr w:type="spellEnd"/>
      <w:r w:rsidRPr="000B6C5B">
        <w:rPr>
          <w:rFonts w:cs="Times New Roman"/>
          <w:shd w:val="clear" w:color="auto" w:fill="FFFFFF"/>
        </w:rPr>
        <w:t xml:space="preserve"> = 4.84 min; retention time for the degradation product = 3.75.</w:t>
      </w:r>
      <w:r w:rsidRPr="000B6C5B">
        <w:rPr>
          <w:rFonts w:cs="Times New Roman"/>
          <w:shd w:val="clear" w:color="auto" w:fill="FFFFFF"/>
        </w:rPr>
        <w:fldChar w:fldCharType="begin"/>
      </w:r>
      <w:r w:rsidRPr="000B6C5B">
        <w:rPr>
          <w:rFonts w:cs="Times New Roman"/>
          <w:shd w:val="clear" w:color="auto" w:fill="FFFFFF"/>
        </w:rPr>
        <w:instrText xml:space="preserve"> ADDIN EN.CITE &lt;EndNote&gt;&lt;Cite&gt;&lt;Author&gt;Nascimento&lt;/Author&gt;&lt;Year&gt;2016&lt;/Year&gt;&lt;RecNum&gt;353&lt;/RecNum&gt;&lt;DisplayText&gt;&lt;style face="superscript"&gt;1&lt;/style&gt;&lt;/DisplayText&gt;&lt;record&gt;&lt;rec-number&gt;353&lt;/rec-number&gt;&lt;foreign-keys&gt;&lt;key app="EN" db-id="pw5zzr9rldf2zjeves6vw9rn55x9etp25t9z" timestamp="1574274051"&gt;353&lt;/key&gt;&lt;/foreign-keys&gt;&lt;ref-type name="Journal Article"&gt;17&lt;/ref-type&gt;&lt;contributors&gt;&lt;authors&gt;&lt;author&gt;Nascimento, Mayra A.&lt;/author&gt;&lt;author&gt;Lopes, Renata P.&lt;/author&gt;&lt;author&gt;Cruz, Jean C.&lt;/author&gt;&lt;author&gt;Silva, Antônio A.&lt;/author&gt;&lt;author&gt;Lima, Claudio F.&lt;/author&gt;&lt;/authors&gt;&lt;/contributors&gt;&lt;titles&gt;&lt;title&gt;Sulfentrazone dechlorination by iron-nickel bimetallic nanoparticles&lt;/title&gt;&lt;secondary-title&gt;Environmental Pollution&lt;/secondary-title&gt;&lt;/titles&gt;&lt;periodical&gt;&lt;full-title&gt;Environmental Pollution&lt;/full-title&gt;&lt;abbr-1&gt;Environ. Pollut.&lt;/abbr-1&gt;&lt;/periodical&gt;&lt;pages&gt;406-413&lt;/pages&gt;&lt;volume&gt;211&lt;/volume&gt;&lt;keywords&gt;&lt;keyword&gt;Bimetallic nanoparticles&lt;/keyword&gt;&lt;keyword&gt;Fe–Ni&lt;/keyword&gt;&lt;keyword&gt;Sulfentrazone&lt;/keyword&gt;&lt;keyword&gt;Dechlorination&lt;/keyword&gt;&lt;/keywords&gt;&lt;dates&gt;&lt;year&gt;2016&lt;/year&gt;&lt;pub-dates&gt;&lt;date&gt;2016/04/01/&lt;/date&gt;&lt;/pub-dates&gt;&lt;/dates&gt;&lt;isbn&gt;0269-7491&lt;/isbn&gt;&lt;urls&gt;&lt;related-urls&gt;&lt;url&gt;http://www.sciencedirect.com/science/article/pii/S0269749115302578&lt;/url&gt;&lt;/related-urls&gt;&lt;/urls&gt;&lt;electronic-resource-num&gt;https://doi.org/10.1016/j.envpol.2015.12.043&lt;/electronic-resource-num&gt;&lt;/record&gt;&lt;/Cite&gt;&lt;/EndNote&gt;</w:instrText>
      </w:r>
      <w:r w:rsidRPr="000B6C5B">
        <w:rPr>
          <w:rFonts w:cs="Times New Roman"/>
          <w:shd w:val="clear" w:color="auto" w:fill="FFFFFF"/>
        </w:rPr>
        <w:fldChar w:fldCharType="separate"/>
      </w:r>
      <w:r w:rsidRPr="000B6C5B">
        <w:rPr>
          <w:rFonts w:cs="Times New Roman"/>
          <w:noProof/>
          <w:shd w:val="clear" w:color="auto" w:fill="FFFFFF"/>
          <w:vertAlign w:val="superscript"/>
        </w:rPr>
        <w:t>1</w:t>
      </w:r>
      <w:r w:rsidRPr="000B6C5B">
        <w:rPr>
          <w:rFonts w:cs="Times New Roman"/>
          <w:shd w:val="clear" w:color="auto" w:fill="FFFFFF"/>
        </w:rPr>
        <w:fldChar w:fldCharType="end"/>
      </w:r>
    </w:p>
    <w:p w14:paraId="74A53E87" w14:textId="77777777" w:rsidR="00D32C3C" w:rsidRPr="000B6C5B" w:rsidRDefault="00D32C3C" w:rsidP="00D32C3C">
      <w:pPr>
        <w:spacing w:before="100" w:beforeAutospacing="1" w:after="100" w:afterAutospacing="1" w:line="360" w:lineRule="auto"/>
        <w:jc w:val="both"/>
        <w:rPr>
          <w:rFonts w:ascii="Arial" w:hAnsi="Arial" w:cs="Arial"/>
          <w:shd w:val="clear" w:color="auto" w:fill="FFFFFF"/>
        </w:rPr>
      </w:pPr>
      <w:r w:rsidRPr="000B6C5B">
        <w:rPr>
          <w:rFonts w:ascii="Arial" w:hAnsi="Arial" w:cs="Arial"/>
          <w:shd w:val="clear" w:color="auto" w:fill="FFFFFF"/>
        </w:rPr>
        <w:t xml:space="preserve"> </w:t>
      </w:r>
    </w:p>
    <w:p w14:paraId="025CC91E" w14:textId="77777777" w:rsidR="00D32C3C" w:rsidRPr="000B6C5B" w:rsidRDefault="00D32C3C" w:rsidP="00D32C3C">
      <w:pPr>
        <w:pStyle w:val="EndNoteBibliography"/>
        <w:rPr>
          <w:rFonts w:ascii="Arial" w:hAnsi="Arial" w:cs="Arial"/>
          <w:sz w:val="20"/>
          <w:szCs w:val="20"/>
        </w:rPr>
      </w:pPr>
      <w:r w:rsidRPr="000B6C5B">
        <w:rPr>
          <w:rFonts w:ascii="Arial" w:hAnsi="Arial" w:cs="Arial"/>
          <w:sz w:val="20"/>
          <w:szCs w:val="20"/>
          <w:shd w:val="clear" w:color="auto" w:fill="FFFFFF"/>
        </w:rPr>
        <w:fldChar w:fldCharType="begin"/>
      </w:r>
      <w:r w:rsidRPr="000B6C5B">
        <w:rPr>
          <w:rFonts w:ascii="Arial" w:hAnsi="Arial" w:cs="Arial"/>
          <w:sz w:val="20"/>
          <w:szCs w:val="20"/>
          <w:shd w:val="clear" w:color="auto" w:fill="FFFFFF"/>
        </w:rPr>
        <w:instrText xml:space="preserve"> ADDIN EN.REFLIST </w:instrText>
      </w:r>
      <w:r w:rsidRPr="000B6C5B">
        <w:rPr>
          <w:rFonts w:ascii="Arial" w:hAnsi="Arial" w:cs="Arial"/>
          <w:sz w:val="20"/>
          <w:szCs w:val="20"/>
          <w:shd w:val="clear" w:color="auto" w:fill="FFFFFF"/>
        </w:rPr>
        <w:fldChar w:fldCharType="separate"/>
      </w:r>
      <w:r w:rsidRPr="000B6C5B">
        <w:rPr>
          <w:rFonts w:ascii="Arial" w:hAnsi="Arial" w:cs="Arial"/>
          <w:sz w:val="20"/>
          <w:szCs w:val="20"/>
        </w:rPr>
        <w:t>1.</w:t>
      </w:r>
      <w:r w:rsidRPr="000B6C5B">
        <w:rPr>
          <w:rFonts w:ascii="Arial" w:hAnsi="Arial" w:cs="Arial"/>
          <w:sz w:val="20"/>
          <w:szCs w:val="20"/>
        </w:rPr>
        <w:tab/>
        <w:t xml:space="preserve">Nascimento, M. A.; Lopes, R. P.; Cruz, J. C.; Silva, A. A.; Lima, C. F., Sulfentrazone dechlorination by iron-nickel bimetallic nanoparticles. </w:t>
      </w:r>
      <w:r w:rsidRPr="000B6C5B">
        <w:rPr>
          <w:rFonts w:ascii="Arial" w:hAnsi="Arial" w:cs="Arial"/>
          <w:i/>
          <w:sz w:val="20"/>
          <w:szCs w:val="20"/>
        </w:rPr>
        <w:t xml:space="preserve">Environ. Pollut. </w:t>
      </w:r>
      <w:r w:rsidRPr="000B6C5B">
        <w:rPr>
          <w:rFonts w:ascii="Arial" w:hAnsi="Arial" w:cs="Arial"/>
          <w:b/>
          <w:sz w:val="20"/>
          <w:szCs w:val="20"/>
        </w:rPr>
        <w:t>2016,</w:t>
      </w:r>
      <w:r w:rsidRPr="000B6C5B">
        <w:rPr>
          <w:rFonts w:ascii="Arial" w:hAnsi="Arial" w:cs="Arial"/>
          <w:sz w:val="20"/>
          <w:szCs w:val="20"/>
        </w:rPr>
        <w:t xml:space="preserve"> </w:t>
      </w:r>
      <w:r w:rsidRPr="000B6C5B">
        <w:rPr>
          <w:rFonts w:ascii="Arial" w:hAnsi="Arial" w:cs="Arial"/>
          <w:i/>
          <w:sz w:val="20"/>
          <w:szCs w:val="20"/>
        </w:rPr>
        <w:t>211</w:t>
      </w:r>
      <w:r w:rsidRPr="000B6C5B">
        <w:rPr>
          <w:rFonts w:ascii="Arial" w:hAnsi="Arial" w:cs="Arial"/>
          <w:sz w:val="20"/>
          <w:szCs w:val="20"/>
        </w:rPr>
        <w:t>, 406-413.</w:t>
      </w:r>
    </w:p>
    <w:p w14:paraId="58F1AED1" w14:textId="3C9C31FB" w:rsidR="00DE23E8" w:rsidRPr="001549D3" w:rsidRDefault="00D32C3C" w:rsidP="00D32C3C">
      <w:pPr>
        <w:spacing w:before="240"/>
      </w:pPr>
      <w:r w:rsidRPr="000B6C5B">
        <w:rPr>
          <w:rFonts w:ascii="Arial" w:hAnsi="Arial" w:cs="Arial"/>
          <w:sz w:val="20"/>
          <w:szCs w:val="20"/>
          <w:shd w:val="clear" w:color="auto" w:fill="FFFFFF"/>
        </w:rPr>
        <w:fldChar w:fldCharType="end"/>
      </w:r>
    </w:p>
    <w:sectPr w:rsidR="00DE23E8" w:rsidRPr="001549D3" w:rsidSect="00420992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B1398" w14:textId="77777777" w:rsidR="00420992" w:rsidRDefault="00420992" w:rsidP="00117666">
      <w:pPr>
        <w:spacing w:after="0"/>
      </w:pPr>
      <w:r>
        <w:separator/>
      </w:r>
    </w:p>
  </w:endnote>
  <w:endnote w:type="continuationSeparator" w:id="0">
    <w:p w14:paraId="05F5FBB6" w14:textId="77777777" w:rsidR="00420992" w:rsidRDefault="0042099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43417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3417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43417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3417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AB67F" w14:textId="77777777" w:rsidR="00420992" w:rsidRDefault="00420992" w:rsidP="00117666">
      <w:pPr>
        <w:spacing w:after="0"/>
      </w:pPr>
      <w:r>
        <w:separator/>
      </w:r>
    </w:p>
  </w:footnote>
  <w:footnote w:type="continuationSeparator" w:id="0">
    <w:p w14:paraId="38B6E652" w14:textId="77777777" w:rsidR="00420992" w:rsidRDefault="0042099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43417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434179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B6C5B"/>
    <w:rsid w:val="001009BB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20992"/>
    <w:rsid w:val="00434179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9301D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3FF1"/>
    <w:rsid w:val="00B354E1"/>
    <w:rsid w:val="00B37F4D"/>
    <w:rsid w:val="00C52A7B"/>
    <w:rsid w:val="00C56BAF"/>
    <w:rsid w:val="00C679AA"/>
    <w:rsid w:val="00C75972"/>
    <w:rsid w:val="00C85FCB"/>
    <w:rsid w:val="00CC0A3A"/>
    <w:rsid w:val="00CD066B"/>
    <w:rsid w:val="00CE4FEE"/>
    <w:rsid w:val="00D32C3C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E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">
    <w:name w:val="EndNote Bibliography"/>
    <w:basedOn w:val="Normal"/>
    <w:link w:val="EndNoteBibliographyChar"/>
    <w:rsid w:val="00D32C3C"/>
    <w:pPr>
      <w:spacing w:before="0" w:after="0"/>
      <w:jc w:val="both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D32C3C"/>
    <w:rPr>
      <w:rFonts w:ascii="Calibri" w:hAnsi="Calibri" w:cs="Calibri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D32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Elisabetta Zancan</cp:lastModifiedBy>
  <cp:revision>3</cp:revision>
  <cp:lastPrinted>2013-10-03T12:51:00Z</cp:lastPrinted>
  <dcterms:created xsi:type="dcterms:W3CDTF">2024-05-06T11:37:00Z</dcterms:created>
  <dcterms:modified xsi:type="dcterms:W3CDTF">2024-05-06T11:37:00Z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