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5F54448" w14:textId="48FF5353" w:rsidR="00E44DFD" w:rsidRDefault="00E44DFD">
      <w:pPr>
        <w:spacing w:before="0" w:after="200" w:line="276" w:lineRule="auto"/>
        <w:rPr>
          <w:rFonts w:cs="Times New Roman"/>
          <w:szCs w:val="24"/>
        </w:rPr>
      </w:pPr>
    </w:p>
    <w:p w14:paraId="44879748" w14:textId="2A17A058" w:rsidR="000B70B4" w:rsidRPr="00E44DFD" w:rsidRDefault="002205B0" w:rsidP="007A6907">
      <w:pPr>
        <w:pStyle w:val="Heading2"/>
        <w:numPr>
          <w:ilvl w:val="0"/>
          <w:numId w:val="0"/>
        </w:numPr>
        <w:ind w:left="567" w:hanging="567"/>
      </w:pPr>
      <w:r w:rsidRPr="00E44DFD">
        <w:t xml:space="preserve">Supplementary Figure </w:t>
      </w:r>
      <w:r w:rsidR="002509C7">
        <w:t xml:space="preserve">11 </w:t>
      </w:r>
      <w:r>
        <w:t xml:space="preserve">– </w:t>
      </w:r>
      <w:r w:rsidR="000B70B4">
        <w:t xml:space="preserve">Antimicrobial properties of superoxidized solutions </w:t>
      </w:r>
    </w:p>
    <w:p w14:paraId="20C3813F" w14:textId="77777777" w:rsidR="000B70B4" w:rsidRPr="00E44DFD" w:rsidRDefault="000B70B4" w:rsidP="000B70B4">
      <w:pPr>
        <w:keepNext/>
        <w:rPr>
          <w:rFonts w:cs="Times New Roman"/>
          <w:bCs/>
          <w:szCs w:val="24"/>
        </w:rPr>
      </w:pPr>
      <w:bookmarkStart w:id="0" w:name="_Hlk160899512"/>
      <w:r w:rsidRPr="00E44DFD">
        <w:rPr>
          <w:rFonts w:cs="Times New Roman"/>
          <w:bCs/>
          <w:szCs w:val="24"/>
        </w:rPr>
        <w:t xml:space="preserve">Superoxidized solutions show efficacy against </w:t>
      </w:r>
      <w:proofErr w:type="gramStart"/>
      <w:r w:rsidRPr="00E44DFD">
        <w:rPr>
          <w:rFonts w:cs="Times New Roman"/>
          <w:bCs/>
          <w:szCs w:val="24"/>
        </w:rPr>
        <w:t>a number of</w:t>
      </w:r>
      <w:proofErr w:type="gramEnd"/>
      <w:r w:rsidRPr="00E44DFD">
        <w:rPr>
          <w:rFonts w:cs="Times New Roman"/>
          <w:bCs/>
          <w:szCs w:val="24"/>
        </w:rPr>
        <w:t xml:space="preserve"> aerobic and facultatively aerobic bacteria, anaerobic bacteria, viruses, bacterial spores, bacteriophages and Eukaryotes. They also show good efficacy against biofilms</w:t>
      </w:r>
      <w:r>
        <w:rPr>
          <w:rFonts w:cs="Times New Roman"/>
          <w:bCs/>
          <w:szCs w:val="24"/>
        </w:rPr>
        <w:t>:</w:t>
      </w:r>
      <w:r w:rsidRPr="00E44DFD">
        <w:rPr>
          <w:rFonts w:cs="Times New Roman"/>
          <w:bCs/>
          <w:szCs w:val="24"/>
        </w:rPr>
        <w:t xml:space="preserve"> </w:t>
      </w:r>
    </w:p>
    <w:bookmarkEnd w:id="0"/>
    <w:p w14:paraId="07420A6F" w14:textId="77777777" w:rsidR="000B70B4" w:rsidRPr="001869E1" w:rsidRDefault="000B70B4" w:rsidP="000B70B4">
      <w:pPr>
        <w:jc w:val="both"/>
      </w:pPr>
      <w:r w:rsidRPr="001869E1">
        <w:rPr>
          <w:b/>
          <w:bCs/>
          <w:i/>
          <w:iCs/>
        </w:rPr>
        <w:t>Aerobic and facultatively aerobic bacteria:</w:t>
      </w:r>
      <w:r w:rsidRPr="001869E1">
        <w:t xml:space="preserve"> </w:t>
      </w:r>
      <w:r w:rsidRPr="001869E1">
        <w:rPr>
          <w:i/>
          <w:iCs/>
        </w:rPr>
        <w:t xml:space="preserve">Acinetobacter spp., Actinobacillus </w:t>
      </w:r>
      <w:proofErr w:type="spellStart"/>
      <w:r w:rsidRPr="001869E1">
        <w:rPr>
          <w:i/>
          <w:iCs/>
        </w:rPr>
        <w:t>actinomycetemcomitans</w:t>
      </w:r>
      <w:proofErr w:type="spellEnd"/>
      <w:r w:rsidRPr="001869E1">
        <w:rPr>
          <w:i/>
          <w:iCs/>
        </w:rPr>
        <w:t xml:space="preserve">, Aeromonas </w:t>
      </w:r>
      <w:proofErr w:type="spellStart"/>
      <w:r w:rsidRPr="001869E1">
        <w:rPr>
          <w:i/>
          <w:iCs/>
        </w:rPr>
        <w:t>liquefaciens</w:t>
      </w:r>
      <w:proofErr w:type="spellEnd"/>
      <w:r w:rsidRPr="001869E1">
        <w:rPr>
          <w:i/>
          <w:iCs/>
        </w:rPr>
        <w:t xml:space="preserve">, Alcaligenes faecalis, Bacillus subtilis, Bacillus cereus, </w:t>
      </w:r>
      <w:proofErr w:type="spellStart"/>
      <w:r w:rsidRPr="001869E1">
        <w:rPr>
          <w:i/>
          <w:iCs/>
        </w:rPr>
        <w:t>Burkholderia</w:t>
      </w:r>
      <w:proofErr w:type="spellEnd"/>
      <w:r w:rsidRPr="001869E1">
        <w:rPr>
          <w:i/>
          <w:iCs/>
        </w:rPr>
        <w:t xml:space="preserve"> cepacian, Citrobacter </w:t>
      </w:r>
      <w:proofErr w:type="spellStart"/>
      <w:r w:rsidRPr="001869E1">
        <w:rPr>
          <w:i/>
          <w:iCs/>
        </w:rPr>
        <w:t>freundii</w:t>
      </w:r>
      <w:proofErr w:type="spellEnd"/>
      <w:r w:rsidRPr="001869E1">
        <w:rPr>
          <w:i/>
          <w:iCs/>
        </w:rPr>
        <w:t xml:space="preserve">, Campylobacter </w:t>
      </w:r>
      <w:proofErr w:type="spellStart"/>
      <w:r w:rsidRPr="001869E1">
        <w:rPr>
          <w:i/>
          <w:iCs/>
        </w:rPr>
        <w:t>jejuni</w:t>
      </w:r>
      <w:proofErr w:type="spellEnd"/>
      <w:r w:rsidRPr="001869E1">
        <w:rPr>
          <w:i/>
          <w:iCs/>
        </w:rPr>
        <w:t xml:space="preserve">, Escherichia coli, Enterobacter aerogenes, Enterococcus spp., VRE, </w:t>
      </w:r>
      <w:proofErr w:type="spellStart"/>
      <w:r w:rsidRPr="001869E1">
        <w:rPr>
          <w:i/>
          <w:iCs/>
        </w:rPr>
        <w:t>Flavobacter</w:t>
      </w:r>
      <w:proofErr w:type="spellEnd"/>
      <w:r w:rsidRPr="001869E1">
        <w:rPr>
          <w:i/>
          <w:iCs/>
        </w:rPr>
        <w:t xml:space="preserve"> spp., </w:t>
      </w:r>
      <w:proofErr w:type="spellStart"/>
      <w:r w:rsidRPr="001869E1">
        <w:rPr>
          <w:i/>
          <w:iCs/>
        </w:rPr>
        <w:t>Haemophilus</w:t>
      </w:r>
      <w:proofErr w:type="spellEnd"/>
      <w:r w:rsidRPr="001869E1">
        <w:rPr>
          <w:i/>
          <w:iCs/>
        </w:rPr>
        <w:t xml:space="preserve"> influenzae, Helicobacter pylori, Lactobacillus </w:t>
      </w:r>
      <w:proofErr w:type="spellStart"/>
      <w:r w:rsidRPr="001869E1">
        <w:rPr>
          <w:i/>
          <w:iCs/>
        </w:rPr>
        <w:t>spp</w:t>
      </w:r>
      <w:proofErr w:type="spellEnd"/>
      <w:r w:rsidRPr="001869E1">
        <w:rPr>
          <w:i/>
          <w:iCs/>
        </w:rPr>
        <w:t xml:space="preserve">, Legionella pneumophila, Listeria monocytogenes, Klebsiella spp., Micrococcus luteus, Mycobacterium spp., Proteus spp., Pseudomonas aeruginosa, Salmonella spp., Serratia marcescens, Staphylococcus spp., MRSA, MSSA, MRSE, </w:t>
      </w:r>
      <w:proofErr w:type="spellStart"/>
      <w:r w:rsidRPr="001869E1">
        <w:rPr>
          <w:i/>
          <w:iCs/>
        </w:rPr>
        <w:t>Stentotrophomonas</w:t>
      </w:r>
      <w:proofErr w:type="spellEnd"/>
      <w:r w:rsidRPr="001869E1">
        <w:rPr>
          <w:i/>
          <w:iCs/>
        </w:rPr>
        <w:t xml:space="preserve"> </w:t>
      </w:r>
      <w:proofErr w:type="spellStart"/>
      <w:r w:rsidRPr="001869E1">
        <w:rPr>
          <w:i/>
          <w:iCs/>
        </w:rPr>
        <w:t>maltophilia</w:t>
      </w:r>
      <w:proofErr w:type="spellEnd"/>
      <w:r w:rsidRPr="001869E1">
        <w:rPr>
          <w:i/>
          <w:iCs/>
        </w:rPr>
        <w:t xml:space="preserve">, Streptococcus spp., and Xanthomonas </w:t>
      </w:r>
      <w:proofErr w:type="spellStart"/>
      <w:r w:rsidRPr="001869E1">
        <w:rPr>
          <w:i/>
          <w:iCs/>
        </w:rPr>
        <w:t>maltophilia</w:t>
      </w:r>
      <w:proofErr w:type="spellEnd"/>
      <w:r w:rsidRPr="001869E1">
        <w:rPr>
          <w:i/>
          <w:iCs/>
        </w:rPr>
        <w:t>.</w:t>
      </w:r>
      <w:r w:rsidRPr="001869E1">
        <w:t xml:space="preserve"> </w:t>
      </w:r>
    </w:p>
    <w:p w14:paraId="0B96EED0" w14:textId="77777777" w:rsidR="000B70B4" w:rsidRPr="001869E1" w:rsidRDefault="000B70B4" w:rsidP="000B70B4">
      <w:pPr>
        <w:jc w:val="both"/>
      </w:pPr>
      <w:r w:rsidRPr="001869E1">
        <w:rPr>
          <w:b/>
          <w:bCs/>
          <w:i/>
          <w:iCs/>
        </w:rPr>
        <w:t>Anaerobic bacteria:</w:t>
      </w:r>
      <w:r w:rsidRPr="001869E1">
        <w:t xml:space="preserve"> </w:t>
      </w:r>
      <w:r w:rsidRPr="001869E1">
        <w:rPr>
          <w:i/>
          <w:iCs/>
        </w:rPr>
        <w:t xml:space="preserve">Actinomyces spp., Bifidobacterium bifidum, Bacteroides fragilis, Clostridium difficile, Eubacterium </w:t>
      </w:r>
      <w:proofErr w:type="spellStart"/>
      <w:r w:rsidRPr="001869E1">
        <w:rPr>
          <w:i/>
          <w:iCs/>
        </w:rPr>
        <w:t>lentum</w:t>
      </w:r>
      <w:proofErr w:type="spellEnd"/>
      <w:r w:rsidRPr="001869E1">
        <w:rPr>
          <w:i/>
          <w:iCs/>
        </w:rPr>
        <w:t xml:space="preserve">, Fusobacterium </w:t>
      </w:r>
      <w:proofErr w:type="spellStart"/>
      <w:r w:rsidRPr="001869E1">
        <w:rPr>
          <w:i/>
          <w:iCs/>
        </w:rPr>
        <w:t>nucleatum</w:t>
      </w:r>
      <w:proofErr w:type="spellEnd"/>
      <w:r w:rsidRPr="001869E1">
        <w:rPr>
          <w:i/>
          <w:iCs/>
        </w:rPr>
        <w:t xml:space="preserve">, Peptococcus </w:t>
      </w:r>
      <w:proofErr w:type="spellStart"/>
      <w:r w:rsidRPr="001869E1">
        <w:rPr>
          <w:i/>
          <w:iCs/>
        </w:rPr>
        <w:t>niger</w:t>
      </w:r>
      <w:proofErr w:type="spellEnd"/>
      <w:r w:rsidRPr="001869E1">
        <w:rPr>
          <w:i/>
          <w:iCs/>
        </w:rPr>
        <w:t xml:space="preserve">, </w:t>
      </w:r>
      <w:proofErr w:type="spellStart"/>
      <w:r w:rsidRPr="001869E1">
        <w:rPr>
          <w:i/>
          <w:iCs/>
        </w:rPr>
        <w:t>Peptostreptococcus</w:t>
      </w:r>
      <w:proofErr w:type="spellEnd"/>
      <w:r w:rsidRPr="001869E1">
        <w:rPr>
          <w:i/>
          <w:iCs/>
        </w:rPr>
        <w:t xml:space="preserve"> </w:t>
      </w:r>
      <w:proofErr w:type="spellStart"/>
      <w:r w:rsidRPr="001869E1">
        <w:rPr>
          <w:i/>
          <w:iCs/>
        </w:rPr>
        <w:t>anaerobius</w:t>
      </w:r>
      <w:proofErr w:type="spellEnd"/>
      <w:r w:rsidRPr="001869E1">
        <w:rPr>
          <w:i/>
          <w:iCs/>
        </w:rPr>
        <w:t xml:space="preserve">, </w:t>
      </w:r>
      <w:proofErr w:type="spellStart"/>
      <w:r w:rsidRPr="001869E1">
        <w:rPr>
          <w:i/>
          <w:iCs/>
        </w:rPr>
        <w:t>Prevotella</w:t>
      </w:r>
      <w:proofErr w:type="spellEnd"/>
      <w:r w:rsidRPr="001869E1">
        <w:rPr>
          <w:i/>
          <w:iCs/>
        </w:rPr>
        <w:t xml:space="preserve"> </w:t>
      </w:r>
      <w:proofErr w:type="spellStart"/>
      <w:r w:rsidRPr="001869E1">
        <w:rPr>
          <w:i/>
          <w:iCs/>
        </w:rPr>
        <w:t>melaninogenica</w:t>
      </w:r>
      <w:proofErr w:type="spellEnd"/>
      <w:r w:rsidRPr="001869E1">
        <w:rPr>
          <w:i/>
          <w:iCs/>
        </w:rPr>
        <w:t xml:space="preserve">, </w:t>
      </w:r>
      <w:proofErr w:type="spellStart"/>
      <w:r w:rsidRPr="001869E1">
        <w:rPr>
          <w:i/>
          <w:iCs/>
        </w:rPr>
        <w:t>Porphyromonas</w:t>
      </w:r>
      <w:proofErr w:type="spellEnd"/>
      <w:r w:rsidRPr="001869E1">
        <w:rPr>
          <w:i/>
          <w:iCs/>
        </w:rPr>
        <w:t xml:space="preserve"> spp., </w:t>
      </w:r>
      <w:proofErr w:type="spellStart"/>
      <w:r w:rsidRPr="001869E1">
        <w:rPr>
          <w:i/>
          <w:iCs/>
        </w:rPr>
        <w:t>Prevotella</w:t>
      </w:r>
      <w:proofErr w:type="spellEnd"/>
      <w:r w:rsidRPr="001869E1">
        <w:rPr>
          <w:i/>
          <w:iCs/>
        </w:rPr>
        <w:t xml:space="preserve"> </w:t>
      </w:r>
      <w:proofErr w:type="spellStart"/>
      <w:r w:rsidRPr="001869E1">
        <w:rPr>
          <w:i/>
          <w:iCs/>
        </w:rPr>
        <w:t>loeschii</w:t>
      </w:r>
      <w:proofErr w:type="spellEnd"/>
      <w:r w:rsidRPr="001869E1">
        <w:rPr>
          <w:i/>
          <w:iCs/>
        </w:rPr>
        <w:t xml:space="preserve">, Propionibacterium acnes, and </w:t>
      </w:r>
      <w:proofErr w:type="spellStart"/>
      <w:r w:rsidRPr="001869E1">
        <w:rPr>
          <w:i/>
          <w:iCs/>
        </w:rPr>
        <w:t>Veillonella</w:t>
      </w:r>
      <w:proofErr w:type="spellEnd"/>
      <w:r w:rsidRPr="001869E1">
        <w:rPr>
          <w:i/>
          <w:iCs/>
        </w:rPr>
        <w:t xml:space="preserve"> parvula. </w:t>
      </w:r>
    </w:p>
    <w:p w14:paraId="385454AA" w14:textId="77777777" w:rsidR="000B70B4" w:rsidRPr="001869E1" w:rsidRDefault="000B70B4" w:rsidP="000B70B4">
      <w:pPr>
        <w:jc w:val="both"/>
      </w:pPr>
      <w:r w:rsidRPr="001869E1">
        <w:rPr>
          <w:b/>
          <w:bCs/>
          <w:i/>
          <w:iCs/>
        </w:rPr>
        <w:t>Viruses:</w:t>
      </w:r>
      <w:r w:rsidRPr="001869E1">
        <w:t xml:space="preserve"> </w:t>
      </w:r>
      <w:r w:rsidRPr="001869E1">
        <w:rPr>
          <w:i/>
          <w:iCs/>
        </w:rPr>
        <w:t>FCV 2280, Flu A H1N1, Flu A H5N1, Flu A H9N2, Flu A H3N1, HIV 1, HSV 1, HSV 2, Norovirus, Polio 1, Rhino A1, RSV, WNV.</w:t>
      </w:r>
      <w:r w:rsidRPr="001869E1">
        <w:t xml:space="preserve"> </w:t>
      </w:r>
    </w:p>
    <w:p w14:paraId="1640D2F4" w14:textId="77777777" w:rsidR="000B70B4" w:rsidRPr="001869E1" w:rsidRDefault="000B70B4" w:rsidP="000B70B4">
      <w:pPr>
        <w:jc w:val="both"/>
      </w:pPr>
      <w:r w:rsidRPr="001869E1">
        <w:rPr>
          <w:b/>
          <w:bCs/>
          <w:i/>
          <w:iCs/>
        </w:rPr>
        <w:t>Bacterial Spores:</w:t>
      </w:r>
      <w:r w:rsidRPr="001869E1">
        <w:t xml:space="preserve"> </w:t>
      </w:r>
      <w:r w:rsidRPr="001869E1">
        <w:rPr>
          <w:i/>
          <w:iCs/>
        </w:rPr>
        <w:t xml:space="preserve">Bacillus anthracis, Bacillus </w:t>
      </w:r>
      <w:proofErr w:type="spellStart"/>
      <w:r w:rsidRPr="001869E1">
        <w:rPr>
          <w:i/>
          <w:iCs/>
        </w:rPr>
        <w:t>atrophaeus</w:t>
      </w:r>
      <w:proofErr w:type="spellEnd"/>
      <w:r w:rsidRPr="001869E1">
        <w:rPr>
          <w:i/>
          <w:iCs/>
        </w:rPr>
        <w:t>, Bacillus cereus, Bacillus subtilis, Clostridium difficile, Clostridium perfringens, and Streptomyces spp.</w:t>
      </w:r>
    </w:p>
    <w:p w14:paraId="4FE9A245" w14:textId="77777777" w:rsidR="000B70B4" w:rsidRPr="001869E1" w:rsidRDefault="000B70B4" w:rsidP="000B70B4">
      <w:pPr>
        <w:jc w:val="both"/>
      </w:pPr>
      <w:proofErr w:type="spellStart"/>
      <w:r w:rsidRPr="001869E1">
        <w:rPr>
          <w:b/>
          <w:bCs/>
          <w:i/>
          <w:iCs/>
        </w:rPr>
        <w:t>Bacterophages</w:t>
      </w:r>
      <w:proofErr w:type="spellEnd"/>
      <w:r w:rsidRPr="001869E1">
        <w:rPr>
          <w:b/>
          <w:bCs/>
          <w:i/>
          <w:iCs/>
        </w:rPr>
        <w:t>:</w:t>
      </w:r>
      <w:r w:rsidRPr="001869E1">
        <w:t xml:space="preserve"> </w:t>
      </w:r>
      <w:r w:rsidRPr="001869E1">
        <w:rPr>
          <w:i/>
          <w:iCs/>
        </w:rPr>
        <w:t>Bacteriophage Qβ</w:t>
      </w:r>
    </w:p>
    <w:p w14:paraId="510323C8" w14:textId="77777777" w:rsidR="000B70B4" w:rsidRPr="001869E1" w:rsidRDefault="000B70B4" w:rsidP="000B70B4">
      <w:pPr>
        <w:jc w:val="both"/>
      </w:pPr>
      <w:r w:rsidRPr="001869E1">
        <w:rPr>
          <w:b/>
          <w:bCs/>
          <w:i/>
          <w:iCs/>
        </w:rPr>
        <w:t>Eukaryotes:</w:t>
      </w:r>
      <w:r w:rsidRPr="001869E1">
        <w:t xml:space="preserve"> </w:t>
      </w:r>
      <w:r w:rsidRPr="001869E1">
        <w:rPr>
          <w:i/>
          <w:iCs/>
        </w:rPr>
        <w:t>Aspergillus spp., Candida spp., Cryptosporidium parvum oocysts</w:t>
      </w:r>
    </w:p>
    <w:p w14:paraId="00808D05" w14:textId="77777777" w:rsidR="000B70B4" w:rsidRPr="001869E1" w:rsidRDefault="000B70B4" w:rsidP="000B70B4">
      <w:pPr>
        <w:jc w:val="both"/>
        <w:rPr>
          <w:i/>
          <w:iCs/>
        </w:rPr>
      </w:pPr>
      <w:r w:rsidRPr="001869E1">
        <w:rPr>
          <w:b/>
          <w:bCs/>
          <w:i/>
          <w:iCs/>
        </w:rPr>
        <w:t>Biofilms:</w:t>
      </w:r>
      <w:r w:rsidRPr="001869E1">
        <w:rPr>
          <w:i/>
          <w:iCs/>
        </w:rPr>
        <w:t xml:space="preserve"> Staphylococcus aureus, Pseudomonas aeruginosa, Candida albicans, Enterococcus faecalis </w:t>
      </w:r>
    </w:p>
    <w:p w14:paraId="5EAEB8BB" w14:textId="77777777" w:rsidR="000B70B4" w:rsidRDefault="000B70B4" w:rsidP="000B70B4">
      <w:pPr>
        <w:keepNext/>
        <w:rPr>
          <w:rFonts w:cs="Times New Roman"/>
          <w:b/>
          <w:szCs w:val="24"/>
        </w:rPr>
      </w:pPr>
    </w:p>
    <w:p w14:paraId="6FF1B573" w14:textId="77777777" w:rsidR="000B70B4" w:rsidRDefault="000B70B4" w:rsidP="000B70B4">
      <w:pPr>
        <w:keepNext/>
        <w:rPr>
          <w:rFonts w:cs="Times New Roman"/>
          <w:b/>
          <w:szCs w:val="24"/>
        </w:rPr>
      </w:pPr>
    </w:p>
    <w:p w14:paraId="44025918" w14:textId="3EDBE7C1" w:rsidR="00DA1397" w:rsidRPr="00C02F4B" w:rsidRDefault="00DA1397" w:rsidP="00C02F4B">
      <w:pPr>
        <w:rPr>
          <w:b/>
          <w:bCs/>
        </w:rPr>
      </w:pPr>
    </w:p>
    <w:sectPr w:rsidR="00DA1397" w:rsidRPr="00C02F4B" w:rsidSect="00676FDE">
      <w:endnotePr>
        <w:numFmt w:val="decimal"/>
      </w:endnotePr>
      <w:type w:val="continuous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797D5" w14:textId="77777777" w:rsidR="00F56014" w:rsidRDefault="00F56014" w:rsidP="00117666">
      <w:pPr>
        <w:spacing w:after="0"/>
      </w:pPr>
      <w:r>
        <w:separator/>
      </w:r>
    </w:p>
  </w:endnote>
  <w:endnote w:type="continuationSeparator" w:id="0">
    <w:p w14:paraId="0C67FDE8" w14:textId="77777777" w:rsidR="00F56014" w:rsidRDefault="00F5601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98F2C" w14:textId="77777777" w:rsidR="00F56014" w:rsidRDefault="00F56014" w:rsidP="00117666">
      <w:pPr>
        <w:spacing w:after="0"/>
      </w:pPr>
      <w:r>
        <w:separator/>
      </w:r>
    </w:p>
  </w:footnote>
  <w:footnote w:type="continuationSeparator" w:id="0">
    <w:p w14:paraId="7BB9FB36" w14:textId="77777777" w:rsidR="00F56014" w:rsidRDefault="00F56014" w:rsidP="001176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2A7CAC"/>
    <w:multiLevelType w:val="multilevel"/>
    <w:tmpl w:val="2D740DBE"/>
    <w:numStyleLink w:val="Headings"/>
  </w:abstractNum>
  <w:abstractNum w:abstractNumId="5" w15:restartNumberingAfterBreak="0">
    <w:nsid w:val="443E52D6"/>
    <w:multiLevelType w:val="hybridMultilevel"/>
    <w:tmpl w:val="9E00EB2A"/>
    <w:lvl w:ilvl="0" w:tplc="D0782750">
      <w:start w:val="118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F2232"/>
    <w:multiLevelType w:val="hybridMultilevel"/>
    <w:tmpl w:val="0E041CBE"/>
    <w:lvl w:ilvl="0" w:tplc="C7FA7F5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66511"/>
    <w:multiLevelType w:val="hybridMultilevel"/>
    <w:tmpl w:val="5F085322"/>
    <w:lvl w:ilvl="0" w:tplc="66C88568">
      <w:start w:val="118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7947609F"/>
    <w:multiLevelType w:val="multilevel"/>
    <w:tmpl w:val="E63C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821115517">
    <w:abstractNumId w:val="0"/>
  </w:num>
  <w:num w:numId="2" w16cid:durableId="1683165481">
    <w:abstractNumId w:val="7"/>
  </w:num>
  <w:num w:numId="3" w16cid:durableId="615480040">
    <w:abstractNumId w:val="1"/>
  </w:num>
  <w:num w:numId="4" w16cid:durableId="1566183234">
    <w:abstractNumId w:val="9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10"/>
  </w:num>
  <w:num w:numId="8" w16cid:durableId="1559510671">
    <w:abstractNumId w:val="10"/>
  </w:num>
  <w:num w:numId="9" w16cid:durableId="1734543462">
    <w:abstractNumId w:val="10"/>
  </w:num>
  <w:num w:numId="10" w16cid:durableId="708839681">
    <w:abstractNumId w:val="10"/>
  </w:num>
  <w:num w:numId="11" w16cid:durableId="2046978920">
    <w:abstractNumId w:val="10"/>
  </w:num>
  <w:num w:numId="12" w16cid:durableId="2124614653">
    <w:abstractNumId w:val="10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  <w:num w:numId="20" w16cid:durableId="596404021">
    <w:abstractNumId w:val="2"/>
  </w:num>
  <w:num w:numId="21" w16cid:durableId="500046049">
    <w:abstractNumId w:val="11"/>
  </w:num>
  <w:num w:numId="22" w16cid:durableId="2117021280">
    <w:abstractNumId w:val="2"/>
  </w:num>
  <w:num w:numId="23" w16cid:durableId="1856116120">
    <w:abstractNumId w:val="2"/>
  </w:num>
  <w:num w:numId="24" w16cid:durableId="2002923295">
    <w:abstractNumId w:val="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5" w16cid:durableId="414516991">
    <w:abstractNumId w:val="4"/>
  </w:num>
  <w:num w:numId="26" w16cid:durableId="1412434770">
    <w:abstractNumId w:val="5"/>
  </w:num>
  <w:num w:numId="27" w16cid:durableId="1534610821">
    <w:abstractNumId w:val="8"/>
  </w:num>
  <w:num w:numId="28" w16cid:durableId="472021863">
    <w:abstractNumId w:val="6"/>
  </w:num>
  <w:num w:numId="29" w16cid:durableId="1713844946">
    <w:abstractNumId w:val="2"/>
  </w:num>
  <w:num w:numId="30" w16cid:durableId="741027645">
    <w:abstractNumId w:val="2"/>
  </w:num>
  <w:num w:numId="31" w16cid:durableId="297878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02266"/>
    <w:rsid w:val="0001436A"/>
    <w:rsid w:val="00034304"/>
    <w:rsid w:val="00035434"/>
    <w:rsid w:val="00037F76"/>
    <w:rsid w:val="00052A14"/>
    <w:rsid w:val="00077D53"/>
    <w:rsid w:val="0008548D"/>
    <w:rsid w:val="000B70B4"/>
    <w:rsid w:val="00103920"/>
    <w:rsid w:val="00105FD9"/>
    <w:rsid w:val="00114B95"/>
    <w:rsid w:val="00117666"/>
    <w:rsid w:val="001549D3"/>
    <w:rsid w:val="00160065"/>
    <w:rsid w:val="00164F87"/>
    <w:rsid w:val="00167A00"/>
    <w:rsid w:val="00177D84"/>
    <w:rsid w:val="00191F3F"/>
    <w:rsid w:val="001C122F"/>
    <w:rsid w:val="00206BEB"/>
    <w:rsid w:val="002102C2"/>
    <w:rsid w:val="002205B0"/>
    <w:rsid w:val="0022620E"/>
    <w:rsid w:val="002509C7"/>
    <w:rsid w:val="0026705D"/>
    <w:rsid w:val="00267D18"/>
    <w:rsid w:val="002868E2"/>
    <w:rsid w:val="002869C3"/>
    <w:rsid w:val="00287005"/>
    <w:rsid w:val="002936E4"/>
    <w:rsid w:val="002978A7"/>
    <w:rsid w:val="002A35B2"/>
    <w:rsid w:val="002B1107"/>
    <w:rsid w:val="002B4A57"/>
    <w:rsid w:val="002C5859"/>
    <w:rsid w:val="002C74CA"/>
    <w:rsid w:val="002E7535"/>
    <w:rsid w:val="002F52D4"/>
    <w:rsid w:val="00342F5D"/>
    <w:rsid w:val="003544FB"/>
    <w:rsid w:val="00357214"/>
    <w:rsid w:val="00365B57"/>
    <w:rsid w:val="003D2D47"/>
    <w:rsid w:val="003D2F2D"/>
    <w:rsid w:val="00401590"/>
    <w:rsid w:val="00431B76"/>
    <w:rsid w:val="00445B7E"/>
    <w:rsid w:val="00447801"/>
    <w:rsid w:val="00452E9C"/>
    <w:rsid w:val="00470EC7"/>
    <w:rsid w:val="004735C8"/>
    <w:rsid w:val="00480383"/>
    <w:rsid w:val="004961FF"/>
    <w:rsid w:val="004B0516"/>
    <w:rsid w:val="004C26B7"/>
    <w:rsid w:val="004D3F0C"/>
    <w:rsid w:val="004E1200"/>
    <w:rsid w:val="004E46EF"/>
    <w:rsid w:val="004E5599"/>
    <w:rsid w:val="00515F78"/>
    <w:rsid w:val="00517A89"/>
    <w:rsid w:val="005250F2"/>
    <w:rsid w:val="00536ABA"/>
    <w:rsid w:val="00537507"/>
    <w:rsid w:val="00580B18"/>
    <w:rsid w:val="00593CE5"/>
    <w:rsid w:val="00593EEA"/>
    <w:rsid w:val="005A5EEE"/>
    <w:rsid w:val="005B2554"/>
    <w:rsid w:val="006007BE"/>
    <w:rsid w:val="006375C7"/>
    <w:rsid w:val="00654E8F"/>
    <w:rsid w:val="00660D05"/>
    <w:rsid w:val="00663C5F"/>
    <w:rsid w:val="00665B6E"/>
    <w:rsid w:val="00676FDE"/>
    <w:rsid w:val="006820B1"/>
    <w:rsid w:val="006B7D14"/>
    <w:rsid w:val="006D46C9"/>
    <w:rsid w:val="006E3B52"/>
    <w:rsid w:val="006F49A7"/>
    <w:rsid w:val="00701727"/>
    <w:rsid w:val="0070566C"/>
    <w:rsid w:val="0071311B"/>
    <w:rsid w:val="00714C50"/>
    <w:rsid w:val="0072286E"/>
    <w:rsid w:val="00725A7D"/>
    <w:rsid w:val="007501BE"/>
    <w:rsid w:val="007668AE"/>
    <w:rsid w:val="00766E54"/>
    <w:rsid w:val="00790BB3"/>
    <w:rsid w:val="007A6907"/>
    <w:rsid w:val="007A7AB2"/>
    <w:rsid w:val="007C1785"/>
    <w:rsid w:val="007C206C"/>
    <w:rsid w:val="007E288D"/>
    <w:rsid w:val="00803D24"/>
    <w:rsid w:val="00815962"/>
    <w:rsid w:val="00817DD6"/>
    <w:rsid w:val="00855446"/>
    <w:rsid w:val="00885156"/>
    <w:rsid w:val="0088645C"/>
    <w:rsid w:val="008B7C41"/>
    <w:rsid w:val="008C591B"/>
    <w:rsid w:val="008C763A"/>
    <w:rsid w:val="009151AA"/>
    <w:rsid w:val="00915FCE"/>
    <w:rsid w:val="009174B2"/>
    <w:rsid w:val="00922DEE"/>
    <w:rsid w:val="0093429D"/>
    <w:rsid w:val="00940165"/>
    <w:rsid w:val="00943573"/>
    <w:rsid w:val="00970F7D"/>
    <w:rsid w:val="00994A3D"/>
    <w:rsid w:val="009C2B12"/>
    <w:rsid w:val="009C70F3"/>
    <w:rsid w:val="009C7912"/>
    <w:rsid w:val="00A026B7"/>
    <w:rsid w:val="00A0629B"/>
    <w:rsid w:val="00A174D9"/>
    <w:rsid w:val="00A2374A"/>
    <w:rsid w:val="00A43BEC"/>
    <w:rsid w:val="00A569CD"/>
    <w:rsid w:val="00A952E5"/>
    <w:rsid w:val="00AA0EA8"/>
    <w:rsid w:val="00AB4B9A"/>
    <w:rsid w:val="00AB5EE2"/>
    <w:rsid w:val="00AB6715"/>
    <w:rsid w:val="00AF7B17"/>
    <w:rsid w:val="00AF7D45"/>
    <w:rsid w:val="00B1671E"/>
    <w:rsid w:val="00B20D92"/>
    <w:rsid w:val="00B25EB8"/>
    <w:rsid w:val="00B354E1"/>
    <w:rsid w:val="00B37F4D"/>
    <w:rsid w:val="00B43880"/>
    <w:rsid w:val="00B44B84"/>
    <w:rsid w:val="00B55010"/>
    <w:rsid w:val="00BE4EE1"/>
    <w:rsid w:val="00BF3F22"/>
    <w:rsid w:val="00C02F4B"/>
    <w:rsid w:val="00C52A7B"/>
    <w:rsid w:val="00C56BAF"/>
    <w:rsid w:val="00C679AA"/>
    <w:rsid w:val="00C75972"/>
    <w:rsid w:val="00C77B46"/>
    <w:rsid w:val="00C851E8"/>
    <w:rsid w:val="00C92A2A"/>
    <w:rsid w:val="00CA1448"/>
    <w:rsid w:val="00CA4D2E"/>
    <w:rsid w:val="00CC0A3A"/>
    <w:rsid w:val="00CD066B"/>
    <w:rsid w:val="00CE4FEE"/>
    <w:rsid w:val="00D01D7E"/>
    <w:rsid w:val="00D21AB8"/>
    <w:rsid w:val="00D47553"/>
    <w:rsid w:val="00D50C3D"/>
    <w:rsid w:val="00D70EC8"/>
    <w:rsid w:val="00DA1397"/>
    <w:rsid w:val="00DA1AA6"/>
    <w:rsid w:val="00DB59C3"/>
    <w:rsid w:val="00DC259A"/>
    <w:rsid w:val="00DD6B41"/>
    <w:rsid w:val="00DE23E8"/>
    <w:rsid w:val="00DE62DE"/>
    <w:rsid w:val="00E27696"/>
    <w:rsid w:val="00E3196D"/>
    <w:rsid w:val="00E44DFD"/>
    <w:rsid w:val="00E52377"/>
    <w:rsid w:val="00E64E17"/>
    <w:rsid w:val="00E85B2F"/>
    <w:rsid w:val="00E8624E"/>
    <w:rsid w:val="00E866C9"/>
    <w:rsid w:val="00E9641F"/>
    <w:rsid w:val="00EA3D3C"/>
    <w:rsid w:val="00EB39B9"/>
    <w:rsid w:val="00EC174A"/>
    <w:rsid w:val="00EC2F8D"/>
    <w:rsid w:val="00EF2AA3"/>
    <w:rsid w:val="00F255F0"/>
    <w:rsid w:val="00F37D63"/>
    <w:rsid w:val="00F42B84"/>
    <w:rsid w:val="00F46900"/>
    <w:rsid w:val="00F47BFC"/>
    <w:rsid w:val="00F50E63"/>
    <w:rsid w:val="00F56014"/>
    <w:rsid w:val="00F61D89"/>
    <w:rsid w:val="00F74380"/>
    <w:rsid w:val="00FA32BC"/>
    <w:rsid w:val="00FB5357"/>
    <w:rsid w:val="00FC5FB4"/>
    <w:rsid w:val="00FD2669"/>
    <w:rsid w:val="00FD6C70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ti-art">
    <w:name w:val="ti-art"/>
    <w:basedOn w:val="Normal"/>
    <w:rsid w:val="00DA1397"/>
    <w:pPr>
      <w:spacing w:before="100" w:beforeAutospacing="1" w:after="100" w:afterAutospacing="1"/>
    </w:pPr>
    <w:rPr>
      <w:rFonts w:eastAsia="Times New Roman" w:cs="Times New Roman"/>
      <w:szCs w:val="24"/>
      <w:lang w:val="en-GB" w:eastAsia="en-GB"/>
    </w:rPr>
  </w:style>
  <w:style w:type="paragraph" w:customStyle="1" w:styleId="sti-art">
    <w:name w:val="sti-art"/>
    <w:basedOn w:val="Normal"/>
    <w:rsid w:val="00DA1397"/>
    <w:pPr>
      <w:spacing w:before="100" w:beforeAutospacing="1" w:after="100" w:afterAutospacing="1"/>
    </w:pPr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Laura Niven</cp:lastModifiedBy>
  <cp:revision>3</cp:revision>
  <cp:lastPrinted>2013-10-03T11:51:00Z</cp:lastPrinted>
  <dcterms:created xsi:type="dcterms:W3CDTF">2025-01-05T12:25:00Z</dcterms:created>
  <dcterms:modified xsi:type="dcterms:W3CDTF">2025-01-06T12:02:00Z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