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0942A" w14:textId="77777777" w:rsidR="0033300F" w:rsidRPr="00420BC2" w:rsidRDefault="0033300F" w:rsidP="0033300F">
      <w:pPr>
        <w:pStyle w:val="Heading1"/>
        <w:rPr>
          <w:lang w:bidi="en-US"/>
        </w:rPr>
      </w:pPr>
      <w:r w:rsidRPr="00420BC2">
        <w:rPr>
          <w:lang w:bidi="en-US"/>
        </w:rPr>
        <w:t>Appendix A</w:t>
      </w:r>
    </w:p>
    <w:p w14:paraId="2391050C" w14:textId="77777777" w:rsidR="0033300F" w:rsidRPr="00420BC2" w:rsidRDefault="0033300F" w:rsidP="0033300F">
      <w:pPr>
        <w:pStyle w:val="lw"/>
        <w:rPr>
          <w:rFonts w:cs="Times New Roman"/>
          <w:lang w:bidi="en-US"/>
        </w:rPr>
      </w:pPr>
      <w:r w:rsidRPr="00420BC2">
        <w:rPr>
          <w:rFonts w:cs="Times New Roman"/>
          <w:lang w:bidi="en-US"/>
        </w:rPr>
        <w:t>It consists of two parts, including questionnaire design and virtual project setup.</w:t>
      </w:r>
    </w:p>
    <w:p w14:paraId="0D7B6585" w14:textId="77777777" w:rsidR="0033300F" w:rsidRDefault="0033300F" w:rsidP="0033300F">
      <w:pPr>
        <w:pStyle w:val="lw1"/>
        <w:jc w:val="left"/>
        <w:rPr>
          <w:rFonts w:cs="Times New Roman"/>
          <w:b/>
          <w:snapToGrid w:val="0"/>
          <w:lang w:bidi="en-US"/>
        </w:rPr>
      </w:pPr>
      <w:r w:rsidRPr="00C51BB1">
        <w:rPr>
          <w:rFonts w:cs="Times New Roman"/>
          <w:snapToGrid w:val="0"/>
          <w:lang w:eastAsia="de-DE" w:bidi="en-US"/>
        </w:rPr>
        <w:t>Questionnaire Framework</w:t>
      </w:r>
      <w:r w:rsidRPr="00C51BB1">
        <w:rPr>
          <w:rFonts w:cs="Times New Roman"/>
          <w:b/>
          <w:snapToGrid w:val="0"/>
          <w:lang w:eastAsia="de-DE" w:bidi="en-US"/>
        </w:rPr>
        <w:t xml:space="preserve"> </w:t>
      </w:r>
    </w:p>
    <w:p w14:paraId="51F24FB8" w14:textId="77777777" w:rsidR="0033300F" w:rsidRPr="00420BC2" w:rsidRDefault="0033300F" w:rsidP="0033300F">
      <w:pPr>
        <w:pStyle w:val="lw1"/>
        <w:rPr>
          <w:rFonts w:cs="Times New Roman"/>
        </w:rPr>
      </w:pPr>
      <w:r w:rsidRPr="00420BC2">
        <w:rPr>
          <w:rFonts w:cs="Times New Roman"/>
          <w:b/>
        </w:rPr>
        <w:t>Table.</w:t>
      </w:r>
      <w:r w:rsidRPr="00420BC2">
        <w:rPr>
          <w:rFonts w:cs="Times New Roman"/>
        </w:rPr>
        <w:t xml:space="preserve"> </w:t>
      </w:r>
      <w:r w:rsidRPr="00420BC2">
        <w:rPr>
          <w:rFonts w:cs="Times New Roman"/>
          <w:snapToGrid w:val="0"/>
        </w:rPr>
        <w:t>First interview</w:t>
      </w:r>
    </w:p>
    <w:tbl>
      <w:tblPr>
        <w:tblStyle w:val="Mdeck5tablebodythreelines"/>
        <w:tblW w:w="5000" w:type="pct"/>
        <w:tblBorders>
          <w:top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9"/>
      </w:tblGrid>
      <w:tr w:rsidR="0033300F" w:rsidRPr="00420BC2" w14:paraId="6818F7EC" w14:textId="77777777" w:rsidTr="00241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42" w:type="pct"/>
            <w:hideMark/>
          </w:tcPr>
          <w:p w14:paraId="57E92CB8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Basic information</w:t>
            </w:r>
          </w:p>
          <w:p w14:paraId="276577BF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4058" w:type="pct"/>
            <w:hideMark/>
          </w:tcPr>
          <w:p w14:paraId="7AAF9940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How long have you been working in the design field?</w:t>
            </w:r>
          </w:p>
          <w:p w14:paraId="3D97154D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What type of design projects are you primarily responsible for?</w:t>
            </w:r>
          </w:p>
        </w:tc>
      </w:tr>
      <w:tr w:rsidR="0033300F" w:rsidRPr="00420BC2" w14:paraId="384C65FE" w14:textId="77777777" w:rsidTr="00241DA2">
        <w:trPr>
          <w:trHeight w:val="20"/>
        </w:trPr>
        <w:tc>
          <w:tcPr>
            <w:tcW w:w="942" w:type="pct"/>
            <w:hideMark/>
          </w:tcPr>
          <w:p w14:paraId="20EC077B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Design Briefing Production Process</w:t>
            </w:r>
          </w:p>
        </w:tc>
        <w:tc>
          <w:tcPr>
            <w:tcW w:w="4058" w:type="pct"/>
            <w:hideMark/>
          </w:tcPr>
          <w:p w14:paraId="19E7BEFF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What preparations do you usually make before starting a design project?</w:t>
            </w:r>
          </w:p>
          <w:p w14:paraId="6A96F0C9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How do you determine the project requirements and goals in the design brief?</w:t>
            </w:r>
          </w:p>
          <w:p w14:paraId="3BA0390B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How do you identify the problems that need to be addressed and the target audience?</w:t>
            </w:r>
          </w:p>
          <w:p w14:paraId="0CB935AA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How do you handle constraints and limitations in design briefs?</w:t>
            </w:r>
          </w:p>
        </w:tc>
      </w:tr>
      <w:tr w:rsidR="0033300F" w:rsidRPr="00420BC2" w14:paraId="0E160F32" w14:textId="77777777" w:rsidTr="00241DA2">
        <w:trPr>
          <w:trHeight w:val="20"/>
        </w:trPr>
        <w:tc>
          <w:tcPr>
            <w:tcW w:w="942" w:type="pct"/>
            <w:hideMark/>
          </w:tcPr>
          <w:p w14:paraId="65F193B1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Challenges encountered</w:t>
            </w:r>
          </w:p>
        </w:tc>
        <w:tc>
          <w:tcPr>
            <w:tcW w:w="4058" w:type="pct"/>
            <w:hideMark/>
          </w:tcPr>
          <w:p w14:paraId="7FBBE602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Have you ever encountered ambiguity or ambiguity when defining project requirements? If so, how did you handle it?</w:t>
            </w:r>
          </w:p>
          <w:p w14:paraId="6673CC77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Have you ever faced a challenge due to a lack of sufficient information or research? If so, how did you solve it?</w:t>
            </w:r>
          </w:p>
          <w:p w14:paraId="0377E73F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Have you ever encountered conflicting expectations from different stakeholders? If so, how did you balance them?</w:t>
            </w:r>
          </w:p>
          <w:p w14:paraId="29EF1296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Have you ever produced a design brief with limited time and resources? If so, how did this affect your work?</w:t>
            </w:r>
          </w:p>
          <w:p w14:paraId="53A8CEE5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Have you ever encountered communication and collaboration issues with customers or other stakeholders? If so, how did you solve them?</w:t>
            </w:r>
          </w:p>
        </w:tc>
      </w:tr>
      <w:tr w:rsidR="0033300F" w:rsidRPr="00420BC2" w14:paraId="447A1EC9" w14:textId="77777777" w:rsidTr="00241DA2">
        <w:trPr>
          <w:trHeight w:val="20"/>
        </w:trPr>
        <w:tc>
          <w:tcPr>
            <w:tcW w:w="942" w:type="pct"/>
            <w:hideMark/>
          </w:tcPr>
          <w:p w14:paraId="7F51A922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Suggestions for improvement</w:t>
            </w:r>
          </w:p>
        </w:tc>
        <w:tc>
          <w:tcPr>
            <w:tcW w:w="4058" w:type="pct"/>
            <w:hideMark/>
          </w:tcPr>
          <w:p w14:paraId="7AD2717D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How do you think we can improve the production process of design briefs?</w:t>
            </w:r>
          </w:p>
          <w:p w14:paraId="7658B73A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What suggestions do you have to help designers better cope with the challenges before starting a project?</w:t>
            </w:r>
          </w:p>
        </w:tc>
      </w:tr>
    </w:tbl>
    <w:p w14:paraId="1BFBE275" w14:textId="77777777" w:rsidR="0033300F" w:rsidRPr="00420BC2" w:rsidRDefault="0033300F" w:rsidP="0033300F">
      <w:pPr>
        <w:pStyle w:val="lw1"/>
        <w:jc w:val="left"/>
        <w:rPr>
          <w:rFonts w:cs="Times New Roman"/>
          <w:b/>
        </w:rPr>
      </w:pPr>
    </w:p>
    <w:p w14:paraId="292B6963" w14:textId="77777777" w:rsidR="0033300F" w:rsidRPr="00420BC2" w:rsidRDefault="0033300F" w:rsidP="0033300F">
      <w:pPr>
        <w:pStyle w:val="lw1"/>
        <w:rPr>
          <w:rFonts w:cs="Times New Roman"/>
        </w:rPr>
      </w:pPr>
      <w:r w:rsidRPr="00420BC2">
        <w:rPr>
          <w:rFonts w:cs="Times New Roman"/>
          <w:b/>
        </w:rPr>
        <w:t>Table.</w:t>
      </w:r>
      <w:r w:rsidRPr="00420BC2">
        <w:rPr>
          <w:rFonts w:cs="Times New Roman"/>
        </w:rPr>
        <w:t xml:space="preserve"> </w:t>
      </w:r>
      <w:r w:rsidRPr="00420BC2">
        <w:rPr>
          <w:rFonts w:cs="Times New Roman"/>
          <w:snapToGrid w:val="0"/>
        </w:rPr>
        <w:t>Second interview</w:t>
      </w:r>
    </w:p>
    <w:tbl>
      <w:tblPr>
        <w:tblStyle w:val="Mdeck5tablebodythreelines"/>
        <w:tblW w:w="5000" w:type="pct"/>
        <w:tblBorders>
          <w:top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798"/>
      </w:tblGrid>
      <w:tr w:rsidR="0033300F" w:rsidRPr="00420BC2" w14:paraId="25E76DA7" w14:textId="77777777" w:rsidTr="00241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525" w:type="pct"/>
            <w:hideMark/>
          </w:tcPr>
          <w:p w14:paraId="0176CE5D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Experience of AI-generated design brief</w:t>
            </w:r>
          </w:p>
        </w:tc>
        <w:tc>
          <w:tcPr>
            <w:tcW w:w="3475" w:type="pct"/>
            <w:hideMark/>
          </w:tcPr>
          <w:p w14:paraId="45D77FA1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1. What role do you think AI can play in the design brief production process?</w:t>
            </w:r>
          </w:p>
          <w:p w14:paraId="77482604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2. In what ways do you think AI can help improve the production process of design briefs?</w:t>
            </w:r>
          </w:p>
        </w:tc>
      </w:tr>
      <w:tr w:rsidR="0033300F" w:rsidRPr="00420BC2" w14:paraId="4B842493" w14:textId="77777777" w:rsidTr="00241DA2">
        <w:trPr>
          <w:trHeight w:val="20"/>
        </w:trPr>
        <w:tc>
          <w:tcPr>
            <w:tcW w:w="1525" w:type="pct"/>
            <w:hideMark/>
          </w:tcPr>
          <w:p w14:paraId="3A665F6F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The potential and challenges of AI</w:t>
            </w:r>
          </w:p>
        </w:tc>
        <w:tc>
          <w:tcPr>
            <w:tcW w:w="3475" w:type="pct"/>
            <w:hideMark/>
          </w:tcPr>
          <w:p w14:paraId="0467EEE8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1. What potential do you think AI has in the design brief production process?</w:t>
            </w:r>
          </w:p>
          <w:p w14:paraId="2244FBFF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2. What challenges do you think you may encounter when using AI to help create design briefs?</w:t>
            </w:r>
          </w:p>
        </w:tc>
      </w:tr>
      <w:tr w:rsidR="0033300F" w:rsidRPr="00420BC2" w14:paraId="0AE35032" w14:textId="77777777" w:rsidTr="00241DA2">
        <w:trPr>
          <w:trHeight w:val="20"/>
        </w:trPr>
        <w:tc>
          <w:tcPr>
            <w:tcW w:w="1525" w:type="pct"/>
            <w:hideMark/>
          </w:tcPr>
          <w:p w14:paraId="277C0B6C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Expectations for AI</w:t>
            </w:r>
          </w:p>
        </w:tc>
        <w:tc>
          <w:tcPr>
            <w:tcW w:w="3475" w:type="pct"/>
            <w:hideMark/>
          </w:tcPr>
          <w:p w14:paraId="5CCEF6EA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1. What functions or assistance do you hope future AI tools can provide in the design briefing process?</w:t>
            </w:r>
          </w:p>
        </w:tc>
      </w:tr>
    </w:tbl>
    <w:p w14:paraId="4D8831D4" w14:textId="77777777" w:rsidR="0033300F" w:rsidRDefault="0033300F" w:rsidP="0033300F">
      <w:pPr>
        <w:pStyle w:val="Heading1"/>
        <w:rPr>
          <w:lang w:eastAsia="zh-CN" w:bidi="en-US"/>
        </w:rPr>
      </w:pPr>
    </w:p>
    <w:p w14:paraId="7CEC7D89" w14:textId="77777777" w:rsidR="0033300F" w:rsidRPr="00420BC2" w:rsidRDefault="0033300F" w:rsidP="0033300F">
      <w:pPr>
        <w:pStyle w:val="Heading1"/>
        <w:rPr>
          <w:lang w:bidi="en-US"/>
        </w:rPr>
      </w:pPr>
      <w:r w:rsidRPr="00420BC2">
        <w:rPr>
          <w:lang w:bidi="en-US"/>
        </w:rPr>
        <w:t>Appendix B</w:t>
      </w:r>
    </w:p>
    <w:p w14:paraId="1798E3B6" w14:textId="77777777" w:rsidR="0033300F" w:rsidRPr="00420BC2" w:rsidRDefault="0033300F" w:rsidP="0033300F">
      <w:pPr>
        <w:pStyle w:val="lw"/>
        <w:rPr>
          <w:rFonts w:cs="Times New Roman"/>
          <w:lang w:bidi="en-US"/>
        </w:rPr>
      </w:pPr>
      <w:r w:rsidRPr="00420BC2">
        <w:rPr>
          <w:rFonts w:cs="Times New Roman"/>
          <w:lang w:bidi="en-US"/>
        </w:rPr>
        <w:t>Virtual Project Setting</w:t>
      </w:r>
    </w:p>
    <w:p w14:paraId="5F64892B" w14:textId="77777777" w:rsidR="0033300F" w:rsidRPr="00420BC2" w:rsidRDefault="0033300F" w:rsidP="0033300F">
      <w:pPr>
        <w:pStyle w:val="lw1"/>
        <w:rPr>
          <w:rFonts w:cs="Times New Roman"/>
          <w:lang w:bidi="en-US"/>
        </w:rPr>
      </w:pPr>
      <w:r w:rsidRPr="00EE2E7A">
        <w:rPr>
          <w:rFonts w:cs="Times New Roman"/>
          <w:b/>
          <w:bCs/>
          <w:lang w:bidi="en-US"/>
        </w:rPr>
        <w:t xml:space="preserve">Table. </w:t>
      </w:r>
      <w:r w:rsidRPr="00420BC2">
        <w:rPr>
          <w:rFonts w:cs="Times New Roman"/>
          <w:lang w:bidi="en-US"/>
        </w:rPr>
        <w:t>The content below is a hypothetical project and is only used for user testing.</w:t>
      </w:r>
    </w:p>
    <w:tbl>
      <w:tblPr>
        <w:tblStyle w:val="Mdeck5tablebodythreelines"/>
        <w:tblW w:w="5000" w:type="pct"/>
        <w:tblBorders>
          <w:top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619"/>
        <w:gridCol w:w="7941"/>
      </w:tblGrid>
      <w:tr w:rsidR="0033300F" w:rsidRPr="00420BC2" w14:paraId="2670D85B" w14:textId="77777777" w:rsidTr="00241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3"/>
            <w:hideMark/>
          </w:tcPr>
          <w:p w14:paraId="2EEF1E79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Company Name: NexaGamer</w:t>
            </w:r>
          </w:p>
        </w:tc>
      </w:tr>
      <w:tr w:rsidR="0033300F" w:rsidRPr="00420BC2" w14:paraId="07B553D3" w14:textId="77777777" w:rsidTr="00241DA2">
        <w:trPr>
          <w:trHeight w:val="20"/>
        </w:trPr>
        <w:tc>
          <w:tcPr>
            <w:tcW w:w="5000" w:type="pct"/>
            <w:gridSpan w:val="3"/>
            <w:hideMark/>
          </w:tcPr>
          <w:p w14:paraId="5228F113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b/>
                <w:bCs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b/>
                <w:bCs/>
                <w:sz w:val="21"/>
                <w:szCs w:val="21"/>
              </w:rPr>
              <w:lastRenderedPageBreak/>
              <w:t>Company background</w:t>
            </w:r>
          </w:p>
        </w:tc>
      </w:tr>
      <w:tr w:rsidR="0033300F" w:rsidRPr="00420BC2" w14:paraId="6F1441B4" w14:textId="77777777" w:rsidTr="00241DA2">
        <w:trPr>
          <w:trHeight w:val="20"/>
        </w:trPr>
        <w:tc>
          <w:tcPr>
            <w:tcW w:w="113" w:type="pct"/>
            <w:vMerge w:val="restart"/>
            <w:hideMark/>
          </w:tcPr>
          <w:p w14:paraId="525D8B09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69ABB9C0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Vision</w:t>
            </w:r>
          </w:p>
        </w:tc>
        <w:tc>
          <w:tcPr>
            <w:tcW w:w="4059" w:type="pct"/>
            <w:hideMark/>
          </w:tcPr>
          <w:p w14:paraId="7C01E0A6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To become the world's leading gaming community platform, providing players with a space for interaction, learning, and sharing.</w:t>
            </w:r>
          </w:p>
        </w:tc>
      </w:tr>
      <w:tr w:rsidR="0033300F" w:rsidRPr="00420BC2" w14:paraId="52B456B3" w14:textId="77777777" w:rsidTr="00241DA2">
        <w:trPr>
          <w:trHeight w:val="20"/>
        </w:trPr>
        <w:tc>
          <w:tcPr>
            <w:tcW w:w="113" w:type="pct"/>
            <w:vMerge/>
            <w:hideMark/>
          </w:tcPr>
          <w:p w14:paraId="77298AE7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0FC2AB25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Mission</w:t>
            </w:r>
          </w:p>
        </w:tc>
        <w:tc>
          <w:tcPr>
            <w:tcW w:w="4059" w:type="pct"/>
            <w:hideMark/>
          </w:tcPr>
          <w:p w14:paraId="3A2C5B38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Connect gamers around the world and provide them with a safe, friendly, and innovative environment to share their passion, knowledge, and experience.</w:t>
            </w:r>
          </w:p>
        </w:tc>
      </w:tr>
      <w:tr w:rsidR="0033300F" w:rsidRPr="00420BC2" w14:paraId="186061E5" w14:textId="77777777" w:rsidTr="00241DA2">
        <w:trPr>
          <w:trHeight w:val="20"/>
        </w:trPr>
        <w:tc>
          <w:tcPr>
            <w:tcW w:w="5000" w:type="pct"/>
            <w:gridSpan w:val="3"/>
            <w:hideMark/>
          </w:tcPr>
          <w:p w14:paraId="6B6EE552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b/>
                <w:bCs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b/>
                <w:bCs/>
                <w:sz w:val="21"/>
                <w:szCs w:val="21"/>
              </w:rPr>
              <w:t>Strategy</w:t>
            </w:r>
          </w:p>
        </w:tc>
      </w:tr>
      <w:tr w:rsidR="0033300F" w:rsidRPr="00420BC2" w14:paraId="5ADB1573" w14:textId="77777777" w:rsidTr="00241DA2">
        <w:trPr>
          <w:trHeight w:val="20"/>
        </w:trPr>
        <w:tc>
          <w:tcPr>
            <w:tcW w:w="113" w:type="pct"/>
            <w:vMerge w:val="restart"/>
            <w:hideMark/>
          </w:tcPr>
          <w:p w14:paraId="44983F45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1FC012EF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Content strategy</w:t>
            </w:r>
          </w:p>
        </w:tc>
        <w:tc>
          <w:tcPr>
            <w:tcW w:w="4059" w:type="pct"/>
            <w:hideMark/>
          </w:tcPr>
          <w:p w14:paraId="26A31EA3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Offer unique game content and exclusive events to attract players.</w:t>
            </w:r>
          </w:p>
        </w:tc>
      </w:tr>
      <w:tr w:rsidR="0033300F" w:rsidRPr="00420BC2" w14:paraId="4D3BB7E5" w14:textId="77777777" w:rsidTr="00241DA2">
        <w:trPr>
          <w:trHeight w:val="20"/>
        </w:trPr>
        <w:tc>
          <w:tcPr>
            <w:tcW w:w="113" w:type="pct"/>
            <w:vMerge/>
            <w:hideMark/>
          </w:tcPr>
          <w:p w14:paraId="21D2CC7F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2EFBF74F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Cooperation strategy</w:t>
            </w:r>
          </w:p>
        </w:tc>
        <w:tc>
          <w:tcPr>
            <w:tcW w:w="4059" w:type="pct"/>
            <w:hideMark/>
          </w:tcPr>
          <w:p w14:paraId="134B5D01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Collaborate with game developers to bring exclusive offers and content to the community.</w:t>
            </w:r>
          </w:p>
        </w:tc>
      </w:tr>
      <w:tr w:rsidR="0033300F" w:rsidRPr="00420BC2" w14:paraId="617527E9" w14:textId="77777777" w:rsidTr="00241DA2">
        <w:trPr>
          <w:trHeight w:val="20"/>
        </w:trPr>
        <w:tc>
          <w:tcPr>
            <w:tcW w:w="113" w:type="pct"/>
            <w:vMerge/>
            <w:hideMark/>
          </w:tcPr>
          <w:p w14:paraId="070A9F71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3D935DF6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Technology strategy</w:t>
            </w:r>
          </w:p>
        </w:tc>
        <w:tc>
          <w:tcPr>
            <w:tcW w:w="4059" w:type="pct"/>
            <w:hideMark/>
          </w:tcPr>
          <w:p w14:paraId="59886AC7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Utilize advanced technologies such as AI and VR to provide players with an immersive community experience.</w:t>
            </w:r>
          </w:p>
        </w:tc>
      </w:tr>
      <w:tr w:rsidR="0033300F" w:rsidRPr="00420BC2" w14:paraId="326E8AA5" w14:textId="77777777" w:rsidTr="00241DA2">
        <w:trPr>
          <w:trHeight w:val="20"/>
        </w:trPr>
        <w:tc>
          <w:tcPr>
            <w:tcW w:w="5000" w:type="pct"/>
            <w:gridSpan w:val="3"/>
            <w:hideMark/>
          </w:tcPr>
          <w:p w14:paraId="66890AC1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b/>
                <w:bCs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b/>
                <w:bCs/>
                <w:sz w:val="21"/>
                <w:szCs w:val="21"/>
              </w:rPr>
              <w:t>Business areas</w:t>
            </w:r>
          </w:p>
        </w:tc>
      </w:tr>
      <w:tr w:rsidR="0033300F" w:rsidRPr="00420BC2" w14:paraId="0DAFDCC0" w14:textId="77777777" w:rsidTr="00241DA2">
        <w:trPr>
          <w:trHeight w:val="20"/>
        </w:trPr>
        <w:tc>
          <w:tcPr>
            <w:tcW w:w="113" w:type="pct"/>
            <w:hideMark/>
          </w:tcPr>
          <w:p w14:paraId="55C9B16F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35A8D2D4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Field</w:t>
            </w:r>
          </w:p>
        </w:tc>
        <w:tc>
          <w:tcPr>
            <w:tcW w:w="4059" w:type="pct"/>
            <w:hideMark/>
          </w:tcPr>
          <w:p w14:paraId="28ACF140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NexaGamerHub mainly focuses on multiplayer online games, including role-playing, strategy, shooting, and sports games. In addition, the community also provides game tutorials, competitions between players, and online and offline player gatherings.</w:t>
            </w:r>
          </w:p>
        </w:tc>
      </w:tr>
      <w:tr w:rsidR="0033300F" w:rsidRPr="00420BC2" w14:paraId="595CF696" w14:textId="77777777" w:rsidTr="00241DA2">
        <w:trPr>
          <w:trHeight w:val="20"/>
        </w:trPr>
        <w:tc>
          <w:tcPr>
            <w:tcW w:w="5000" w:type="pct"/>
            <w:gridSpan w:val="3"/>
            <w:hideMark/>
          </w:tcPr>
          <w:p w14:paraId="2EB46394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b/>
                <w:bCs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b/>
                <w:bCs/>
                <w:sz w:val="21"/>
                <w:szCs w:val="21"/>
              </w:rPr>
              <w:t>Business model</w:t>
            </w:r>
          </w:p>
        </w:tc>
      </w:tr>
      <w:tr w:rsidR="0033300F" w:rsidRPr="00420BC2" w14:paraId="635683C2" w14:textId="77777777" w:rsidTr="00241DA2">
        <w:trPr>
          <w:trHeight w:val="20"/>
        </w:trPr>
        <w:tc>
          <w:tcPr>
            <w:tcW w:w="113" w:type="pct"/>
            <w:vMerge w:val="restart"/>
            <w:hideMark/>
          </w:tcPr>
          <w:p w14:paraId="5E6CBFD1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0D07A147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Membership system</w:t>
            </w:r>
          </w:p>
        </w:tc>
        <w:tc>
          <w:tcPr>
            <w:tcW w:w="4059" w:type="pct"/>
            <w:hideMark/>
          </w:tcPr>
          <w:p w14:paraId="78C2C6EE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Players can join for free, but paid members can enjoy exclusive content, offers, and activities.</w:t>
            </w:r>
          </w:p>
        </w:tc>
      </w:tr>
      <w:tr w:rsidR="0033300F" w:rsidRPr="00420BC2" w14:paraId="32689F8A" w14:textId="77777777" w:rsidTr="00241DA2">
        <w:trPr>
          <w:trHeight w:val="20"/>
        </w:trPr>
        <w:tc>
          <w:tcPr>
            <w:tcW w:w="113" w:type="pct"/>
            <w:vMerge/>
            <w:hideMark/>
          </w:tcPr>
          <w:p w14:paraId="09098784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4DA084DB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Advertising</w:t>
            </w:r>
          </w:p>
        </w:tc>
        <w:tc>
          <w:tcPr>
            <w:tcW w:w="4059" w:type="pct"/>
            <w:hideMark/>
          </w:tcPr>
          <w:p w14:paraId="22159E5A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Collaborate with game companies and related brands to provide targeted advertising.</w:t>
            </w:r>
          </w:p>
        </w:tc>
      </w:tr>
      <w:tr w:rsidR="0033300F" w:rsidRPr="00420BC2" w14:paraId="1431857D" w14:textId="77777777" w:rsidTr="00241DA2">
        <w:trPr>
          <w:trHeight w:val="20"/>
        </w:trPr>
        <w:tc>
          <w:tcPr>
            <w:tcW w:w="113" w:type="pct"/>
            <w:vMerge/>
            <w:hideMark/>
          </w:tcPr>
          <w:p w14:paraId="72BD377D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6006A5C1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Virtual merchandise sales</w:t>
            </w:r>
          </w:p>
        </w:tc>
        <w:tc>
          <w:tcPr>
            <w:tcW w:w="4059" w:type="pct"/>
            <w:hideMark/>
          </w:tcPr>
          <w:p w14:paraId="7A11B3F4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Players can purchase virtual goods such as skins, equipment, and badges.</w:t>
            </w:r>
          </w:p>
        </w:tc>
      </w:tr>
      <w:tr w:rsidR="0033300F" w:rsidRPr="00420BC2" w14:paraId="6693B10B" w14:textId="77777777" w:rsidTr="00241DA2">
        <w:trPr>
          <w:trHeight w:val="20"/>
        </w:trPr>
        <w:tc>
          <w:tcPr>
            <w:tcW w:w="113" w:type="pct"/>
            <w:vMerge/>
            <w:hideMark/>
          </w:tcPr>
          <w:p w14:paraId="4ADACAFA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46A9A5FF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Partnership</w:t>
            </w:r>
          </w:p>
        </w:tc>
        <w:tc>
          <w:tcPr>
            <w:tcW w:w="4059" w:type="pct"/>
            <w:hideMark/>
          </w:tcPr>
          <w:p w14:paraId="755204EB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Collaborate with game developers and other brands to jointly promote events and products.</w:t>
            </w:r>
          </w:p>
        </w:tc>
      </w:tr>
      <w:tr w:rsidR="0033300F" w:rsidRPr="00420BC2" w14:paraId="3932FC50" w14:textId="77777777" w:rsidTr="00241DA2">
        <w:trPr>
          <w:trHeight w:val="20"/>
        </w:trPr>
        <w:tc>
          <w:tcPr>
            <w:tcW w:w="5000" w:type="pct"/>
            <w:gridSpan w:val="3"/>
            <w:hideMark/>
          </w:tcPr>
          <w:p w14:paraId="4AFBCEA2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b/>
                <w:bCs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b/>
                <w:bCs/>
                <w:sz w:val="21"/>
                <w:szCs w:val="21"/>
              </w:rPr>
              <w:t>Competitive advantage</w:t>
            </w:r>
          </w:p>
        </w:tc>
      </w:tr>
      <w:tr w:rsidR="0033300F" w:rsidRPr="00420BC2" w14:paraId="0BF004E1" w14:textId="77777777" w:rsidTr="00241DA2">
        <w:trPr>
          <w:trHeight w:val="20"/>
        </w:trPr>
        <w:tc>
          <w:tcPr>
            <w:tcW w:w="113" w:type="pct"/>
            <w:vMerge w:val="restart"/>
            <w:hideMark/>
          </w:tcPr>
          <w:p w14:paraId="74064C45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30A8F0A6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Exclusive content</w:t>
            </w:r>
          </w:p>
        </w:tc>
        <w:tc>
          <w:tcPr>
            <w:tcW w:w="4059" w:type="pct"/>
            <w:hideMark/>
          </w:tcPr>
          <w:p w14:paraId="5C24D443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Collaborate with top game developers to bring exclusive game content and offers to the community.</w:t>
            </w:r>
          </w:p>
        </w:tc>
      </w:tr>
      <w:tr w:rsidR="0033300F" w:rsidRPr="00420BC2" w14:paraId="3CFD94A7" w14:textId="77777777" w:rsidTr="00241DA2">
        <w:trPr>
          <w:trHeight w:val="20"/>
        </w:trPr>
        <w:tc>
          <w:tcPr>
            <w:tcW w:w="113" w:type="pct"/>
            <w:vMerge/>
            <w:hideMark/>
          </w:tcPr>
          <w:p w14:paraId="11F7ECDB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6F463B1D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Technological innovation</w:t>
            </w:r>
          </w:p>
        </w:tc>
        <w:tc>
          <w:tcPr>
            <w:tcW w:w="4059" w:type="pct"/>
            <w:hideMark/>
          </w:tcPr>
          <w:p w14:paraId="7456B228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Utilize AI technology to provide personalized content recommendations for players and use VR technology to provide immersive community experiences for players.</w:t>
            </w:r>
          </w:p>
        </w:tc>
      </w:tr>
      <w:tr w:rsidR="0033300F" w:rsidRPr="00420BC2" w14:paraId="22B98D7F" w14:textId="77777777" w:rsidTr="00241DA2">
        <w:trPr>
          <w:trHeight w:val="20"/>
        </w:trPr>
        <w:tc>
          <w:tcPr>
            <w:tcW w:w="113" w:type="pct"/>
            <w:vMerge/>
            <w:hideMark/>
          </w:tcPr>
          <w:p w14:paraId="673CA8B3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1D20D9A9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Global network</w:t>
            </w:r>
          </w:p>
        </w:tc>
        <w:tc>
          <w:tcPr>
            <w:tcW w:w="4059" w:type="pct"/>
            <w:hideMark/>
          </w:tcPr>
          <w:p w14:paraId="104ADAD3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With a global player network, international events and competitions can be organized.</w:t>
            </w:r>
          </w:p>
        </w:tc>
      </w:tr>
      <w:tr w:rsidR="0033300F" w:rsidRPr="00420BC2" w14:paraId="071B9DC4" w14:textId="77777777" w:rsidTr="00241DA2">
        <w:trPr>
          <w:trHeight w:val="20"/>
        </w:trPr>
        <w:tc>
          <w:tcPr>
            <w:tcW w:w="113" w:type="pct"/>
            <w:vMerge/>
            <w:hideMark/>
          </w:tcPr>
          <w:p w14:paraId="4376077F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220A5C1E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Security and privacy</w:t>
            </w:r>
          </w:p>
        </w:tc>
        <w:tc>
          <w:tcPr>
            <w:tcW w:w="4059" w:type="pct"/>
            <w:hideMark/>
          </w:tcPr>
          <w:p w14:paraId="027CC198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Provide advanced security measures to ensure the security and privacy of player data.</w:t>
            </w:r>
          </w:p>
        </w:tc>
      </w:tr>
      <w:tr w:rsidR="0033300F" w:rsidRPr="00420BC2" w14:paraId="50AF0527" w14:textId="77777777" w:rsidTr="00241DA2">
        <w:trPr>
          <w:trHeight w:val="20"/>
        </w:trPr>
        <w:tc>
          <w:tcPr>
            <w:tcW w:w="113" w:type="pct"/>
            <w:vMerge/>
            <w:hideMark/>
          </w:tcPr>
          <w:p w14:paraId="49802EDD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5592A9C5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Target vision</w:t>
            </w:r>
          </w:p>
        </w:tc>
        <w:tc>
          <w:tcPr>
            <w:tcW w:w="4059" w:type="pct"/>
            <w:hideMark/>
          </w:tcPr>
          <w:p w14:paraId="7687BEC8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Through these strategies and advantages, NexaGamerHub aims to provide a unique, fun, and valuable community experience for gamers around the world.</w:t>
            </w:r>
          </w:p>
        </w:tc>
      </w:tr>
      <w:tr w:rsidR="0033300F" w:rsidRPr="00420BC2" w14:paraId="02A4B24C" w14:textId="77777777" w:rsidTr="00241DA2">
        <w:trPr>
          <w:trHeight w:val="20"/>
        </w:trPr>
        <w:tc>
          <w:tcPr>
            <w:tcW w:w="5000" w:type="pct"/>
            <w:gridSpan w:val="3"/>
            <w:hideMark/>
          </w:tcPr>
          <w:p w14:paraId="656584CE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b/>
                <w:bCs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b/>
                <w:bCs/>
                <w:sz w:val="21"/>
                <w:szCs w:val="21"/>
              </w:rPr>
              <w:t>Competing product research</w:t>
            </w:r>
          </w:p>
        </w:tc>
      </w:tr>
      <w:tr w:rsidR="0033300F" w:rsidRPr="00420BC2" w14:paraId="22F017ED" w14:textId="77777777" w:rsidTr="00241DA2">
        <w:trPr>
          <w:trHeight w:val="20"/>
        </w:trPr>
        <w:tc>
          <w:tcPr>
            <w:tcW w:w="113" w:type="pct"/>
            <w:vMerge w:val="restart"/>
            <w:hideMark/>
          </w:tcPr>
          <w:p w14:paraId="0358D0D3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014FDF83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GameLinker</w:t>
            </w:r>
          </w:p>
        </w:tc>
        <w:tc>
          <w:tcPr>
            <w:tcW w:w="4059" w:type="pct"/>
            <w:hideMark/>
          </w:tcPr>
          <w:p w14:paraId="703E592D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User request: Provide multi-platform game synchronization, instant chat between players, in-game item trading. Main activities: monthly online game competitions, partner promotion, virtual item auctions.</w:t>
            </w:r>
          </w:p>
        </w:tc>
      </w:tr>
      <w:tr w:rsidR="0033300F" w:rsidRPr="00420BC2" w14:paraId="1D90E53B" w14:textId="77777777" w:rsidTr="00241DA2">
        <w:trPr>
          <w:trHeight w:val="20"/>
        </w:trPr>
        <w:tc>
          <w:tcPr>
            <w:tcW w:w="113" w:type="pct"/>
            <w:vMerge/>
            <w:hideMark/>
          </w:tcPr>
          <w:p w14:paraId="6FD2B1E4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00FF6D05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PlayConnect</w:t>
            </w:r>
          </w:p>
        </w:tc>
        <w:tc>
          <w:tcPr>
            <w:tcW w:w="4059" w:type="pct"/>
            <w:hideMark/>
          </w:tcPr>
          <w:p w14:paraId="62060F96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User request: social network combined with game, allowing players to create game-related social circles and share game progress. Main activities: weekly exclusive game news release, AMA (Ask Me Anything) activities with game developers.</w:t>
            </w:r>
          </w:p>
        </w:tc>
      </w:tr>
      <w:tr w:rsidR="0033300F" w:rsidRPr="00420BC2" w14:paraId="5E25D958" w14:textId="77777777" w:rsidTr="00241DA2">
        <w:trPr>
          <w:trHeight w:val="20"/>
        </w:trPr>
        <w:tc>
          <w:tcPr>
            <w:tcW w:w="113" w:type="pct"/>
            <w:vMerge/>
            <w:hideMark/>
          </w:tcPr>
          <w:p w14:paraId="5AB6D16A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328CA633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GamerPulse</w:t>
            </w:r>
          </w:p>
        </w:tc>
        <w:tc>
          <w:tcPr>
            <w:tcW w:w="4059" w:type="pct"/>
            <w:hideMark/>
          </w:tcPr>
          <w:p w14:paraId="58D0D26F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User request: Pay attention to game health, provide players with game time tracking and health advice. Main activities: Healthy Game Challenge, cooperate with health brands to promote.</w:t>
            </w:r>
          </w:p>
        </w:tc>
      </w:tr>
      <w:tr w:rsidR="0033300F" w:rsidRPr="00420BC2" w14:paraId="168A09DD" w14:textId="77777777" w:rsidTr="00241DA2">
        <w:trPr>
          <w:trHeight w:val="20"/>
        </w:trPr>
        <w:tc>
          <w:tcPr>
            <w:tcW w:w="5000" w:type="pct"/>
            <w:gridSpan w:val="3"/>
            <w:hideMark/>
          </w:tcPr>
          <w:p w14:paraId="6D0FE9D2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b/>
                <w:bCs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b/>
                <w:bCs/>
                <w:sz w:val="21"/>
                <w:szCs w:val="21"/>
              </w:rPr>
              <w:t>Design proposal and expected return evaluation</w:t>
            </w:r>
          </w:p>
        </w:tc>
      </w:tr>
      <w:tr w:rsidR="0033300F" w:rsidRPr="00420BC2" w14:paraId="1263FA18" w14:textId="77777777" w:rsidTr="00241DA2">
        <w:trPr>
          <w:trHeight w:val="20"/>
        </w:trPr>
        <w:tc>
          <w:tcPr>
            <w:tcW w:w="113" w:type="pct"/>
            <w:hideMark/>
          </w:tcPr>
          <w:p w14:paraId="48A91E67" w14:textId="77777777" w:rsidR="0033300F" w:rsidRPr="00420BC2" w:rsidRDefault="0033300F" w:rsidP="00241DA2">
            <w:pPr>
              <w:pStyle w:val="MDPI42tablebody"/>
              <w:spacing w:line="240" w:lineRule="auto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828" w:type="pct"/>
            <w:hideMark/>
          </w:tcPr>
          <w:p w14:paraId="1B003B53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4059" w:type="pct"/>
            <w:hideMark/>
          </w:tcPr>
          <w:p w14:paraId="72F093D3" w14:textId="77777777" w:rsidR="0033300F" w:rsidRPr="00420BC2" w:rsidRDefault="0033300F" w:rsidP="00241DA2">
            <w:pPr>
              <w:pStyle w:val="MDPI42tablebody"/>
              <w:spacing w:line="240" w:lineRule="auto"/>
              <w:jc w:val="left"/>
              <w:rPr>
                <w:rFonts w:ascii="Times New Roman" w:eastAsia="SimSun" w:hAnsi="Times New Roman"/>
                <w:sz w:val="21"/>
                <w:szCs w:val="21"/>
              </w:rPr>
            </w:pPr>
            <w:r w:rsidRPr="00420BC2">
              <w:rPr>
                <w:rFonts w:ascii="Times New Roman" w:eastAsia="SimSun" w:hAnsi="Times New Roman"/>
                <w:sz w:val="21"/>
                <w:szCs w:val="21"/>
              </w:rPr>
              <w:t>Design Plan: Combine the core advantages of NexaGamerHub, provide exclusive content, technological innovation, and global network, while Integration the advantages of competing products, such as multi-platform synchronization, health advice, etc. Expected return: Expected to attract 1 million registered users within the first year, of which 10% are paid members. Expected revenue from advertising and virtual goods sales is $5 million.</w:t>
            </w:r>
          </w:p>
        </w:tc>
      </w:tr>
    </w:tbl>
    <w:p w14:paraId="207E28B0" w14:textId="77777777" w:rsidR="0033300F" w:rsidRPr="00420BC2" w:rsidRDefault="0033300F" w:rsidP="0033300F">
      <w:pPr>
        <w:spacing w:before="0" w:after="0"/>
        <w:rPr>
          <w:rFonts w:eastAsia="SimSun" w:cs="Times New Roman"/>
          <w:sz w:val="21"/>
          <w:szCs w:val="21"/>
        </w:rPr>
      </w:pPr>
    </w:p>
    <w:p w14:paraId="22EBA3BB" w14:textId="77777777" w:rsidR="0033300F" w:rsidRPr="00420BC2" w:rsidRDefault="0033300F" w:rsidP="0033300F">
      <w:pPr>
        <w:spacing w:before="0" w:after="0"/>
        <w:rPr>
          <w:rFonts w:eastAsia="SimSun" w:cs="Times New Roman"/>
          <w:sz w:val="21"/>
          <w:szCs w:val="21"/>
        </w:rPr>
      </w:pPr>
    </w:p>
    <w:p w14:paraId="0B9ACF66" w14:textId="77777777" w:rsidR="00021106" w:rsidRDefault="00021106"/>
    <w:sectPr w:rsidR="00021106" w:rsidSect="0033300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2" w:h="15842" w:code="1"/>
      <w:pgMar w:top="1140" w:right="1179" w:bottom="1140" w:left="1281" w:header="284" w:footer="51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B0C1" w14:textId="77777777" w:rsidR="0033300F" w:rsidRDefault="00333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9D91" w14:textId="77777777" w:rsidR="0033300F" w:rsidRDefault="00333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89E3" w14:textId="77777777" w:rsidR="0033300F" w:rsidRDefault="003330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14D3" w14:textId="77777777" w:rsidR="0033300F" w:rsidRDefault="00333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DB2E" w14:textId="77777777" w:rsidR="0033300F" w:rsidRDefault="003330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BD035" w14:textId="77777777" w:rsidR="0033300F" w:rsidRDefault="00333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9A1CD138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9301819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147699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0F"/>
    <w:rsid w:val="00021106"/>
    <w:rsid w:val="0033300F"/>
    <w:rsid w:val="00707D3B"/>
    <w:rsid w:val="00B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B1A9"/>
  <w15:chartTrackingRefBased/>
  <w15:docId w15:val="{A4B6CB01-D450-475E-AC32-7291C030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0F"/>
    <w:pPr>
      <w:spacing w:before="120" w:after="240" w:line="240" w:lineRule="auto"/>
    </w:pPr>
    <w:rPr>
      <w:rFonts w:ascii="Times New Roman" w:eastAsiaTheme="minorEastAsia" w:hAnsi="Times New Roman"/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3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33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333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333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333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3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0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0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0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0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0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0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300F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33300F"/>
    <w:rPr>
      <w:rFonts w:ascii="Times New Roman" w:eastAsiaTheme="minorEastAsia" w:hAnsi="Times New Roman"/>
      <w:b/>
      <w:kern w:val="0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300F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300F"/>
    <w:rPr>
      <w:rFonts w:ascii="Times New Roman" w:eastAsiaTheme="minorEastAsia" w:hAnsi="Times New Roman"/>
      <w:kern w:val="0"/>
      <w:szCs w:val="22"/>
      <w:lang w:val="en-US"/>
      <w14:ligatures w14:val="none"/>
    </w:rPr>
  </w:style>
  <w:style w:type="numbering" w:customStyle="1" w:styleId="Headings">
    <w:name w:val="Headings"/>
    <w:uiPriority w:val="99"/>
    <w:rsid w:val="0033300F"/>
    <w:pPr>
      <w:numPr>
        <w:numId w:val="1"/>
      </w:numPr>
    </w:pPr>
  </w:style>
  <w:style w:type="paragraph" w:customStyle="1" w:styleId="lw">
    <w:name w:val="lw正文"/>
    <w:link w:val="lw0"/>
    <w:qFormat/>
    <w:rsid w:val="0033300F"/>
    <w:pPr>
      <w:widowControl w:val="0"/>
      <w:spacing w:before="120" w:after="240" w:line="240" w:lineRule="auto"/>
      <w:jc w:val="both"/>
      <w:textAlignment w:val="center"/>
    </w:pPr>
    <w:rPr>
      <w:rFonts w:ascii="Times New Roman" w:eastAsia="SimSun" w:hAnsi="Times New Roman"/>
      <w:color w:val="000000" w:themeColor="text1"/>
      <w:lang w:val="en-US"/>
      <w14:ligatures w14:val="none"/>
    </w:rPr>
  </w:style>
  <w:style w:type="character" w:customStyle="1" w:styleId="lw0">
    <w:name w:val="lw正文 字符"/>
    <w:basedOn w:val="DefaultParagraphFont"/>
    <w:link w:val="lw"/>
    <w:rsid w:val="0033300F"/>
    <w:rPr>
      <w:rFonts w:ascii="Times New Roman" w:eastAsia="SimSun" w:hAnsi="Times New Roman"/>
      <w:color w:val="000000" w:themeColor="text1"/>
      <w:lang w:val="en-US"/>
      <w14:ligatures w14:val="none"/>
    </w:rPr>
  </w:style>
  <w:style w:type="paragraph" w:customStyle="1" w:styleId="lw1">
    <w:name w:val="lw表标题"/>
    <w:basedOn w:val="lw"/>
    <w:next w:val="lw"/>
    <w:qFormat/>
    <w:rsid w:val="0033300F"/>
    <w:pPr>
      <w:jc w:val="center"/>
    </w:pPr>
    <w:rPr>
      <w:lang w:eastAsia="zh-CN"/>
    </w:rPr>
  </w:style>
  <w:style w:type="paragraph" w:customStyle="1" w:styleId="MDPI42tablebody">
    <w:name w:val="MDPI_4.2_table_body"/>
    <w:qFormat/>
    <w:rsid w:val="0033300F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table" w:customStyle="1" w:styleId="Mdeck5tablebodythreelines">
    <w:name w:val="M_deck_5_table_body_three_lines"/>
    <w:basedOn w:val="TableNormal"/>
    <w:uiPriority w:val="99"/>
    <w:rsid w:val="0033300F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kern w:val="0"/>
      <w:sz w:val="20"/>
      <w:szCs w:val="20"/>
      <w:lang w:val="de-DE" w:eastAsia="de-DE"/>
      <w14:ligatures w14:val="non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4590</Characters>
  <Application>Microsoft Office Word</Application>
  <DocSecurity>0</DocSecurity>
  <Lines>38</Lines>
  <Paragraphs>10</Paragraphs>
  <ScaleCrop>false</ScaleCrop>
  <Company>Frontiers Media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Adjekum-Tolno</dc:creator>
  <cp:keywords/>
  <dc:description/>
  <cp:lastModifiedBy>Joyce Adjekum-Tolno</cp:lastModifiedBy>
  <cp:revision>1</cp:revision>
  <dcterms:created xsi:type="dcterms:W3CDTF">2024-10-25T15:45:00Z</dcterms:created>
  <dcterms:modified xsi:type="dcterms:W3CDTF">2024-10-25T15:46:00Z</dcterms:modified>
</cp:coreProperties>
</file>