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default" w:ascii="Times New Roman" w:hAnsi="Times New Roman" w:eastAsia="Arial-BoldMT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Arial-BoldMT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Supplementary information 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default" w:ascii="Times New Roman" w:hAnsi="Times New Roman" w:eastAsia="Arial-BoldMT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default" w:ascii="Times New Roman" w:hAnsi="Times New Roman" w:eastAsia="Arial-BoldMT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default" w:ascii="Times New Roman" w:hAnsi="Times New Roman" w:eastAsia="Arial-BoldMT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default" w:ascii="Times New Roman" w:hAnsi="Times New Roman" w:eastAsia="Arial-BoldMT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widowControl/>
        <w:spacing w:before="120" w:after="240" w:line="360" w:lineRule="auto"/>
        <w:jc w:val="center"/>
        <w:rPr>
          <w:rFonts w:hint="eastAsia" w:ascii="Times New Roman" w:hAnsi="Times New Roman" w:eastAsia="宋体" w:cs="Times New Roman"/>
          <w:b/>
          <w:bCs/>
          <w:kern w:val="0"/>
          <w:sz w:val="24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24"/>
          <w:szCs w:val="32"/>
          <w:lang w:val="en-US" w:eastAsia="zh-CN"/>
        </w:rPr>
        <w:drawing>
          <wp:inline distT="0" distB="0" distL="114300" distR="114300">
            <wp:extent cx="5266690" cy="5266690"/>
            <wp:effectExtent l="0" t="0" r="635" b="635"/>
            <wp:docPr id="1" name="图片 1" descr="流程图(4-3)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流程图(4-3)_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20" w:after="240" w:line="360" w:lineRule="auto"/>
        <w:jc w:val="center"/>
        <w:rPr>
          <w:rFonts w:hint="default" w:ascii="Times New Roman" w:hAnsi="Times New Roman" w:cs="Times New Roman" w:eastAsiaTheme="minorHAnsi"/>
          <w:b/>
          <w:bCs/>
          <w:kern w:val="0"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 w:eastAsiaTheme="minorHAnsi"/>
          <w:b/>
          <w:bCs/>
          <w:kern w:val="0"/>
          <w:sz w:val="24"/>
          <w:szCs w:val="32"/>
          <w:lang w:val="en-US" w:eastAsia="zh-CN"/>
        </w:rPr>
        <w:t>Figure S1 Flow of inclusions and exclusions</w:t>
      </w:r>
    </w:p>
    <w:p>
      <w:pPr>
        <w:widowControl/>
        <w:spacing w:before="120" w:after="240" w:line="360" w:lineRule="auto"/>
        <w:jc w:val="center"/>
        <w:rPr>
          <w:rFonts w:hint="default" w:ascii="Times New Roman" w:hAnsi="Times New Roman" w:cs="Times New Roman" w:eastAsiaTheme="minorHAnsi"/>
          <w:b/>
          <w:bCs/>
          <w:kern w:val="0"/>
          <w:sz w:val="24"/>
          <w:szCs w:val="32"/>
          <w:lang w:val="en-US" w:eastAsia="zh-CN"/>
        </w:rPr>
      </w:pPr>
      <w:bookmarkStart w:id="0" w:name="_GoBack"/>
      <w:bookmarkEnd w:id="0"/>
    </w:p>
    <w:p>
      <w:pPr>
        <w:widowControl/>
        <w:spacing w:before="120" w:after="240" w:line="360" w:lineRule="auto"/>
        <w:jc w:val="both"/>
        <w:rPr>
          <w:rFonts w:hint="eastAsia" w:ascii="Times New Roman" w:hAnsi="Times New Roman" w:cs="Times New Roman" w:eastAsiaTheme="minorHAnsi"/>
          <w:b/>
          <w:bCs/>
          <w:kern w:val="0"/>
          <w:sz w:val="24"/>
          <w:szCs w:val="32"/>
          <w:lang w:val="en-US" w:eastAsia="en-US"/>
        </w:rPr>
      </w:pPr>
    </w:p>
    <w:p>
      <w:pPr>
        <w:widowControl/>
        <w:spacing w:before="120" w:after="240" w:line="360" w:lineRule="auto"/>
        <w:jc w:val="center"/>
        <w:rPr>
          <w:rFonts w:hint="eastAsia" w:ascii="Times New Roman" w:hAnsi="Times New Roman" w:cs="Times New Roman" w:eastAsiaTheme="minorHAnsi"/>
          <w:b/>
          <w:bCs/>
          <w:kern w:val="0"/>
          <w:sz w:val="24"/>
          <w:szCs w:val="32"/>
          <w:lang w:eastAsia="en-US"/>
        </w:rPr>
      </w:pPr>
      <w:r>
        <w:rPr>
          <w:rFonts w:hint="eastAsia" w:ascii="Times New Roman" w:hAnsi="Times New Roman" w:cs="Times New Roman" w:eastAsiaTheme="minorHAnsi"/>
          <w:b/>
          <w:bCs/>
          <w:kern w:val="0"/>
          <w:sz w:val="24"/>
          <w:szCs w:val="32"/>
          <w:lang w:eastAsia="en-US"/>
        </w:rPr>
        <w:t xml:space="preserve">Table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S1</w:t>
      </w:r>
      <w:r>
        <w:rPr>
          <w:rFonts w:hint="eastAsia" w:ascii="Times New Roman" w:hAnsi="Times New Roman" w:cs="Times New Roman" w:eastAsiaTheme="minorHAnsi"/>
          <w:b/>
          <w:bCs/>
          <w:kern w:val="0"/>
          <w:sz w:val="24"/>
          <w:szCs w:val="32"/>
          <w:lang w:eastAsia="en-US"/>
        </w:rPr>
        <w:t xml:space="preserve"> Information of 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szCs w:val="32"/>
          <w:lang w:val="en-US" w:eastAsia="zh-CN"/>
        </w:rPr>
        <w:t>five</w:t>
      </w:r>
      <w:r>
        <w:rPr>
          <w:rFonts w:hint="eastAsia" w:ascii="Times New Roman" w:hAnsi="Times New Roman" w:cs="Times New Roman" w:eastAsiaTheme="minorHAnsi"/>
          <w:b/>
          <w:bCs/>
          <w:kern w:val="0"/>
          <w:sz w:val="24"/>
          <w:szCs w:val="32"/>
          <w:lang w:eastAsia="en-US"/>
        </w:rPr>
        <w:t xml:space="preserve"> institutions in This Study</w:t>
      </w:r>
    </w:p>
    <w:tbl>
      <w:tblPr>
        <w:tblStyle w:val="2"/>
        <w:tblW w:w="937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99"/>
        <w:gridCol w:w="1700"/>
        <w:gridCol w:w="16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999" w:type="dxa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Institutions</w:t>
            </w:r>
          </w:p>
        </w:tc>
        <w:tc>
          <w:tcPr>
            <w:tcW w:w="1700" w:type="dxa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NO.of Patients Enrolled</w:t>
            </w:r>
          </w:p>
        </w:tc>
        <w:tc>
          <w:tcPr>
            <w:tcW w:w="1680" w:type="dxa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No. of Prolonged LOS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Chongqing Southeast Hospital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827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Second Affiliated Hospital of Chongqing Medical University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4763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University-Town Hospital of Chongqing Medical University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1432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Third Affiliated Hospital of Chongqing Medical University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1583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5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the Affiliated Banan Hospital of Chongqing Medical University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4756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  <w:jc w:val="center"/>
        </w:trPr>
        <w:tc>
          <w:tcPr>
            <w:tcW w:w="5999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Total</w:t>
            </w:r>
          </w:p>
        </w:tc>
        <w:tc>
          <w:tcPr>
            <w:tcW w:w="1700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3361</w:t>
            </w:r>
          </w:p>
        </w:tc>
        <w:tc>
          <w:tcPr>
            <w:tcW w:w="1680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3001</w:t>
            </w:r>
          </w:p>
        </w:tc>
      </w:tr>
    </w:tbl>
    <w:p>
      <w:pPr>
        <w:widowControl/>
        <w:spacing w:before="120" w:after="240" w:line="360" w:lineRule="auto"/>
        <w:jc w:val="both"/>
        <w:rPr>
          <w:rFonts w:hint="eastAsia" w:ascii="Times New Roman" w:hAnsi="Times New Roman" w:eastAsia="宋体"/>
          <w:i/>
          <w:iCs/>
          <w:kern w:val="0"/>
          <w:sz w:val="20"/>
          <w:szCs w:val="20"/>
          <w:lang w:val="en-US" w:eastAsia="zh-CN"/>
        </w:rPr>
      </w:pPr>
      <w:r>
        <w:rPr>
          <w:rFonts w:hint="eastAsia" w:ascii="Times New Roman" w:hAnsi="Times New Roman" w:eastAsia="宋体"/>
          <w:i/>
          <w:iCs/>
          <w:kern w:val="0"/>
          <w:sz w:val="20"/>
          <w:szCs w:val="20"/>
          <w:lang w:val="en-US" w:eastAsia="zh-CN"/>
        </w:rPr>
        <w:t>LOS: length of stay.</w:t>
      </w:r>
    </w:p>
    <w:p>
      <w:pPr>
        <w:widowControl/>
        <w:spacing w:before="120" w:after="240" w:line="360" w:lineRule="auto"/>
        <w:jc w:val="center"/>
        <w:rPr>
          <w:rFonts w:hint="default" w:ascii="Times New Roman" w:hAnsi="Times New Roman" w:cs="Times New Roman" w:eastAsiaTheme="minorHAnsi"/>
          <w:b/>
          <w:bCs/>
          <w:kern w:val="0"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 w:eastAsiaTheme="minorHAnsi"/>
          <w:b/>
          <w:bCs/>
          <w:kern w:val="0"/>
          <w:sz w:val="24"/>
          <w:szCs w:val="32"/>
          <w:lang w:val="en-US" w:eastAsia="zh-CN"/>
        </w:rPr>
        <w:t>Table S</w:t>
      </w:r>
      <w:r>
        <w:rPr>
          <w:rFonts w:hint="eastAsia" w:ascii="Times New Roman" w:hAnsi="Times New Roman" w:cs="Times New Roman" w:eastAsiaTheme="minorHAnsi"/>
          <w:b/>
          <w:bCs/>
          <w:kern w:val="0"/>
          <w:sz w:val="24"/>
          <w:szCs w:val="32"/>
          <w:lang w:val="en-US" w:eastAsia="zh-CN"/>
        </w:rPr>
        <w:t>2</w:t>
      </w:r>
      <w:r>
        <w:rPr>
          <w:rFonts w:hint="default" w:ascii="Times New Roman" w:hAnsi="Times New Roman" w:cs="Times New Roman" w:eastAsiaTheme="minorHAnsi"/>
          <w:b/>
          <w:bCs/>
          <w:kern w:val="0"/>
          <w:sz w:val="24"/>
          <w:szCs w:val="32"/>
          <w:lang w:val="en-US" w:eastAsia="zh-CN"/>
        </w:rPr>
        <w:t>. Comparison of missing variables in the training set before and after multiple imputation</w:t>
      </w:r>
    </w:p>
    <w:tbl>
      <w:tblPr>
        <w:tblStyle w:val="2"/>
        <w:tblW w:w="8840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0"/>
        <w:gridCol w:w="2490"/>
        <w:gridCol w:w="2490"/>
        <w:gridCol w:w="14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2380" w:type="dxa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Missing variables</w:t>
            </w:r>
          </w:p>
        </w:tc>
        <w:tc>
          <w:tcPr>
            <w:tcW w:w="2490" w:type="dxa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Before interpolation</w:t>
            </w:r>
          </w:p>
        </w:tc>
        <w:tc>
          <w:tcPr>
            <w:tcW w:w="2490" w:type="dxa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After interpolation</w:t>
            </w:r>
          </w:p>
        </w:tc>
        <w:tc>
          <w:tcPr>
            <w:tcW w:w="1480" w:type="dxa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</w:t>
            </w:r>
            <w:r>
              <w:rPr>
                <w:rStyle w:val="4"/>
                <w:rFonts w:eastAsia="宋体"/>
                <w:lang w:val="en-US" w:eastAsia="zh-CN" w:bidi="ar"/>
              </w:rPr>
              <w:t xml:space="preserve"> values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rFonts w:eastAsia="宋体"/>
                <w:lang w:val="en-US" w:eastAsia="zh-CN" w:bidi="ar"/>
              </w:rPr>
              <w:t>SBP (IQR, mmHg)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140.00(127.00,155.00)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140.00(127.00,155.00)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rFonts w:eastAsia="宋体"/>
                <w:lang w:val="en-US" w:eastAsia="zh-CN" w:bidi="ar"/>
              </w:rPr>
              <w:t>DBP (IQR, mmHg)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77.00(70.00,85.00)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78.00(70.00,85.00)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rFonts w:eastAsia="宋体"/>
                <w:lang w:val="en-US" w:eastAsia="zh-CN" w:bidi="ar"/>
              </w:rPr>
              <w:t>TBIL (IQR, umol/l)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10.00(7.60,13.30)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10.00(7.60,13.30)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rFonts w:eastAsia="宋体"/>
                <w:lang w:val="en-US" w:eastAsia="zh-CN" w:bidi="ar"/>
              </w:rPr>
              <w:t>AKP (IQR, IU/l)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75.00(61.20,92.00)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75.00(61.00,92.00)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rFonts w:eastAsia="宋体"/>
                <w:lang w:val="en-US" w:eastAsia="zh-CN" w:bidi="ar"/>
              </w:rPr>
              <w:t>DBIL (IQR, umol/l)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3.73(2.70,5.08)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3.71(2.70,5.08)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rFonts w:eastAsia="宋体"/>
                <w:lang w:val="en-US" w:eastAsia="zh-CN" w:bidi="ar"/>
              </w:rPr>
              <w:t>AST (IQR, IU/l)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19.19(16.00,25.00)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19.40(16.00,25.00)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rFonts w:eastAsia="宋体"/>
                <w:lang w:val="en-US" w:eastAsia="zh-CN" w:bidi="ar"/>
              </w:rPr>
              <w:t>ALT (IQR, IU/l)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17.00(12.00,24.44)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17.00(12.00,24.00)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rFonts w:eastAsia="宋体"/>
                <w:lang w:val="en-US" w:eastAsia="zh-CN" w:bidi="ar"/>
              </w:rPr>
              <w:t>TC (IQR, mmol/l)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4.15(3.42,4.97)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4.14(3.41,4.95)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rFonts w:eastAsia="宋体"/>
                <w:lang w:val="en-US" w:eastAsia="zh-CN" w:bidi="ar"/>
              </w:rPr>
              <w:t>TGs (IQR, mmol/l)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1.38(1.00,1.91)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1.36(0.99,1.90)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NLR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3.25(2.21,5.30)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3.23(2.20,5.27)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128.89(93.68,180.00)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128.94(93.67,179.11)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LMR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3.67(2.42,5.22)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3.68(2.43,5.24)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rFonts w:eastAsia="宋体"/>
                <w:lang w:val="en-US" w:eastAsia="zh-CN" w:bidi="ar"/>
              </w:rPr>
              <w:t>CREA (IQR, umol/l)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75.10(59.80,99.60)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74.95(59.60,99.50)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rFonts w:eastAsia="宋体"/>
                <w:lang w:val="en-US" w:eastAsia="zh-CN" w:bidi="ar"/>
              </w:rPr>
              <w:t>UA (IQR, umol/l)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332.10(266.30,411.70)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331.90(266.30,411.20)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rFonts w:eastAsia="宋体"/>
                <w:lang w:val="en-US" w:eastAsia="zh-CN" w:bidi="ar"/>
              </w:rPr>
              <w:t>LDL-C (IQR, mmol/l)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2.25(1.69,2.92)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2.24(1.69,2.90)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rFonts w:eastAsia="宋体"/>
                <w:lang w:val="en-US" w:eastAsia="zh-CN" w:bidi="ar"/>
              </w:rPr>
              <w:t>HDL-C (IQR, mmol/l)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1.10(0.93,1.32)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1.10(0.93,1.33)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rFonts w:eastAsia="宋体"/>
                <w:lang w:val="en-US" w:eastAsia="zh-CN" w:bidi="ar"/>
              </w:rPr>
              <w:t>ALB (IQR, g/l)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39.30(36.50,42.30)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39.30(36.50,42.30)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rFonts w:eastAsia="宋体"/>
                <w:lang w:val="en-US" w:eastAsia="zh-CN" w:bidi="ar"/>
              </w:rPr>
              <w:t>FBG (IQR, mmol/l)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7.68(6.02,10.77)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7.72(6.03,10.86)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0.653</w:t>
            </w:r>
          </w:p>
        </w:tc>
      </w:tr>
    </w:tbl>
    <w:p>
      <w:pPr>
        <w:spacing w:line="360" w:lineRule="auto"/>
        <w:rPr>
          <w:rFonts w:hint="eastAsia" w:ascii="Times New Roman" w:hAnsi="Times New Roman" w:eastAsiaTheme="minorHAnsi"/>
          <w:i/>
          <w:iCs/>
          <w:kern w:val="0"/>
          <w:sz w:val="20"/>
          <w:szCs w:val="20"/>
        </w:rPr>
      </w:pPr>
      <w:r>
        <w:rPr>
          <w:rFonts w:hint="eastAsia" w:ascii="Times New Roman" w:hAnsi="Times New Roman" w:eastAsia="宋体"/>
          <w:i/>
          <w:iCs/>
          <w:kern w:val="0"/>
          <w:sz w:val="20"/>
          <w:szCs w:val="20"/>
          <w:lang w:val="en-US" w:eastAsia="zh-CN"/>
        </w:rPr>
        <w:t>SBP: systolic blood pressure; DBP: diastolic blood pressure; TBIL: total bilirubin; AKP: alkaline phosphatase; DBIL: direct bilirubin; AST: aspartate aminotransferase; ALT: alanine aminotransferase; TC:total cholesterol</w:t>
      </w:r>
      <w:r>
        <w:rPr>
          <w:rFonts w:hint="eastAsia" w:ascii="Times New Roman" w:hAnsi="Times New Roman" w:eastAsiaTheme="minorHAnsi"/>
          <w:i/>
          <w:iCs/>
          <w:kern w:val="0"/>
          <w:sz w:val="20"/>
          <w:szCs w:val="20"/>
        </w:rPr>
        <w:t>; TG</w:t>
      </w:r>
      <w:r>
        <w:rPr>
          <w:rFonts w:hint="eastAsia" w:ascii="Times New Roman" w:hAnsi="Times New Roman" w:eastAsia="宋体"/>
          <w:i/>
          <w:iCs/>
          <w:kern w:val="0"/>
          <w:sz w:val="20"/>
          <w:szCs w:val="20"/>
        </w:rPr>
        <w:t>s</w:t>
      </w:r>
      <w:r>
        <w:rPr>
          <w:rFonts w:hint="eastAsia" w:ascii="Times New Roman" w:hAnsi="Times New Roman" w:eastAsiaTheme="minorHAnsi"/>
          <w:i/>
          <w:iCs/>
          <w:kern w:val="0"/>
          <w:sz w:val="20"/>
          <w:szCs w:val="20"/>
        </w:rPr>
        <w:t xml:space="preserve">: triglycerides; </w:t>
      </w:r>
      <w:r>
        <w:rPr>
          <w:rFonts w:hint="eastAsia" w:ascii="Times New Roman" w:hAnsi="Times New Roman" w:eastAsia="宋体"/>
          <w:i/>
          <w:iCs/>
          <w:kern w:val="0"/>
          <w:sz w:val="20"/>
          <w:szCs w:val="20"/>
          <w:lang w:val="en-US" w:eastAsia="zh-CN"/>
        </w:rPr>
        <w:t xml:space="preserve">NLR: neutrophil-lymphocyte ratio; PLR: platelet-lymphocyte ratio; LMR: lymphocyte-monocyte ratio; </w:t>
      </w:r>
      <w:r>
        <w:rPr>
          <w:rFonts w:hint="eastAsia" w:ascii="Times New Roman" w:hAnsi="Times New Roman" w:eastAsia="宋体"/>
          <w:i/>
          <w:iCs/>
          <w:kern w:val="0"/>
          <w:sz w:val="20"/>
          <w:szCs w:val="20"/>
        </w:rPr>
        <w:t>CREA: creatinine</w:t>
      </w:r>
      <w:r>
        <w:rPr>
          <w:rFonts w:hint="eastAsia" w:ascii="Times New Roman" w:hAnsi="Times New Roman" w:eastAsiaTheme="minorHAnsi"/>
          <w:i/>
          <w:iCs/>
          <w:kern w:val="0"/>
          <w:sz w:val="20"/>
          <w:szCs w:val="20"/>
        </w:rPr>
        <w:t xml:space="preserve">; </w:t>
      </w:r>
      <w:r>
        <w:rPr>
          <w:rFonts w:hint="eastAsia" w:ascii="Times New Roman" w:hAnsi="Times New Roman" w:eastAsia="宋体"/>
          <w:i/>
          <w:iCs/>
          <w:kern w:val="0"/>
          <w:sz w:val="20"/>
          <w:szCs w:val="20"/>
          <w:lang w:val="en-US" w:eastAsia="zh-CN"/>
        </w:rPr>
        <w:t xml:space="preserve">UA:uric acid; </w:t>
      </w:r>
      <w:r>
        <w:rPr>
          <w:rFonts w:hint="eastAsia" w:ascii="Times New Roman" w:hAnsi="Times New Roman" w:eastAsia="宋体"/>
          <w:i/>
          <w:iCs/>
          <w:kern w:val="0"/>
          <w:sz w:val="20"/>
          <w:szCs w:val="20"/>
        </w:rPr>
        <w:t>LDL-C: low density lipoprotein cholesterol; HDL-C: high density lipoprotein cholesterol;</w:t>
      </w:r>
      <w:r>
        <w:rPr>
          <w:rFonts w:hint="eastAsia" w:ascii="Times New Roman" w:hAnsi="Times New Roman" w:eastAsia="宋体"/>
          <w:i/>
          <w:iCs/>
          <w:kern w:val="0"/>
          <w:sz w:val="20"/>
          <w:szCs w:val="20"/>
          <w:lang w:val="en-US" w:eastAsia="zh-CN"/>
        </w:rPr>
        <w:t xml:space="preserve"> ALB: albumin; FBG: fasting blood glucose</w:t>
      </w:r>
      <w:r>
        <w:rPr>
          <w:rFonts w:hint="eastAsia" w:ascii="Times New Roman" w:hAnsi="Times New Roman" w:eastAsiaTheme="minorHAnsi"/>
          <w:i/>
          <w:iCs/>
          <w:kern w:val="0"/>
          <w:sz w:val="20"/>
          <w:szCs w:val="20"/>
        </w:rPr>
        <w:t xml:space="preserve">; </w:t>
      </w:r>
      <w:r>
        <w:rPr>
          <w:rFonts w:hint="eastAsia" w:ascii="Times New Roman" w:hAnsi="Times New Roman" w:eastAsia="宋体"/>
          <w:i/>
          <w:iCs/>
          <w:kern w:val="0"/>
          <w:sz w:val="20"/>
          <w:szCs w:val="20"/>
          <w:lang w:val="en-US" w:eastAsia="zh-CN"/>
        </w:rPr>
        <w:t xml:space="preserve">LOS: length of stay; </w:t>
      </w:r>
      <w:r>
        <w:rPr>
          <w:rFonts w:hint="eastAsia" w:ascii="Times New Roman" w:hAnsi="Times New Roman" w:eastAsiaTheme="minorHAnsi"/>
          <w:i/>
          <w:iCs/>
          <w:kern w:val="0"/>
          <w:sz w:val="20"/>
          <w:szCs w:val="20"/>
        </w:rPr>
        <w:t>IQR: interquartile range.</w:t>
      </w:r>
    </w:p>
    <w:p>
      <w:pPr>
        <w:widowControl/>
        <w:spacing w:before="120" w:after="240" w:line="360" w:lineRule="auto"/>
        <w:jc w:val="center"/>
        <w:rPr>
          <w:rFonts w:hint="default" w:ascii="Times New Roman" w:hAnsi="Times New Roman" w:cs="Times New Roman" w:eastAsiaTheme="minorHAnsi"/>
          <w:b/>
          <w:bCs/>
          <w:kern w:val="0"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 w:eastAsiaTheme="minorHAnsi"/>
          <w:b/>
          <w:bCs/>
          <w:kern w:val="0"/>
          <w:sz w:val="24"/>
          <w:szCs w:val="32"/>
          <w:lang w:val="en-US" w:eastAsia="zh-CN"/>
        </w:rPr>
        <w:t>Table S</w:t>
      </w:r>
      <w:r>
        <w:rPr>
          <w:rFonts w:hint="eastAsia" w:ascii="Times New Roman" w:hAnsi="Times New Roman" w:cs="Times New Roman" w:eastAsiaTheme="minorHAnsi"/>
          <w:b/>
          <w:bCs/>
          <w:kern w:val="0"/>
          <w:sz w:val="24"/>
          <w:szCs w:val="32"/>
          <w:lang w:val="en-US" w:eastAsia="zh-CN"/>
        </w:rPr>
        <w:t>3</w:t>
      </w:r>
      <w:r>
        <w:rPr>
          <w:rFonts w:hint="default" w:ascii="Times New Roman" w:hAnsi="Times New Roman" w:cs="Times New Roman" w:eastAsiaTheme="minorHAnsi"/>
          <w:b/>
          <w:bCs/>
          <w:kern w:val="0"/>
          <w:sz w:val="24"/>
          <w:szCs w:val="32"/>
          <w:lang w:val="en-US" w:eastAsia="zh-CN"/>
        </w:rPr>
        <w:t xml:space="preserve">. Comparison of missing variables in the </w:t>
      </w:r>
      <w:r>
        <w:rPr>
          <w:rFonts w:hint="eastAsia" w:ascii="Times New Roman" w:hAnsi="Times New Roman" w:cs="Times New Roman" w:eastAsiaTheme="minorHAnsi"/>
          <w:b/>
          <w:bCs/>
          <w:kern w:val="0"/>
          <w:sz w:val="24"/>
          <w:szCs w:val="32"/>
          <w:lang w:val="en-US" w:eastAsia="zh-CN"/>
        </w:rPr>
        <w:t>internal validation</w:t>
      </w:r>
      <w:r>
        <w:rPr>
          <w:rFonts w:hint="default" w:ascii="Times New Roman" w:hAnsi="Times New Roman" w:cs="Times New Roman" w:eastAsiaTheme="minorHAnsi"/>
          <w:b/>
          <w:bCs/>
          <w:kern w:val="0"/>
          <w:sz w:val="24"/>
          <w:szCs w:val="32"/>
          <w:lang w:val="en-US" w:eastAsia="zh-CN"/>
        </w:rPr>
        <w:t xml:space="preserve"> set before and after multiple imputation</w:t>
      </w:r>
    </w:p>
    <w:tbl>
      <w:tblPr>
        <w:tblStyle w:val="2"/>
        <w:tblW w:w="8840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0"/>
        <w:gridCol w:w="2490"/>
        <w:gridCol w:w="2490"/>
        <w:gridCol w:w="14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2380" w:type="dxa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Missing variables</w:t>
            </w:r>
          </w:p>
        </w:tc>
        <w:tc>
          <w:tcPr>
            <w:tcW w:w="2490" w:type="dxa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Before interpolation</w:t>
            </w:r>
          </w:p>
        </w:tc>
        <w:tc>
          <w:tcPr>
            <w:tcW w:w="2490" w:type="dxa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After interpolation</w:t>
            </w:r>
          </w:p>
        </w:tc>
        <w:tc>
          <w:tcPr>
            <w:tcW w:w="1480" w:type="dxa"/>
            <w:tcBorders>
              <w:top w:val="single" w:color="000000" w:sz="8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values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SBP (IQR, mmHg)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140.00(128.00,156.00)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140.00(128.00,156.00)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DBP (IQR, mmHg)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78.00(70.00,85.00)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78.00(70.00,85.00)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TBIL (IQR, umol/l)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10.10(7.60,13.40)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10.10(7.61,13.40)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AKP (IQR, IU/l)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74.00(62.00,91.00)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74.36(62.00,91.00)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DBIL (IQR, umol/l)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3.80(2.70,5.10)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3.80(2.70,5.09)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AST (IQR, IU/l)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19.00(15.66,24.58)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19.00(15.64,24.00)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ALT (IQR, IU/l)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17.00(12.00,24.00)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17.00(12.00,24.00)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TC (IQR, mmol/l)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4.11(3.37,4.99)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4.10(3.35,4.97)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TGs (IQR, mmol/l)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1.37(1.01,1.95)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1.36(0.98,1.94)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NLR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3.24(2.19,5.17)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3.22(2.16,5.12)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124.29(92.34,174.53)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123.96(92.11,174.39)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LMR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3.67(2.44,5.26)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3.67(2.45,5.29)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CREA (IQR, umol/l)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74.40(60.60,98.16)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74.20(60.60,97.30)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UA (IQR, umol/l)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328.60(264.35,407.80)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327.35(263.30,407.15)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LDL-C (IQR, mmol/l)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2.24(1.66,2.97)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2.24(1.65,2.96)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HDL-C (IQR, mmol/l)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1.09(0.92,1.32)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1.09(0.91,1.32)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ALB (IQR, g/l)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39.40(36.29,42.10)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39.40(36.23,42.20)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FBG (IQR, mmol/l)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7.72(5.98,10.61)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7.75(6.00,10.64)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0.723</w:t>
            </w:r>
          </w:p>
        </w:tc>
      </w:tr>
    </w:tbl>
    <w:p>
      <w:pPr>
        <w:spacing w:line="360" w:lineRule="auto"/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</w:pPr>
      <w:r>
        <w:rPr>
          <w:rFonts w:hint="eastAsia" w:ascii="Times New Roman" w:hAnsi="Times New Roman" w:eastAsia="宋体"/>
          <w:i/>
          <w:iCs/>
          <w:kern w:val="0"/>
          <w:sz w:val="20"/>
          <w:szCs w:val="20"/>
          <w:lang w:val="en-US" w:eastAsia="zh-CN"/>
        </w:rPr>
        <w:t>SBP: systolic blood pressure; DBP: diastolic blood pressure; TBIL: total bilirubin; AKP: alkaline phosphatase; DBIL: direct bilirubin; AST: aspartate aminotransferase; ALT: alanine aminotransferase; TC:total cholesterol</w:t>
      </w:r>
      <w:r>
        <w:rPr>
          <w:rFonts w:hint="eastAsia" w:ascii="Times New Roman" w:hAnsi="Times New Roman" w:eastAsiaTheme="minorHAnsi"/>
          <w:i/>
          <w:iCs/>
          <w:kern w:val="0"/>
          <w:sz w:val="20"/>
          <w:szCs w:val="20"/>
        </w:rPr>
        <w:t>; TG</w:t>
      </w:r>
      <w:r>
        <w:rPr>
          <w:rFonts w:hint="eastAsia" w:ascii="Times New Roman" w:hAnsi="Times New Roman" w:eastAsia="宋体"/>
          <w:i/>
          <w:iCs/>
          <w:kern w:val="0"/>
          <w:sz w:val="20"/>
          <w:szCs w:val="20"/>
        </w:rPr>
        <w:t>s</w:t>
      </w:r>
      <w:r>
        <w:rPr>
          <w:rFonts w:hint="eastAsia" w:ascii="Times New Roman" w:hAnsi="Times New Roman" w:eastAsiaTheme="minorHAnsi"/>
          <w:i/>
          <w:iCs/>
          <w:kern w:val="0"/>
          <w:sz w:val="20"/>
          <w:szCs w:val="20"/>
        </w:rPr>
        <w:t xml:space="preserve">: triglycerides; </w:t>
      </w:r>
      <w:r>
        <w:rPr>
          <w:rFonts w:hint="eastAsia" w:ascii="Times New Roman" w:hAnsi="Times New Roman" w:eastAsia="宋体"/>
          <w:i/>
          <w:iCs/>
          <w:kern w:val="0"/>
          <w:sz w:val="20"/>
          <w:szCs w:val="20"/>
          <w:lang w:val="en-US" w:eastAsia="zh-CN"/>
        </w:rPr>
        <w:t xml:space="preserve">NLR: neutrophil-lymphocyte ratio; PLR: platelet-lymphocyte ratio; LMR: lymphocyte-monocyte ratio; </w:t>
      </w:r>
      <w:r>
        <w:rPr>
          <w:rFonts w:hint="eastAsia" w:ascii="Times New Roman" w:hAnsi="Times New Roman" w:eastAsia="宋体"/>
          <w:i/>
          <w:iCs/>
          <w:kern w:val="0"/>
          <w:sz w:val="20"/>
          <w:szCs w:val="20"/>
        </w:rPr>
        <w:t>CREA: creatinine</w:t>
      </w:r>
      <w:r>
        <w:rPr>
          <w:rFonts w:hint="eastAsia" w:ascii="Times New Roman" w:hAnsi="Times New Roman" w:eastAsiaTheme="minorHAnsi"/>
          <w:i/>
          <w:iCs/>
          <w:kern w:val="0"/>
          <w:sz w:val="20"/>
          <w:szCs w:val="20"/>
        </w:rPr>
        <w:t xml:space="preserve">; </w:t>
      </w:r>
      <w:r>
        <w:rPr>
          <w:rFonts w:hint="eastAsia" w:ascii="Times New Roman" w:hAnsi="Times New Roman" w:eastAsia="宋体"/>
          <w:i/>
          <w:iCs/>
          <w:kern w:val="0"/>
          <w:sz w:val="20"/>
          <w:szCs w:val="20"/>
          <w:lang w:val="en-US" w:eastAsia="zh-CN"/>
        </w:rPr>
        <w:t xml:space="preserve">UA:uric acid; </w:t>
      </w:r>
      <w:r>
        <w:rPr>
          <w:rFonts w:hint="eastAsia" w:ascii="Times New Roman" w:hAnsi="Times New Roman" w:eastAsia="宋体"/>
          <w:i/>
          <w:iCs/>
          <w:kern w:val="0"/>
          <w:sz w:val="20"/>
          <w:szCs w:val="20"/>
        </w:rPr>
        <w:t>LDL-C: low density lipoprotein cholesterol; HDL-C: high density lipoprotein cholesterol;</w:t>
      </w:r>
      <w:r>
        <w:rPr>
          <w:rFonts w:hint="eastAsia" w:ascii="Times New Roman" w:hAnsi="Times New Roman" w:eastAsia="宋体"/>
          <w:i/>
          <w:iCs/>
          <w:kern w:val="0"/>
          <w:sz w:val="20"/>
          <w:szCs w:val="20"/>
          <w:lang w:val="en-US" w:eastAsia="zh-CN"/>
        </w:rPr>
        <w:t xml:space="preserve"> ALB: albumin; FBG: fasting blood glucose</w:t>
      </w:r>
      <w:r>
        <w:rPr>
          <w:rFonts w:hint="eastAsia" w:ascii="Times New Roman" w:hAnsi="Times New Roman" w:eastAsiaTheme="minorHAnsi"/>
          <w:i/>
          <w:iCs/>
          <w:kern w:val="0"/>
          <w:sz w:val="20"/>
          <w:szCs w:val="20"/>
        </w:rPr>
        <w:t xml:space="preserve">; </w:t>
      </w:r>
      <w:r>
        <w:rPr>
          <w:rFonts w:hint="eastAsia" w:ascii="Times New Roman" w:hAnsi="Times New Roman" w:eastAsia="宋体"/>
          <w:i/>
          <w:iCs/>
          <w:kern w:val="0"/>
          <w:sz w:val="20"/>
          <w:szCs w:val="20"/>
          <w:lang w:val="en-US" w:eastAsia="zh-CN"/>
        </w:rPr>
        <w:t xml:space="preserve">LOS: length of stay; </w:t>
      </w:r>
      <w:r>
        <w:rPr>
          <w:rFonts w:hint="eastAsia" w:ascii="Times New Roman" w:hAnsi="Times New Roman" w:eastAsiaTheme="minorHAnsi"/>
          <w:i/>
          <w:iCs/>
          <w:kern w:val="0"/>
          <w:sz w:val="20"/>
          <w:szCs w:val="20"/>
        </w:rPr>
        <w:t>IQR: interquartile range.</w:t>
      </w:r>
    </w:p>
    <w:p>
      <w:pPr>
        <w:widowControl/>
        <w:spacing w:before="120" w:after="240" w:line="360" w:lineRule="auto"/>
        <w:jc w:val="both"/>
        <w:rPr>
          <w:rFonts w:hint="default" w:ascii="Times New Roman" w:hAnsi="Times New Roman" w:eastAsia="宋体"/>
          <w:i/>
          <w:iCs/>
          <w:kern w:val="0"/>
          <w:sz w:val="20"/>
          <w:szCs w:val="20"/>
          <w:lang w:val="en-US" w:eastAsia="zh-CN"/>
        </w:rPr>
      </w:pPr>
    </w:p>
    <w:p>
      <w:pPr>
        <w:widowControl/>
        <w:spacing w:before="120" w:after="240"/>
        <w:jc w:val="center"/>
        <w:rPr>
          <w:rFonts w:hint="eastAsia" w:ascii="Times New Roman" w:hAnsi="Times New Roman" w:eastAsia="宋体"/>
          <w:b/>
          <w:bCs/>
          <w:kern w:val="0"/>
          <w:sz w:val="24"/>
          <w:lang w:val="en-US" w:eastAsia="zh-CN"/>
        </w:rPr>
      </w:pPr>
      <w:r>
        <w:rPr>
          <w:rFonts w:hint="eastAsia" w:ascii="Times New Roman" w:hAnsi="Times New Roman" w:eastAsia="宋体"/>
          <w:b/>
          <w:bCs/>
          <w:kern w:val="0"/>
          <w:sz w:val="24"/>
          <w:lang w:val="en-US" w:eastAsia="zh-CN"/>
        </w:rPr>
        <w:drawing>
          <wp:inline distT="0" distB="0" distL="114300" distR="114300">
            <wp:extent cx="5272405" cy="5272405"/>
            <wp:effectExtent l="0" t="0" r="10795" b="10795"/>
            <wp:docPr id="8" name="图片 8" descr="内部组ROC曲线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内部组ROC曲线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20" w:after="240"/>
        <w:jc w:val="center"/>
        <w:rPr>
          <w:rFonts w:hint="default" w:ascii="Times New Roman" w:hAnsi="Times New Roman" w:eastAsia="宋体" w:cs="Times New Roman"/>
          <w:b/>
          <w:bCs/>
          <w:kern w:val="0"/>
          <w:sz w:val="24"/>
          <w:lang w:val="en-US" w:eastAsia="zh-CN"/>
        </w:rPr>
      </w:pPr>
      <w:r>
        <w:rPr>
          <w:rFonts w:hint="default" w:ascii="Times New Roman" w:hAnsi="Times New Roman" w:cs="Times New Roman" w:eastAsiaTheme="minorHAnsi"/>
          <w:b/>
          <w:bCs/>
          <w:kern w:val="0"/>
          <w:sz w:val="24"/>
          <w:szCs w:val="32"/>
          <w:lang w:val="en-US" w:eastAsia="zh-CN"/>
        </w:rPr>
        <w:t>Figure S</w:t>
      </w:r>
      <w:r>
        <w:rPr>
          <w:rFonts w:hint="eastAsia" w:ascii="Times New Roman" w:hAnsi="Times New Roman" w:cs="Times New Roman" w:eastAsiaTheme="minorHAnsi"/>
          <w:b/>
          <w:bCs/>
          <w:kern w:val="0"/>
          <w:sz w:val="24"/>
          <w:szCs w:val="32"/>
          <w:lang w:val="en-US" w:eastAsia="zh-CN"/>
        </w:rPr>
        <w:t xml:space="preserve">2 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lang w:val="en-US" w:eastAsia="zh-CN"/>
        </w:rPr>
        <w:t>AUROC</w:t>
      </w:r>
      <w:r>
        <w:rPr>
          <w:rFonts w:hint="eastAsia" w:ascii="Times New Roman" w:hAnsi="Times New Roman" w:cs="Times New Roman" w:eastAsiaTheme="minorHAnsi"/>
          <w:b/>
          <w:bCs/>
          <w:kern w:val="0"/>
          <w:sz w:val="24"/>
          <w:lang w:eastAsia="en-US"/>
        </w:rPr>
        <w:t xml:space="preserve"> of the 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lang w:val="en-US" w:eastAsia="zh-CN"/>
        </w:rPr>
        <w:t>model</w:t>
      </w:r>
      <w:r>
        <w:rPr>
          <w:rFonts w:hint="eastAsia" w:ascii="Times New Roman" w:hAnsi="Times New Roman" w:cs="Times New Roman" w:eastAsiaTheme="minorHAnsi"/>
          <w:b/>
          <w:bCs/>
          <w:kern w:val="0"/>
          <w:sz w:val="24"/>
          <w:lang w:eastAsia="en-US"/>
        </w:rPr>
        <w:t xml:space="preserve"> in the 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lang w:val="en-US" w:eastAsia="zh-CN"/>
        </w:rPr>
        <w:t>in</w:t>
      </w:r>
      <w:r>
        <w:rPr>
          <w:rFonts w:hint="default" w:ascii="Times New Roman" w:hAnsi="Times New Roman" w:cs="Times New Roman" w:eastAsiaTheme="minorHAnsi"/>
          <w:b/>
          <w:bCs/>
          <w:kern w:val="0"/>
          <w:sz w:val="24"/>
          <w:lang w:eastAsia="en-US"/>
        </w:rPr>
        <w:t xml:space="preserve">ternal validation 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lang w:val="en-US" w:eastAsia="zh-CN"/>
        </w:rPr>
        <w:t>set</w:t>
      </w:r>
    </w:p>
    <w:p>
      <w:pPr>
        <w:widowControl/>
        <w:spacing w:before="120" w:after="240"/>
        <w:jc w:val="center"/>
        <w:rPr>
          <w:rFonts w:hint="eastAsia" w:ascii="Times New Roman" w:hAnsi="Times New Roman" w:eastAsia="宋体" w:cs="Times New Roman"/>
          <w:b/>
          <w:bCs/>
          <w:kern w:val="0"/>
          <w:sz w:val="24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24"/>
          <w:lang w:eastAsia="zh-CN"/>
        </w:rPr>
        <w:drawing>
          <wp:inline distT="0" distB="0" distL="114300" distR="114300">
            <wp:extent cx="5272405" cy="5272405"/>
            <wp:effectExtent l="0" t="0" r="10795" b="10795"/>
            <wp:docPr id="11" name="图片 11" descr="外部组ROC曲线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外部组ROC曲线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20" w:after="240"/>
        <w:jc w:val="center"/>
        <w:rPr>
          <w:rFonts w:hint="eastAsia" w:ascii="Times New Roman" w:hAnsi="Times New Roman" w:eastAsia="宋体"/>
          <w:b/>
          <w:bCs/>
          <w:kern w:val="0"/>
          <w:sz w:val="24"/>
          <w:lang w:val="en-US" w:eastAsia="zh-CN"/>
        </w:rPr>
      </w:pPr>
      <w:r>
        <w:rPr>
          <w:rFonts w:hint="default" w:ascii="Times New Roman" w:hAnsi="Times New Roman" w:cs="Times New Roman" w:eastAsiaTheme="minorHAnsi"/>
          <w:b/>
          <w:bCs/>
          <w:kern w:val="0"/>
          <w:sz w:val="24"/>
          <w:szCs w:val="32"/>
          <w:lang w:val="en-US" w:eastAsia="zh-CN"/>
        </w:rPr>
        <w:t>Figure S</w:t>
      </w:r>
      <w:r>
        <w:rPr>
          <w:rFonts w:hint="eastAsia" w:ascii="Times New Roman" w:hAnsi="Times New Roman" w:cs="Times New Roman" w:eastAsiaTheme="minorHAnsi"/>
          <w:b/>
          <w:bCs/>
          <w:kern w:val="0"/>
          <w:sz w:val="24"/>
          <w:szCs w:val="32"/>
          <w:lang w:val="en-US" w:eastAsia="zh-CN"/>
        </w:rPr>
        <w:t xml:space="preserve">3 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lang w:val="en-US" w:eastAsia="zh-CN"/>
        </w:rPr>
        <w:t>AUROC</w:t>
      </w:r>
      <w:r>
        <w:rPr>
          <w:rFonts w:hint="eastAsia" w:ascii="Times New Roman" w:hAnsi="Times New Roman" w:cs="Times New Roman" w:eastAsiaTheme="minorHAnsi"/>
          <w:b/>
          <w:bCs/>
          <w:kern w:val="0"/>
          <w:sz w:val="24"/>
          <w:lang w:eastAsia="en-US"/>
        </w:rPr>
        <w:t xml:space="preserve"> of the 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lang w:val="en-US" w:eastAsia="zh-CN"/>
        </w:rPr>
        <w:t>model</w:t>
      </w:r>
      <w:r>
        <w:rPr>
          <w:rFonts w:hint="eastAsia" w:ascii="Times New Roman" w:hAnsi="Times New Roman" w:cs="Times New Roman" w:eastAsiaTheme="minorHAnsi"/>
          <w:b/>
          <w:bCs/>
          <w:kern w:val="0"/>
          <w:sz w:val="24"/>
          <w:lang w:eastAsia="en-US"/>
        </w:rPr>
        <w:t xml:space="preserve"> in the </w:t>
      </w:r>
      <w:r>
        <w:rPr>
          <w:rFonts w:hint="default" w:ascii="Times New Roman" w:hAnsi="Times New Roman" w:cs="Times New Roman" w:eastAsiaTheme="minorHAnsi"/>
          <w:b/>
          <w:bCs/>
          <w:kern w:val="0"/>
          <w:sz w:val="24"/>
          <w:lang w:eastAsia="en-US"/>
        </w:rPr>
        <w:t>external validation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lang w:val="en-US" w:eastAsia="zh-CN"/>
        </w:rPr>
        <w:t xml:space="preserve"> set</w:t>
      </w:r>
    </w:p>
    <w:p>
      <w:pPr>
        <w:widowControl/>
        <w:spacing w:before="120" w:after="240"/>
        <w:jc w:val="both"/>
        <w:rPr>
          <w:rFonts w:hint="eastAsia" w:ascii="Times New Roman" w:hAnsi="Times New Roman" w:eastAsia="宋体"/>
          <w:b/>
          <w:bCs/>
          <w:kern w:val="0"/>
          <w:sz w:val="24"/>
          <w:lang w:val="en-US" w:eastAsia="zh-CN"/>
        </w:rPr>
      </w:pPr>
      <w:r>
        <w:rPr>
          <w:rFonts w:hint="eastAsia" w:ascii="Times New Roman" w:hAnsi="Times New Roman" w:eastAsia="宋体"/>
          <w:b/>
          <w:bCs/>
          <w:kern w:val="0"/>
          <w:sz w:val="24"/>
          <w:lang w:val="en-US" w:eastAsia="zh-CN"/>
        </w:rPr>
        <w:drawing>
          <wp:inline distT="0" distB="0" distL="114300" distR="114300">
            <wp:extent cx="5272405" cy="5272405"/>
            <wp:effectExtent l="0" t="0" r="10795" b="10795"/>
            <wp:docPr id="12" name="图片 12" descr="内部组校准曲线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内部组校准曲线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20" w:after="240"/>
        <w:jc w:val="center"/>
        <w:rPr>
          <w:rFonts w:hint="eastAsia" w:ascii="Times New Roman" w:hAnsi="Times New Roman" w:eastAsia="宋体"/>
          <w:b/>
          <w:bCs/>
          <w:kern w:val="0"/>
          <w:sz w:val="24"/>
          <w:lang w:val="en-US" w:eastAsia="zh-CN"/>
        </w:rPr>
      </w:pPr>
      <w:r>
        <w:rPr>
          <w:rFonts w:hint="default" w:ascii="Times New Roman" w:hAnsi="Times New Roman" w:cs="Times New Roman" w:eastAsiaTheme="minorHAnsi"/>
          <w:b/>
          <w:bCs/>
          <w:kern w:val="0"/>
          <w:sz w:val="24"/>
          <w:szCs w:val="32"/>
          <w:lang w:val="en-US" w:eastAsia="zh-CN"/>
        </w:rPr>
        <w:t>Figure S</w:t>
      </w:r>
      <w:r>
        <w:rPr>
          <w:rFonts w:hint="eastAsia" w:ascii="Times New Roman" w:hAnsi="Times New Roman" w:cs="Times New Roman" w:eastAsiaTheme="minorHAnsi"/>
          <w:b/>
          <w:bCs/>
          <w:kern w:val="0"/>
          <w:sz w:val="24"/>
          <w:szCs w:val="32"/>
          <w:lang w:val="en-US" w:eastAsia="zh-CN"/>
        </w:rPr>
        <w:t xml:space="preserve">4 </w:t>
      </w:r>
      <w:r>
        <w:rPr>
          <w:rFonts w:hint="eastAsia" w:ascii="Times New Roman" w:hAnsi="Times New Roman" w:cs="Times New Roman" w:eastAsiaTheme="minorHAnsi"/>
          <w:b/>
          <w:bCs/>
          <w:kern w:val="0"/>
          <w:sz w:val="24"/>
          <w:lang w:eastAsia="en-US"/>
        </w:rPr>
        <w:t xml:space="preserve">Calibration curve of the 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lang w:val="en-US" w:eastAsia="zh-CN"/>
        </w:rPr>
        <w:t>model</w:t>
      </w:r>
      <w:r>
        <w:rPr>
          <w:rFonts w:hint="eastAsia" w:ascii="Times New Roman" w:hAnsi="Times New Roman" w:cs="Times New Roman" w:eastAsiaTheme="minorHAnsi"/>
          <w:b/>
          <w:bCs/>
          <w:kern w:val="0"/>
          <w:sz w:val="24"/>
          <w:lang w:eastAsia="en-US"/>
        </w:rPr>
        <w:t xml:space="preserve"> in the 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lang w:val="en-US" w:eastAsia="zh-CN"/>
        </w:rPr>
        <w:t>in</w:t>
      </w:r>
      <w:r>
        <w:rPr>
          <w:rFonts w:hint="default" w:ascii="Times New Roman" w:hAnsi="Times New Roman" w:cs="Times New Roman" w:eastAsiaTheme="minorHAnsi"/>
          <w:b/>
          <w:bCs/>
          <w:kern w:val="0"/>
          <w:sz w:val="24"/>
          <w:lang w:eastAsia="en-US"/>
        </w:rPr>
        <w:t xml:space="preserve">ternal validation 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lang w:val="en-US" w:eastAsia="zh-CN"/>
        </w:rPr>
        <w:t>set</w:t>
      </w:r>
    </w:p>
    <w:p>
      <w:pPr>
        <w:widowControl/>
        <w:spacing w:before="120" w:after="240"/>
        <w:jc w:val="center"/>
        <w:rPr>
          <w:rFonts w:hint="eastAsia" w:ascii="Times New Roman" w:hAnsi="Times New Roman" w:eastAsia="宋体"/>
          <w:b/>
          <w:bCs/>
          <w:kern w:val="0"/>
          <w:sz w:val="24"/>
          <w:lang w:val="en-US" w:eastAsia="zh-CN"/>
        </w:rPr>
      </w:pPr>
      <w:r>
        <w:rPr>
          <w:rFonts w:hint="eastAsia" w:ascii="Times New Roman" w:hAnsi="Times New Roman" w:eastAsia="宋体"/>
          <w:b/>
          <w:bCs/>
          <w:kern w:val="0"/>
          <w:sz w:val="24"/>
          <w:lang w:val="en-US" w:eastAsia="zh-CN"/>
        </w:rPr>
        <w:drawing>
          <wp:inline distT="0" distB="0" distL="114300" distR="114300">
            <wp:extent cx="5272405" cy="5272405"/>
            <wp:effectExtent l="0" t="0" r="10795" b="10795"/>
            <wp:docPr id="13" name="图片 13" descr="外部组校准曲线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外部组校准曲线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20" w:after="240"/>
        <w:jc w:val="center"/>
        <w:rPr>
          <w:rFonts w:hint="default" w:ascii="Times New Roman" w:hAnsi="Times New Roman" w:cs="Times New Roman" w:eastAsiaTheme="minorHAnsi"/>
          <w:b/>
          <w:bCs/>
          <w:kern w:val="0"/>
          <w:sz w:val="24"/>
          <w:lang w:eastAsia="en-US"/>
        </w:rPr>
      </w:pPr>
      <w:r>
        <w:rPr>
          <w:rFonts w:hint="default" w:ascii="Times New Roman" w:hAnsi="Times New Roman" w:cs="Times New Roman" w:eastAsiaTheme="minorHAnsi"/>
          <w:b/>
          <w:bCs/>
          <w:kern w:val="0"/>
          <w:sz w:val="24"/>
          <w:szCs w:val="32"/>
          <w:lang w:val="en-US" w:eastAsia="zh-CN"/>
        </w:rPr>
        <w:t>Figure S</w:t>
      </w:r>
      <w:r>
        <w:rPr>
          <w:rFonts w:hint="eastAsia" w:ascii="Times New Roman" w:hAnsi="Times New Roman" w:cs="Times New Roman" w:eastAsiaTheme="minorHAnsi"/>
          <w:b/>
          <w:bCs/>
          <w:kern w:val="0"/>
          <w:sz w:val="24"/>
          <w:szCs w:val="32"/>
          <w:lang w:val="en-US" w:eastAsia="zh-CN"/>
        </w:rPr>
        <w:t xml:space="preserve">5 </w:t>
      </w:r>
      <w:r>
        <w:rPr>
          <w:rFonts w:hint="eastAsia" w:ascii="Times New Roman" w:hAnsi="Times New Roman" w:cs="Times New Roman" w:eastAsiaTheme="minorHAnsi"/>
          <w:b/>
          <w:bCs/>
          <w:kern w:val="0"/>
          <w:sz w:val="24"/>
          <w:lang w:eastAsia="en-US"/>
        </w:rPr>
        <w:t xml:space="preserve">Calibration curve of the 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lang w:val="en-US" w:eastAsia="zh-CN"/>
        </w:rPr>
        <w:t>model</w:t>
      </w:r>
      <w:r>
        <w:rPr>
          <w:rFonts w:hint="eastAsia" w:ascii="Times New Roman" w:hAnsi="Times New Roman" w:cs="Times New Roman" w:eastAsiaTheme="minorHAnsi"/>
          <w:b/>
          <w:bCs/>
          <w:kern w:val="0"/>
          <w:sz w:val="24"/>
          <w:lang w:eastAsia="en-US"/>
        </w:rPr>
        <w:t xml:space="preserve"> in the </w:t>
      </w:r>
      <w:r>
        <w:rPr>
          <w:rFonts w:hint="default" w:ascii="Times New Roman" w:hAnsi="Times New Roman" w:cs="Times New Roman" w:eastAsiaTheme="minorHAnsi"/>
          <w:b/>
          <w:bCs/>
          <w:kern w:val="0"/>
          <w:sz w:val="24"/>
          <w:lang w:eastAsia="en-US"/>
        </w:rPr>
        <w:t xml:space="preserve">external validation 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lang w:val="en-US" w:eastAsia="zh-CN"/>
        </w:rPr>
        <w:t>set</w:t>
      </w:r>
    </w:p>
    <w:p>
      <w:pPr>
        <w:widowControl/>
        <w:spacing w:before="120" w:after="240"/>
        <w:jc w:val="center"/>
        <w:rPr>
          <w:rFonts w:hint="eastAsia" w:ascii="Times New Roman" w:hAnsi="Times New Roman" w:eastAsia="宋体" w:cs="Times New Roman"/>
          <w:b/>
          <w:bCs/>
          <w:kern w:val="0"/>
          <w:sz w:val="24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24"/>
          <w:lang w:eastAsia="zh-CN"/>
        </w:rPr>
        <w:drawing>
          <wp:inline distT="0" distB="0" distL="114300" distR="114300">
            <wp:extent cx="5274310" cy="3955415"/>
            <wp:effectExtent l="0" t="0" r="8890" b="6985"/>
            <wp:docPr id="14" name="图片 14" descr="内部组DCA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内部组DCA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20" w:after="240"/>
        <w:jc w:val="center"/>
        <w:rPr>
          <w:rFonts w:hint="eastAsia" w:ascii="Times New Roman" w:hAnsi="Times New Roman" w:eastAsia="宋体"/>
          <w:b/>
          <w:bCs/>
          <w:kern w:val="0"/>
          <w:sz w:val="24"/>
          <w:lang w:val="en-US" w:eastAsia="zh-CN"/>
        </w:rPr>
      </w:pPr>
      <w:r>
        <w:rPr>
          <w:rFonts w:hint="default" w:ascii="Times New Roman" w:hAnsi="Times New Roman" w:cs="Times New Roman" w:eastAsiaTheme="minorHAnsi"/>
          <w:b/>
          <w:bCs/>
          <w:kern w:val="0"/>
          <w:sz w:val="24"/>
          <w:szCs w:val="32"/>
          <w:lang w:val="en-US" w:eastAsia="zh-CN"/>
        </w:rPr>
        <w:t>Figure S</w:t>
      </w:r>
      <w:r>
        <w:rPr>
          <w:rFonts w:hint="eastAsia" w:ascii="Times New Roman" w:hAnsi="Times New Roman" w:cs="Times New Roman" w:eastAsiaTheme="minorHAnsi"/>
          <w:b/>
          <w:bCs/>
          <w:kern w:val="0"/>
          <w:sz w:val="24"/>
          <w:szCs w:val="32"/>
          <w:lang w:val="en-US" w:eastAsia="zh-CN"/>
        </w:rPr>
        <w:t xml:space="preserve">6 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lang w:val="en-US" w:eastAsia="zh-CN"/>
        </w:rPr>
        <w:t>DCA</w:t>
      </w:r>
      <w:r>
        <w:rPr>
          <w:rFonts w:hint="eastAsia" w:ascii="Times New Roman" w:hAnsi="Times New Roman" w:cs="Times New Roman" w:eastAsiaTheme="minorHAnsi"/>
          <w:b/>
          <w:bCs/>
          <w:kern w:val="0"/>
          <w:sz w:val="24"/>
          <w:lang w:eastAsia="en-US"/>
        </w:rPr>
        <w:t xml:space="preserve"> of the 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lang w:val="en-US" w:eastAsia="zh-CN"/>
        </w:rPr>
        <w:t>model</w:t>
      </w:r>
      <w:r>
        <w:rPr>
          <w:rFonts w:hint="eastAsia" w:ascii="Times New Roman" w:hAnsi="Times New Roman" w:cs="Times New Roman" w:eastAsiaTheme="minorHAnsi"/>
          <w:b/>
          <w:bCs/>
          <w:kern w:val="0"/>
          <w:sz w:val="24"/>
          <w:lang w:eastAsia="en-US"/>
        </w:rPr>
        <w:t xml:space="preserve"> in the 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lang w:val="en-US" w:eastAsia="zh-CN"/>
        </w:rPr>
        <w:t>in</w:t>
      </w:r>
      <w:r>
        <w:rPr>
          <w:rFonts w:hint="default" w:ascii="Times New Roman" w:hAnsi="Times New Roman" w:cs="Times New Roman" w:eastAsiaTheme="minorHAnsi"/>
          <w:b/>
          <w:bCs/>
          <w:kern w:val="0"/>
          <w:sz w:val="24"/>
          <w:lang w:eastAsia="en-US"/>
        </w:rPr>
        <w:t xml:space="preserve">ternal validation 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lang w:val="en-US" w:eastAsia="zh-CN"/>
        </w:rPr>
        <w:t>set</w:t>
      </w:r>
    </w:p>
    <w:p>
      <w:pPr>
        <w:widowControl/>
        <w:spacing w:before="120" w:after="240"/>
        <w:jc w:val="center"/>
        <w:rPr>
          <w:rFonts w:hint="eastAsia" w:ascii="Times New Roman" w:hAnsi="Times New Roman" w:eastAsia="宋体"/>
          <w:b/>
          <w:bCs/>
          <w:kern w:val="0"/>
          <w:sz w:val="24"/>
          <w:lang w:val="en-US" w:eastAsia="zh-CN"/>
        </w:rPr>
      </w:pPr>
      <w:r>
        <w:rPr>
          <w:rFonts w:hint="eastAsia" w:ascii="Times New Roman" w:hAnsi="Times New Roman" w:eastAsia="宋体"/>
          <w:b/>
          <w:bCs/>
          <w:kern w:val="0"/>
          <w:sz w:val="24"/>
          <w:lang w:val="en-US" w:eastAsia="zh-CN"/>
        </w:rPr>
        <w:drawing>
          <wp:inline distT="0" distB="0" distL="114300" distR="114300">
            <wp:extent cx="5274310" cy="3955415"/>
            <wp:effectExtent l="0" t="0" r="8890" b="6985"/>
            <wp:docPr id="15" name="图片 15" descr="外部组DCA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外部组DCA_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20" w:after="240"/>
        <w:jc w:val="center"/>
        <w:rPr>
          <w:rFonts w:hint="default" w:ascii="Times New Roman" w:hAnsi="Times New Roman" w:cs="Times New Roman" w:eastAsiaTheme="minorHAnsi"/>
          <w:b/>
          <w:bCs/>
          <w:kern w:val="0"/>
          <w:sz w:val="24"/>
          <w:lang w:eastAsia="en-US"/>
        </w:rPr>
      </w:pPr>
      <w:r>
        <w:rPr>
          <w:rFonts w:hint="default" w:ascii="Times New Roman" w:hAnsi="Times New Roman" w:cs="Times New Roman" w:eastAsiaTheme="minorHAnsi"/>
          <w:b/>
          <w:bCs/>
          <w:kern w:val="0"/>
          <w:sz w:val="24"/>
          <w:szCs w:val="32"/>
          <w:lang w:val="en-US" w:eastAsia="zh-CN"/>
        </w:rPr>
        <w:t>Figure S</w:t>
      </w:r>
      <w:r>
        <w:rPr>
          <w:rFonts w:hint="eastAsia" w:ascii="Times New Roman" w:hAnsi="Times New Roman" w:cs="Times New Roman" w:eastAsiaTheme="minorHAnsi"/>
          <w:b/>
          <w:bCs/>
          <w:kern w:val="0"/>
          <w:sz w:val="24"/>
          <w:szCs w:val="32"/>
          <w:lang w:val="en-US" w:eastAsia="zh-CN"/>
        </w:rPr>
        <w:t xml:space="preserve">7 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lang w:val="en-US" w:eastAsia="zh-CN"/>
        </w:rPr>
        <w:t>DCA</w:t>
      </w:r>
      <w:r>
        <w:rPr>
          <w:rFonts w:hint="eastAsia" w:ascii="Times New Roman" w:hAnsi="Times New Roman" w:cs="Times New Roman" w:eastAsiaTheme="minorHAnsi"/>
          <w:b/>
          <w:bCs/>
          <w:kern w:val="0"/>
          <w:sz w:val="24"/>
          <w:lang w:eastAsia="en-US"/>
        </w:rPr>
        <w:t xml:space="preserve"> of the 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lang w:val="en-US" w:eastAsia="zh-CN"/>
        </w:rPr>
        <w:t>model</w:t>
      </w:r>
      <w:r>
        <w:rPr>
          <w:rFonts w:hint="eastAsia" w:ascii="Times New Roman" w:hAnsi="Times New Roman" w:cs="Times New Roman" w:eastAsiaTheme="minorHAnsi"/>
          <w:b/>
          <w:bCs/>
          <w:kern w:val="0"/>
          <w:sz w:val="24"/>
          <w:lang w:eastAsia="en-US"/>
        </w:rPr>
        <w:t xml:space="preserve"> in the 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lang w:val="en-US" w:eastAsia="zh-CN"/>
        </w:rPr>
        <w:t>e</w:t>
      </w:r>
      <w:r>
        <w:rPr>
          <w:rFonts w:hint="default" w:ascii="Times New Roman" w:hAnsi="Times New Roman" w:cs="Times New Roman" w:eastAsiaTheme="minorHAnsi"/>
          <w:b/>
          <w:bCs/>
          <w:kern w:val="0"/>
          <w:sz w:val="24"/>
          <w:lang w:eastAsia="en-US"/>
        </w:rPr>
        <w:t xml:space="preserve">xternal validation 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lang w:val="en-US" w:eastAsia="zh-CN"/>
        </w:rPr>
        <w:t>set</w:t>
      </w:r>
    </w:p>
    <w:p>
      <w:pPr>
        <w:widowControl/>
        <w:spacing w:before="120" w:after="240"/>
        <w:jc w:val="center"/>
        <w:rPr>
          <w:rFonts w:hint="eastAsia" w:ascii="Times New Roman" w:hAnsi="Times New Roman" w:eastAsia="宋体" w:cs="Times New Roman"/>
          <w:b/>
          <w:bCs/>
          <w:kern w:val="0"/>
          <w:sz w:val="24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24"/>
          <w:lang w:eastAsia="zh-CN"/>
        </w:rPr>
        <w:drawing>
          <wp:inline distT="0" distB="0" distL="114300" distR="114300">
            <wp:extent cx="5274310" cy="3955415"/>
            <wp:effectExtent l="0" t="0" r="8890" b="6985"/>
            <wp:docPr id="16" name="图片 16" descr="内部组CIC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内部组CIC_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20" w:after="240"/>
        <w:jc w:val="center"/>
        <w:rPr>
          <w:rFonts w:hint="eastAsia" w:ascii="Times New Roman" w:hAnsi="Times New Roman" w:eastAsia="宋体"/>
          <w:b/>
          <w:bCs/>
          <w:kern w:val="0"/>
          <w:sz w:val="24"/>
          <w:lang w:val="en-US" w:eastAsia="zh-CN"/>
        </w:rPr>
      </w:pPr>
      <w:r>
        <w:rPr>
          <w:rFonts w:hint="default" w:ascii="Times New Roman" w:hAnsi="Times New Roman" w:cs="Times New Roman" w:eastAsiaTheme="minorHAnsi"/>
          <w:b/>
          <w:bCs/>
          <w:kern w:val="0"/>
          <w:sz w:val="24"/>
          <w:szCs w:val="32"/>
          <w:lang w:val="en-US" w:eastAsia="zh-CN"/>
        </w:rPr>
        <w:t>Figure S</w:t>
      </w:r>
      <w:r>
        <w:rPr>
          <w:rFonts w:hint="eastAsia" w:ascii="Times New Roman" w:hAnsi="Times New Roman" w:cs="Times New Roman" w:eastAsiaTheme="minorHAnsi"/>
          <w:b/>
          <w:bCs/>
          <w:kern w:val="0"/>
          <w:sz w:val="24"/>
          <w:szCs w:val="32"/>
          <w:lang w:val="en-US" w:eastAsia="zh-CN"/>
        </w:rPr>
        <w:t xml:space="preserve">8 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lang w:val="en-US" w:eastAsia="zh-CN"/>
        </w:rPr>
        <w:t>CIC</w:t>
      </w:r>
      <w:r>
        <w:rPr>
          <w:rFonts w:hint="eastAsia" w:ascii="Times New Roman" w:hAnsi="Times New Roman" w:cs="Times New Roman" w:eastAsiaTheme="minorHAnsi"/>
          <w:b/>
          <w:bCs/>
          <w:kern w:val="0"/>
          <w:sz w:val="24"/>
          <w:lang w:eastAsia="en-US"/>
        </w:rPr>
        <w:t xml:space="preserve"> of the 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lang w:val="en-US" w:eastAsia="zh-CN"/>
        </w:rPr>
        <w:t>model</w:t>
      </w:r>
      <w:r>
        <w:rPr>
          <w:rFonts w:hint="eastAsia" w:ascii="Times New Roman" w:hAnsi="Times New Roman" w:cs="Times New Roman" w:eastAsiaTheme="minorHAnsi"/>
          <w:b/>
          <w:bCs/>
          <w:kern w:val="0"/>
          <w:sz w:val="24"/>
          <w:lang w:eastAsia="en-US"/>
        </w:rPr>
        <w:t xml:space="preserve"> in the 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lang w:val="en-US" w:eastAsia="zh-CN"/>
        </w:rPr>
        <w:t>in</w:t>
      </w:r>
      <w:r>
        <w:rPr>
          <w:rFonts w:hint="default" w:ascii="Times New Roman" w:hAnsi="Times New Roman" w:cs="Times New Roman" w:eastAsiaTheme="minorHAnsi"/>
          <w:b/>
          <w:bCs/>
          <w:kern w:val="0"/>
          <w:sz w:val="24"/>
          <w:lang w:eastAsia="en-US"/>
        </w:rPr>
        <w:t xml:space="preserve">ternal validation 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lang w:val="en-US" w:eastAsia="zh-CN"/>
        </w:rPr>
        <w:t>set</w:t>
      </w:r>
    </w:p>
    <w:p>
      <w:pPr>
        <w:widowControl/>
        <w:spacing w:before="120" w:after="240"/>
        <w:jc w:val="center"/>
        <w:rPr>
          <w:rFonts w:hint="eastAsia" w:ascii="Times New Roman" w:hAnsi="Times New Roman" w:eastAsia="宋体"/>
          <w:b/>
          <w:bCs/>
          <w:kern w:val="0"/>
          <w:sz w:val="24"/>
          <w:lang w:val="en-US" w:eastAsia="zh-CN"/>
        </w:rPr>
      </w:pPr>
      <w:r>
        <w:rPr>
          <w:rFonts w:hint="eastAsia" w:ascii="Times New Roman" w:hAnsi="Times New Roman" w:eastAsia="宋体"/>
          <w:b/>
          <w:bCs/>
          <w:kern w:val="0"/>
          <w:sz w:val="24"/>
          <w:lang w:val="en-US" w:eastAsia="zh-CN"/>
        </w:rPr>
        <w:drawing>
          <wp:inline distT="0" distB="0" distL="114300" distR="114300">
            <wp:extent cx="5274310" cy="3955415"/>
            <wp:effectExtent l="0" t="0" r="8890" b="6985"/>
            <wp:docPr id="17" name="图片 17" descr="外部组CIC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外部组CIC_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20" w:after="240"/>
        <w:jc w:val="center"/>
        <w:rPr>
          <w:rFonts w:hint="default"/>
          <w:lang w:val="en-US"/>
        </w:rPr>
      </w:pPr>
      <w:r>
        <w:rPr>
          <w:rFonts w:hint="default" w:ascii="Times New Roman" w:hAnsi="Times New Roman" w:cs="Times New Roman" w:eastAsiaTheme="minorHAnsi"/>
          <w:b/>
          <w:bCs/>
          <w:kern w:val="0"/>
          <w:sz w:val="24"/>
          <w:szCs w:val="32"/>
          <w:lang w:val="en-US" w:eastAsia="zh-CN"/>
        </w:rPr>
        <w:t>Figure S</w:t>
      </w:r>
      <w:r>
        <w:rPr>
          <w:rFonts w:hint="eastAsia" w:ascii="Times New Roman" w:hAnsi="Times New Roman" w:cs="Times New Roman" w:eastAsiaTheme="minorHAnsi"/>
          <w:b/>
          <w:bCs/>
          <w:kern w:val="0"/>
          <w:sz w:val="24"/>
          <w:szCs w:val="32"/>
          <w:lang w:val="en-US" w:eastAsia="zh-CN"/>
        </w:rPr>
        <w:t xml:space="preserve">9 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lang w:val="en-US" w:eastAsia="zh-CN"/>
        </w:rPr>
        <w:t>CIC</w:t>
      </w:r>
      <w:r>
        <w:rPr>
          <w:rFonts w:hint="eastAsia" w:ascii="Times New Roman" w:hAnsi="Times New Roman" w:cs="Times New Roman" w:eastAsiaTheme="minorHAnsi"/>
          <w:b/>
          <w:bCs/>
          <w:kern w:val="0"/>
          <w:sz w:val="24"/>
          <w:lang w:eastAsia="en-US"/>
        </w:rPr>
        <w:t xml:space="preserve"> of the 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lang w:val="en-US" w:eastAsia="zh-CN"/>
        </w:rPr>
        <w:t>model</w:t>
      </w:r>
      <w:r>
        <w:rPr>
          <w:rFonts w:hint="eastAsia" w:ascii="Times New Roman" w:hAnsi="Times New Roman" w:cs="Times New Roman" w:eastAsiaTheme="minorHAnsi"/>
          <w:b/>
          <w:bCs/>
          <w:kern w:val="0"/>
          <w:sz w:val="24"/>
          <w:lang w:eastAsia="en-US"/>
        </w:rPr>
        <w:t xml:space="preserve"> in the 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lang w:val="en-US" w:eastAsia="zh-CN"/>
        </w:rPr>
        <w:t>e</w:t>
      </w:r>
      <w:r>
        <w:rPr>
          <w:rFonts w:hint="default" w:ascii="Times New Roman" w:hAnsi="Times New Roman" w:cs="Times New Roman" w:eastAsiaTheme="minorHAnsi"/>
          <w:b/>
          <w:bCs/>
          <w:kern w:val="0"/>
          <w:sz w:val="24"/>
          <w:lang w:eastAsia="en-US"/>
        </w:rPr>
        <w:t xml:space="preserve">xternal validation 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lang w:val="en-US" w:eastAsia="zh-CN"/>
        </w:rPr>
        <w:t>set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-Bold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YxMmQ4NDE4MmFiYWU2Nzc5M2M5NDg3YWNmZmE5YmUifQ=="/>
  </w:docVars>
  <w:rsids>
    <w:rsidRoot w:val="5B1C49E8"/>
    <w:rsid w:val="05937163"/>
    <w:rsid w:val="068E0E7F"/>
    <w:rsid w:val="09E40D8C"/>
    <w:rsid w:val="0FC33F6C"/>
    <w:rsid w:val="10492556"/>
    <w:rsid w:val="11F73F8B"/>
    <w:rsid w:val="12847796"/>
    <w:rsid w:val="15B25068"/>
    <w:rsid w:val="164E15A7"/>
    <w:rsid w:val="1CE43C8A"/>
    <w:rsid w:val="253726E5"/>
    <w:rsid w:val="27A050D7"/>
    <w:rsid w:val="301A3977"/>
    <w:rsid w:val="32024101"/>
    <w:rsid w:val="39EB38E0"/>
    <w:rsid w:val="3AAE7BD3"/>
    <w:rsid w:val="3B6F406C"/>
    <w:rsid w:val="3F5B3839"/>
    <w:rsid w:val="40A8500B"/>
    <w:rsid w:val="508A79E4"/>
    <w:rsid w:val="5B1C49E8"/>
    <w:rsid w:val="61934CA4"/>
    <w:rsid w:val="705F492F"/>
    <w:rsid w:val="73877819"/>
    <w:rsid w:val="756908BD"/>
    <w:rsid w:val="7AF26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11"/>
    <w:basedOn w:val="3"/>
    <w:autoRedefine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541</Words>
  <Characters>3998</Characters>
  <Lines>0</Lines>
  <Paragraphs>0</Paragraphs>
  <TotalTime>2</TotalTime>
  <ScaleCrop>false</ScaleCrop>
  <LinksUpToDate>false</LinksUpToDate>
  <CharactersWithSpaces>4351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2022-05-13T01:01:00Z</dcterms:created>
  <dc:creator>薄荷与辛夷</dc:creator>
  <cp:lastModifiedBy>薄荷与辛夷</cp:lastModifiedBy>
  <dcterms:modified xsi:type="dcterms:W3CDTF">2024-07-01T12:18:14Z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6212F7EA17F74D9495564363BEE15E99</vt:lpwstr>
  </property>
</Properties>
</file>