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357CF" w14:textId="7B4B6373" w:rsidR="00880452" w:rsidRPr="004D78CB" w:rsidRDefault="004D78CB">
      <w:pPr>
        <w:rPr>
          <w:rFonts w:hint="eastAsia"/>
          <w:b/>
          <w:bCs/>
        </w:rPr>
      </w:pPr>
      <w:r w:rsidRPr="004D78CB">
        <w:rPr>
          <w:b/>
          <w:bCs/>
        </w:rPr>
        <w:t>Supplementary Table 1: Summary of Study Funding Sources</w:t>
      </w:r>
    </w:p>
    <w:p w14:paraId="57120AF5" w14:textId="77777777" w:rsidR="004D78CB" w:rsidRDefault="004D78CB">
      <w:pPr>
        <w:rPr>
          <w:rFonts w:hint="eastAsia"/>
        </w:rPr>
      </w:pPr>
    </w:p>
    <w:tbl>
      <w:tblPr>
        <w:tblStyle w:val="a3"/>
        <w:tblW w:w="14312" w:type="dxa"/>
        <w:jc w:val="center"/>
        <w:tblLayout w:type="fixed"/>
        <w:tblLook w:val="0000" w:firstRow="0" w:lastRow="0" w:firstColumn="0" w:lastColumn="0" w:noHBand="0" w:noVBand="0"/>
      </w:tblPr>
      <w:tblGrid>
        <w:gridCol w:w="1129"/>
        <w:gridCol w:w="7371"/>
        <w:gridCol w:w="1701"/>
        <w:gridCol w:w="4111"/>
      </w:tblGrid>
      <w:tr w:rsidR="007A19DE" w:rsidRPr="00880452" w14:paraId="7DC1A0DA" w14:textId="47A2361F" w:rsidTr="007B7103">
        <w:trPr>
          <w:trHeight w:val="754"/>
          <w:jc w:val="center"/>
        </w:trPr>
        <w:tc>
          <w:tcPr>
            <w:tcW w:w="1129" w:type="dxa"/>
          </w:tcPr>
          <w:p w14:paraId="4BA8F996" w14:textId="77777777" w:rsidR="007A19DE" w:rsidRPr="00880452" w:rsidRDefault="007A19DE" w:rsidP="007B7103">
            <w:pPr>
              <w:jc w:val="left"/>
              <w:rPr>
                <w:b/>
              </w:rPr>
            </w:pPr>
            <w:r w:rsidRPr="00880452">
              <w:rPr>
                <w:b/>
              </w:rPr>
              <w:t>Authors</w:t>
            </w:r>
          </w:p>
        </w:tc>
        <w:tc>
          <w:tcPr>
            <w:tcW w:w="7371" w:type="dxa"/>
          </w:tcPr>
          <w:p w14:paraId="592BBB69" w14:textId="605C0858" w:rsidR="007A19DE" w:rsidRPr="00880452" w:rsidRDefault="007A19DE" w:rsidP="007B7103">
            <w:pPr>
              <w:jc w:val="left"/>
              <w:rPr>
                <w:b/>
              </w:rPr>
            </w:pPr>
            <w:r w:rsidRPr="00880452">
              <w:rPr>
                <w:b/>
              </w:rPr>
              <w:t>Funding Source</w:t>
            </w:r>
          </w:p>
        </w:tc>
        <w:tc>
          <w:tcPr>
            <w:tcW w:w="1701" w:type="dxa"/>
          </w:tcPr>
          <w:p w14:paraId="6B92AA4D" w14:textId="7D6B61F5" w:rsidR="007A19DE" w:rsidRPr="007A19DE" w:rsidRDefault="007A19DE" w:rsidP="007B7103">
            <w:pPr>
              <w:jc w:val="left"/>
              <w:rPr>
                <w:b/>
              </w:rPr>
            </w:pPr>
            <w:r w:rsidRPr="007A19DE">
              <w:rPr>
                <w:b/>
              </w:rPr>
              <w:t>Type of Funding</w:t>
            </w:r>
          </w:p>
        </w:tc>
        <w:tc>
          <w:tcPr>
            <w:tcW w:w="4111" w:type="dxa"/>
          </w:tcPr>
          <w:p w14:paraId="35032F62" w14:textId="32B52D2B" w:rsidR="007A19DE" w:rsidRPr="00880452" w:rsidRDefault="007A19DE" w:rsidP="007B7103">
            <w:pPr>
              <w:jc w:val="left"/>
              <w:rPr>
                <w:b/>
              </w:rPr>
            </w:pPr>
            <w:r w:rsidRPr="007A19DE">
              <w:rPr>
                <w:b/>
              </w:rPr>
              <w:t>Declaration of conflicting interests</w:t>
            </w:r>
          </w:p>
        </w:tc>
      </w:tr>
      <w:tr w:rsidR="007A19DE" w:rsidRPr="00880452" w14:paraId="6D880F7E" w14:textId="563DA090" w:rsidTr="007B7103">
        <w:trPr>
          <w:trHeight w:val="411"/>
          <w:jc w:val="center"/>
        </w:trPr>
        <w:tc>
          <w:tcPr>
            <w:tcW w:w="1129" w:type="dxa"/>
          </w:tcPr>
          <w:p w14:paraId="0844D91D" w14:textId="77777777" w:rsidR="007A19DE" w:rsidRPr="00880452" w:rsidRDefault="007A19DE" w:rsidP="00880452">
            <w:r w:rsidRPr="00880452">
              <w:rPr>
                <w:rFonts w:hint="eastAsia"/>
              </w:rPr>
              <w:t>Cao</w:t>
            </w:r>
            <w:r w:rsidRPr="00880452">
              <w:t xml:space="preserve"> et al. (2023)</w:t>
            </w:r>
          </w:p>
        </w:tc>
        <w:tc>
          <w:tcPr>
            <w:tcW w:w="7371" w:type="dxa"/>
          </w:tcPr>
          <w:p w14:paraId="39EA533D" w14:textId="32549026" w:rsidR="007A19DE" w:rsidRPr="00880452" w:rsidRDefault="007A19DE" w:rsidP="00880452">
            <w:pPr>
              <w:rPr>
                <w:rFonts w:hint="eastAsia"/>
              </w:rPr>
            </w:pPr>
            <w:r w:rsidRPr="007A19DE">
              <w:t>National Natural Science Foundation of China (82174483, 81873362, 81704156 and 81574066) and the Natural Science Foundation of Guangdong Province (2021A1515011219, 2021A1515110146 and 2017A030310024)</w:t>
            </w:r>
            <w:r>
              <w:t>.</w:t>
            </w:r>
          </w:p>
        </w:tc>
        <w:tc>
          <w:tcPr>
            <w:tcW w:w="1701" w:type="dxa"/>
          </w:tcPr>
          <w:p w14:paraId="2AE10EFF" w14:textId="50914DF2" w:rsidR="007A19DE" w:rsidRDefault="007A19DE" w:rsidP="00880452">
            <w:r>
              <w:t>Government</w:t>
            </w:r>
          </w:p>
        </w:tc>
        <w:tc>
          <w:tcPr>
            <w:tcW w:w="4111" w:type="dxa"/>
          </w:tcPr>
          <w:p w14:paraId="1545859D" w14:textId="749C4A73" w:rsidR="007A19DE" w:rsidRPr="00880452" w:rsidRDefault="007A19DE" w:rsidP="00880452">
            <w:r>
              <w:t>No conflicts of interest declared</w:t>
            </w:r>
          </w:p>
        </w:tc>
      </w:tr>
      <w:tr w:rsidR="007A19DE" w:rsidRPr="00880452" w14:paraId="3BF9BAC9" w14:textId="27238E96" w:rsidTr="007B7103">
        <w:trPr>
          <w:trHeight w:val="993"/>
          <w:jc w:val="center"/>
        </w:trPr>
        <w:tc>
          <w:tcPr>
            <w:tcW w:w="1129" w:type="dxa"/>
          </w:tcPr>
          <w:p w14:paraId="17C747CB" w14:textId="77777777" w:rsidR="007A19DE" w:rsidRPr="00880452" w:rsidRDefault="007A19DE" w:rsidP="00880452">
            <w:r w:rsidRPr="00880452">
              <w:rPr>
                <w:rFonts w:hint="eastAsia"/>
              </w:rPr>
              <w:t>Wu</w:t>
            </w:r>
            <w:r w:rsidRPr="00880452">
              <w:t xml:space="preserve"> et al. (2023)</w:t>
            </w:r>
          </w:p>
        </w:tc>
        <w:tc>
          <w:tcPr>
            <w:tcW w:w="7371" w:type="dxa"/>
          </w:tcPr>
          <w:p w14:paraId="089AF6C6" w14:textId="49AA92B5" w:rsidR="007A19DE" w:rsidRPr="00880452" w:rsidRDefault="007A19DE" w:rsidP="00880452">
            <w:r w:rsidRPr="007A19DE">
              <w:t>National Natural Science Foundation of China Youth Program (No.81904310); Natural Science Basic Research Program of Shaanxi Province (No.2021JQ-729</w:t>
            </w:r>
            <w:proofErr w:type="gramStart"/>
            <w:r w:rsidRPr="007A19DE">
              <w:t>);  National</w:t>
            </w:r>
            <w:proofErr w:type="gramEnd"/>
            <w:r w:rsidRPr="007A19DE">
              <w:t xml:space="preserve"> Natural Science Foundation of China (81971049, 81671097); National Natural Science Foundation of China (82074503).</w:t>
            </w:r>
          </w:p>
        </w:tc>
        <w:tc>
          <w:tcPr>
            <w:tcW w:w="1701" w:type="dxa"/>
          </w:tcPr>
          <w:p w14:paraId="51FC8BAF" w14:textId="21246893" w:rsidR="007A19DE" w:rsidRDefault="007A19DE" w:rsidP="00880452">
            <w:r>
              <w:t>Government</w:t>
            </w:r>
          </w:p>
        </w:tc>
        <w:tc>
          <w:tcPr>
            <w:tcW w:w="4111" w:type="dxa"/>
          </w:tcPr>
          <w:p w14:paraId="1A21CCF6" w14:textId="170911CC" w:rsidR="007A19DE" w:rsidRPr="007A19DE" w:rsidRDefault="007A19DE" w:rsidP="00880452">
            <w:r>
              <w:t>No conflicts of interest declared</w:t>
            </w:r>
          </w:p>
        </w:tc>
      </w:tr>
      <w:tr w:rsidR="007A19DE" w:rsidRPr="00880452" w14:paraId="557C72EC" w14:textId="1DC0C340" w:rsidTr="007B7103">
        <w:trPr>
          <w:trHeight w:val="710"/>
          <w:jc w:val="center"/>
        </w:trPr>
        <w:tc>
          <w:tcPr>
            <w:tcW w:w="1129" w:type="dxa"/>
          </w:tcPr>
          <w:p w14:paraId="767F74FA" w14:textId="77777777" w:rsidR="007A19DE" w:rsidRPr="00880452" w:rsidRDefault="007A19DE" w:rsidP="00880452">
            <w:r w:rsidRPr="00880452">
              <w:t>Zhang et al. (2023)</w:t>
            </w:r>
          </w:p>
        </w:tc>
        <w:tc>
          <w:tcPr>
            <w:tcW w:w="7371" w:type="dxa"/>
          </w:tcPr>
          <w:p w14:paraId="5ACBBF73" w14:textId="3ECFEC57" w:rsidR="007A19DE" w:rsidRPr="00880452" w:rsidRDefault="007A19DE" w:rsidP="00880452">
            <w:r w:rsidRPr="007A19DE">
              <w:t>Youth Fund of the National Natural Science Foundation of China (81704155).</w:t>
            </w:r>
          </w:p>
        </w:tc>
        <w:tc>
          <w:tcPr>
            <w:tcW w:w="1701" w:type="dxa"/>
          </w:tcPr>
          <w:p w14:paraId="4FB1D405" w14:textId="0CCCA247" w:rsidR="007A19DE" w:rsidRDefault="007A19DE" w:rsidP="00880452">
            <w:r>
              <w:t>Government</w:t>
            </w:r>
          </w:p>
        </w:tc>
        <w:tc>
          <w:tcPr>
            <w:tcW w:w="4111" w:type="dxa"/>
          </w:tcPr>
          <w:p w14:paraId="070F257A" w14:textId="6087AAD7" w:rsidR="007A19DE" w:rsidRPr="00880452" w:rsidRDefault="007A19DE" w:rsidP="00880452">
            <w:pPr>
              <w:rPr>
                <w:rFonts w:hint="eastAsia"/>
              </w:rPr>
            </w:pPr>
            <w:r>
              <w:t>No conflicts of interest declared</w:t>
            </w:r>
          </w:p>
        </w:tc>
      </w:tr>
      <w:tr w:rsidR="007A19DE" w:rsidRPr="00880452" w14:paraId="3DCEB537" w14:textId="6B1D67C6" w:rsidTr="007B7103">
        <w:trPr>
          <w:trHeight w:val="552"/>
          <w:jc w:val="center"/>
        </w:trPr>
        <w:tc>
          <w:tcPr>
            <w:tcW w:w="1129" w:type="dxa"/>
          </w:tcPr>
          <w:p w14:paraId="2251A0E7" w14:textId="77777777" w:rsidR="007A19DE" w:rsidRPr="00880452" w:rsidRDefault="007A19DE" w:rsidP="00880452">
            <w:r w:rsidRPr="00880452">
              <w:rPr>
                <w:rFonts w:hint="eastAsia"/>
              </w:rPr>
              <w:t>Zhao</w:t>
            </w:r>
            <w:r w:rsidRPr="00880452">
              <w:t xml:space="preserve"> et al. (2023)</w:t>
            </w:r>
          </w:p>
        </w:tc>
        <w:tc>
          <w:tcPr>
            <w:tcW w:w="7371" w:type="dxa"/>
          </w:tcPr>
          <w:p w14:paraId="2C0458C8" w14:textId="718FC0F0" w:rsidR="007A19DE" w:rsidRPr="00880452" w:rsidRDefault="007A19DE" w:rsidP="00880452">
            <w:r w:rsidRPr="007A19DE">
              <w:rPr>
                <w:lang w:val="fr-FR"/>
              </w:rPr>
              <w:t xml:space="preserve">National Natural Science </w:t>
            </w:r>
            <w:proofErr w:type="spellStart"/>
            <w:r w:rsidRPr="007A19DE">
              <w:rPr>
                <w:lang w:val="fr-FR"/>
              </w:rPr>
              <w:t>Foundation</w:t>
            </w:r>
            <w:proofErr w:type="spellEnd"/>
            <w:r w:rsidRPr="007A19DE">
              <w:rPr>
                <w:lang w:val="fr-FR"/>
              </w:rPr>
              <w:t xml:space="preserve"> of China (81873362 and 82174483</w:t>
            </w:r>
            <w:proofErr w:type="gramStart"/>
            <w:r w:rsidRPr="007A19DE">
              <w:rPr>
                <w:lang w:val="fr-FR"/>
              </w:rPr>
              <w:t>);</w:t>
            </w:r>
            <w:proofErr w:type="gramEnd"/>
            <w:r w:rsidRPr="007A19DE">
              <w:rPr>
                <w:lang w:val="fr-FR"/>
              </w:rPr>
              <w:t xml:space="preserve"> Natural Science </w:t>
            </w:r>
            <w:proofErr w:type="spellStart"/>
            <w:r w:rsidRPr="007A19DE">
              <w:rPr>
                <w:lang w:val="fr-FR"/>
              </w:rPr>
              <w:t>Foundation</w:t>
            </w:r>
            <w:proofErr w:type="spellEnd"/>
            <w:r w:rsidRPr="007A19DE">
              <w:rPr>
                <w:lang w:val="fr-FR"/>
              </w:rPr>
              <w:t xml:space="preserve"> of Guangdong Province (2114050002002).</w:t>
            </w:r>
          </w:p>
        </w:tc>
        <w:tc>
          <w:tcPr>
            <w:tcW w:w="1701" w:type="dxa"/>
          </w:tcPr>
          <w:p w14:paraId="7BC209C5" w14:textId="217A2D3A" w:rsidR="007A19DE" w:rsidRDefault="007A19DE" w:rsidP="00880452">
            <w:r>
              <w:t>Government</w:t>
            </w:r>
          </w:p>
        </w:tc>
        <w:tc>
          <w:tcPr>
            <w:tcW w:w="4111" w:type="dxa"/>
          </w:tcPr>
          <w:p w14:paraId="62230872" w14:textId="741F9C74" w:rsidR="007A19DE" w:rsidRPr="00880452" w:rsidRDefault="007A19DE" w:rsidP="00880452">
            <w:pPr>
              <w:rPr>
                <w:lang w:val="fr-FR"/>
              </w:rPr>
            </w:pPr>
            <w:r>
              <w:t>No conflicts of interest declared</w:t>
            </w:r>
          </w:p>
        </w:tc>
      </w:tr>
      <w:tr w:rsidR="007A19DE" w:rsidRPr="00880452" w14:paraId="30290FA7" w14:textId="7507DE71" w:rsidTr="007B7103">
        <w:trPr>
          <w:trHeight w:val="851"/>
          <w:jc w:val="center"/>
        </w:trPr>
        <w:tc>
          <w:tcPr>
            <w:tcW w:w="1129" w:type="dxa"/>
          </w:tcPr>
          <w:p w14:paraId="3E0AE08A" w14:textId="77777777" w:rsidR="007A19DE" w:rsidRPr="00880452" w:rsidRDefault="007A19DE" w:rsidP="007A19DE">
            <w:r w:rsidRPr="00880452">
              <w:t>Zhang et al. (2016)</w:t>
            </w:r>
          </w:p>
        </w:tc>
        <w:tc>
          <w:tcPr>
            <w:tcW w:w="7371" w:type="dxa"/>
          </w:tcPr>
          <w:p w14:paraId="244CC4DD" w14:textId="778FD259" w:rsidR="007A19DE" w:rsidRPr="00880452" w:rsidRDefault="007A19DE" w:rsidP="007A19DE">
            <w:r w:rsidRPr="007A19DE">
              <w:t xml:space="preserve">Project of the </w:t>
            </w:r>
            <w:proofErr w:type="spellStart"/>
            <w:r w:rsidRPr="007A19DE">
              <w:t>NationalNatural</w:t>
            </w:r>
            <w:proofErr w:type="spellEnd"/>
            <w:r w:rsidRPr="007A19DE">
              <w:t xml:space="preserve"> Science Foundation of China (No. 81273827), </w:t>
            </w:r>
            <w:proofErr w:type="spellStart"/>
            <w:r w:rsidRPr="007A19DE">
              <w:t>theProject</w:t>
            </w:r>
            <w:proofErr w:type="spellEnd"/>
            <w:r w:rsidRPr="007A19DE">
              <w:t xml:space="preserve"> of Science and Technology of Guangdong (No.2011B031800284), the Project of Scientific cultivation </w:t>
            </w:r>
            <w:proofErr w:type="spellStart"/>
            <w:r w:rsidRPr="007A19DE">
              <w:t>andinnovation</w:t>
            </w:r>
            <w:proofErr w:type="spellEnd"/>
            <w:r w:rsidRPr="007A19DE">
              <w:t xml:space="preserve"> foundation of Jinan University (No. 21615427) </w:t>
            </w:r>
            <w:proofErr w:type="spellStart"/>
            <w:r w:rsidRPr="007A19DE">
              <w:t>andthe</w:t>
            </w:r>
            <w:proofErr w:type="spellEnd"/>
            <w:r w:rsidRPr="007A19DE">
              <w:t xml:space="preserve"> Science and Technology Program of Guangdong, China</w:t>
            </w:r>
            <w:r>
              <w:rPr>
                <w:rFonts w:hint="eastAsia"/>
              </w:rPr>
              <w:t xml:space="preserve"> </w:t>
            </w:r>
            <w:r w:rsidRPr="007A19DE">
              <w:t>(No. 2010GN-E00221).</w:t>
            </w:r>
            <w:r w:rsidRPr="007A19DE">
              <w:t xml:space="preserve"> </w:t>
            </w:r>
          </w:p>
        </w:tc>
        <w:tc>
          <w:tcPr>
            <w:tcW w:w="1701" w:type="dxa"/>
          </w:tcPr>
          <w:p w14:paraId="6AAF4C73" w14:textId="0DFC82F9" w:rsidR="007A19DE" w:rsidRDefault="007A19DE" w:rsidP="007A19DE">
            <w:r>
              <w:t>Government</w:t>
            </w:r>
          </w:p>
        </w:tc>
        <w:tc>
          <w:tcPr>
            <w:tcW w:w="4111" w:type="dxa"/>
          </w:tcPr>
          <w:p w14:paraId="49ED9DDF" w14:textId="5DFDBFAE" w:rsidR="007A19DE" w:rsidRPr="00880452" w:rsidRDefault="007A19DE" w:rsidP="007A19DE">
            <w:r>
              <w:t>No conflicts of interest declared</w:t>
            </w:r>
          </w:p>
        </w:tc>
      </w:tr>
      <w:tr w:rsidR="00B24392" w:rsidRPr="00880452" w14:paraId="78211C64" w14:textId="3BCE4190" w:rsidTr="007B7103">
        <w:trPr>
          <w:trHeight w:val="986"/>
          <w:jc w:val="center"/>
        </w:trPr>
        <w:tc>
          <w:tcPr>
            <w:tcW w:w="1129" w:type="dxa"/>
          </w:tcPr>
          <w:p w14:paraId="324A4A71" w14:textId="77777777" w:rsidR="00B24392" w:rsidRPr="00880452" w:rsidRDefault="00B24392" w:rsidP="00B24392">
            <w:r w:rsidRPr="00880452">
              <w:lastRenderedPageBreak/>
              <w:t>Zhu et al. (2020)</w:t>
            </w:r>
          </w:p>
        </w:tc>
        <w:tc>
          <w:tcPr>
            <w:tcW w:w="7371" w:type="dxa"/>
          </w:tcPr>
          <w:p w14:paraId="1E4FD813" w14:textId="52A475F7" w:rsidR="00B24392" w:rsidRPr="00880452" w:rsidRDefault="00B24392" w:rsidP="00B24392">
            <w:r w:rsidRPr="007A19DE">
              <w:t>National Natural Science Foundation of China (81704156), Natural Science Foundation of Guang-dong Province (2016A030310093 and 2017A030310024), Administration of Traditional Chinese Medicine of Guangdong Province, China (20161067 and 20181070), and the Fundamental Research Funds for the Central Universities, China (21616318).</w:t>
            </w:r>
          </w:p>
        </w:tc>
        <w:tc>
          <w:tcPr>
            <w:tcW w:w="1701" w:type="dxa"/>
          </w:tcPr>
          <w:p w14:paraId="55132554" w14:textId="2B3936BE" w:rsidR="00B24392" w:rsidRPr="00880452" w:rsidRDefault="00B24392" w:rsidP="00B24392">
            <w:r>
              <w:t>Government</w:t>
            </w:r>
          </w:p>
        </w:tc>
        <w:tc>
          <w:tcPr>
            <w:tcW w:w="4111" w:type="dxa"/>
          </w:tcPr>
          <w:p w14:paraId="72B60B13" w14:textId="6C31F1E6" w:rsidR="00B24392" w:rsidRPr="00880452" w:rsidRDefault="00B24392" w:rsidP="00B24392">
            <w:r>
              <w:t>No conflicts of interest declared</w:t>
            </w:r>
          </w:p>
        </w:tc>
      </w:tr>
      <w:tr w:rsidR="00B24392" w:rsidRPr="00880452" w14:paraId="15D65865" w14:textId="4CD3C8F8" w:rsidTr="007B7103">
        <w:trPr>
          <w:trHeight w:val="1270"/>
          <w:jc w:val="center"/>
        </w:trPr>
        <w:tc>
          <w:tcPr>
            <w:tcW w:w="1129" w:type="dxa"/>
          </w:tcPr>
          <w:p w14:paraId="294B1577" w14:textId="77777777" w:rsidR="00B24392" w:rsidRPr="00880452" w:rsidRDefault="00B24392" w:rsidP="00B24392">
            <w:r w:rsidRPr="00880452">
              <w:t>Lin et al. (2018)</w:t>
            </w:r>
          </w:p>
        </w:tc>
        <w:tc>
          <w:tcPr>
            <w:tcW w:w="7371" w:type="dxa"/>
          </w:tcPr>
          <w:p w14:paraId="61ABC5F6" w14:textId="7B04DEEA" w:rsidR="00B24392" w:rsidRPr="00880452" w:rsidRDefault="00B24392" w:rsidP="00B24392">
            <w:r w:rsidRPr="006D1C48">
              <w:t>Natural Science Foundation of China (81574066), the Fundamental Research Funds for the Central Universities, China (21615427) and the Foundation of Guangdong Province Traditional Chinese Medicine Scientific Research Project (20151184)</w:t>
            </w:r>
          </w:p>
        </w:tc>
        <w:tc>
          <w:tcPr>
            <w:tcW w:w="1701" w:type="dxa"/>
          </w:tcPr>
          <w:p w14:paraId="44A18299" w14:textId="4CF5D7E9" w:rsidR="00B24392" w:rsidRPr="00880452" w:rsidRDefault="00B24392" w:rsidP="00B24392">
            <w:r>
              <w:t>Government</w:t>
            </w:r>
          </w:p>
        </w:tc>
        <w:tc>
          <w:tcPr>
            <w:tcW w:w="4111" w:type="dxa"/>
          </w:tcPr>
          <w:p w14:paraId="73D1AFAD" w14:textId="5319F519" w:rsidR="00B24392" w:rsidRPr="00880452" w:rsidRDefault="00B24392" w:rsidP="00B24392">
            <w:r>
              <w:t>No conflicts of interest declared</w:t>
            </w:r>
          </w:p>
        </w:tc>
      </w:tr>
      <w:tr w:rsidR="00B24392" w:rsidRPr="00880452" w14:paraId="3B42D1E0" w14:textId="4E4D7B07" w:rsidTr="007B7103">
        <w:trPr>
          <w:trHeight w:val="976"/>
          <w:jc w:val="center"/>
        </w:trPr>
        <w:tc>
          <w:tcPr>
            <w:tcW w:w="1129" w:type="dxa"/>
          </w:tcPr>
          <w:p w14:paraId="5B09DA74" w14:textId="77777777" w:rsidR="00B24392" w:rsidRPr="00880452" w:rsidRDefault="00B24392" w:rsidP="00B24392">
            <w:r w:rsidRPr="00880452">
              <w:t>Zhang et al. (2013)</w:t>
            </w:r>
          </w:p>
        </w:tc>
        <w:tc>
          <w:tcPr>
            <w:tcW w:w="7371" w:type="dxa"/>
          </w:tcPr>
          <w:p w14:paraId="3F2CF86A" w14:textId="01EA6A51" w:rsidR="00B24392" w:rsidRPr="00880452" w:rsidRDefault="00B24392" w:rsidP="00B24392">
            <w:r w:rsidRPr="00B24392">
              <w:t>Project of Natural Science Foundation of Guangdong (9151063201000028) and Project of Science and Technology of Guangdong (2011B031800284)</w:t>
            </w:r>
            <w:r>
              <w:t>.</w:t>
            </w:r>
          </w:p>
        </w:tc>
        <w:tc>
          <w:tcPr>
            <w:tcW w:w="1701" w:type="dxa"/>
          </w:tcPr>
          <w:p w14:paraId="66D96219" w14:textId="0E68EB07" w:rsidR="00B24392" w:rsidRPr="00880452" w:rsidRDefault="00B24392" w:rsidP="00B24392">
            <w:r>
              <w:t>Government</w:t>
            </w:r>
          </w:p>
        </w:tc>
        <w:tc>
          <w:tcPr>
            <w:tcW w:w="4111" w:type="dxa"/>
          </w:tcPr>
          <w:p w14:paraId="0D75AD10" w14:textId="22450F38" w:rsidR="00B24392" w:rsidRPr="00880452" w:rsidRDefault="00B24392" w:rsidP="00B24392">
            <w:r>
              <w:t>/</w:t>
            </w:r>
          </w:p>
        </w:tc>
      </w:tr>
      <w:tr w:rsidR="00B24392" w:rsidRPr="00880452" w14:paraId="2FE38406" w14:textId="767CF967" w:rsidTr="007B7103">
        <w:trPr>
          <w:trHeight w:val="989"/>
          <w:jc w:val="center"/>
        </w:trPr>
        <w:tc>
          <w:tcPr>
            <w:tcW w:w="1129" w:type="dxa"/>
          </w:tcPr>
          <w:p w14:paraId="0D7A5046" w14:textId="77777777" w:rsidR="00B24392" w:rsidRPr="00880452" w:rsidRDefault="00B24392" w:rsidP="00B24392">
            <w:r w:rsidRPr="00880452">
              <w:t>Zhang et al. (2018)</w:t>
            </w:r>
          </w:p>
        </w:tc>
        <w:tc>
          <w:tcPr>
            <w:tcW w:w="7371" w:type="dxa"/>
          </w:tcPr>
          <w:p w14:paraId="43D72642" w14:textId="6CE14A96" w:rsidR="00B24392" w:rsidRPr="00880452" w:rsidRDefault="00B24392" w:rsidP="00B24392">
            <w:r w:rsidRPr="00B24392">
              <w:t>National Natural Science Foundation of China (81273827), the Project of Science and Technology of Guangdong, China (2011B031800284) and the Science and Technology Program of Guangzhou, China (2010GN-E00221)</w:t>
            </w:r>
            <w:r>
              <w:t>.</w:t>
            </w:r>
          </w:p>
        </w:tc>
        <w:tc>
          <w:tcPr>
            <w:tcW w:w="1701" w:type="dxa"/>
          </w:tcPr>
          <w:p w14:paraId="47F1154F" w14:textId="478FC1F7" w:rsidR="00B24392" w:rsidRPr="00880452" w:rsidRDefault="00B24392" w:rsidP="00B24392">
            <w:r>
              <w:t>Government</w:t>
            </w:r>
          </w:p>
        </w:tc>
        <w:tc>
          <w:tcPr>
            <w:tcW w:w="4111" w:type="dxa"/>
          </w:tcPr>
          <w:p w14:paraId="3378E645" w14:textId="13A70B59" w:rsidR="00B24392" w:rsidRPr="00880452" w:rsidRDefault="00B24392" w:rsidP="00B24392">
            <w:r>
              <w:t>/</w:t>
            </w:r>
          </w:p>
        </w:tc>
      </w:tr>
      <w:tr w:rsidR="00B24392" w:rsidRPr="00880452" w14:paraId="7BD5500E" w14:textId="4026B6AA" w:rsidTr="007B7103">
        <w:trPr>
          <w:trHeight w:val="989"/>
          <w:jc w:val="center"/>
        </w:trPr>
        <w:tc>
          <w:tcPr>
            <w:tcW w:w="1129" w:type="dxa"/>
          </w:tcPr>
          <w:p w14:paraId="464CB00C" w14:textId="77777777" w:rsidR="00B24392" w:rsidRPr="00880452" w:rsidRDefault="00B24392" w:rsidP="00B24392">
            <w:r w:rsidRPr="00880452">
              <w:rPr>
                <w:rFonts w:hint="eastAsia"/>
              </w:rPr>
              <w:t>T</w:t>
            </w:r>
            <w:r w:rsidRPr="00880452">
              <w:t>ang et al. (2016)</w:t>
            </w:r>
          </w:p>
        </w:tc>
        <w:tc>
          <w:tcPr>
            <w:tcW w:w="7371" w:type="dxa"/>
          </w:tcPr>
          <w:p w14:paraId="46B3D3E8" w14:textId="7BE6C07D" w:rsidR="00B24392" w:rsidRPr="00880452" w:rsidRDefault="00B24392" w:rsidP="00B24392">
            <w:pPr>
              <w:rPr>
                <w:rFonts w:hint="eastAsia"/>
              </w:rPr>
            </w:pPr>
            <w:r w:rsidRPr="00B24392">
              <w:t>Chi-Mei Medical Center</w:t>
            </w:r>
            <w:r>
              <w:t xml:space="preserve"> (</w:t>
            </w:r>
            <w:r w:rsidRPr="00B24392">
              <w:t>CMFHR10315</w:t>
            </w:r>
            <w:r>
              <w:t>).</w:t>
            </w:r>
          </w:p>
        </w:tc>
        <w:tc>
          <w:tcPr>
            <w:tcW w:w="1701" w:type="dxa"/>
          </w:tcPr>
          <w:p w14:paraId="3F0FC34F" w14:textId="6EECA7C1" w:rsidR="00B24392" w:rsidRPr="00880452" w:rsidRDefault="00784B91" w:rsidP="00B24392">
            <w:pPr>
              <w:rPr>
                <w:rFonts w:hint="eastAsia"/>
              </w:rPr>
            </w:pPr>
            <w:r>
              <w:t>Institutional</w:t>
            </w:r>
          </w:p>
        </w:tc>
        <w:tc>
          <w:tcPr>
            <w:tcW w:w="4111" w:type="dxa"/>
          </w:tcPr>
          <w:p w14:paraId="283A6A2E" w14:textId="788C3CCA" w:rsidR="00B24392" w:rsidRPr="00880452" w:rsidRDefault="00B24392" w:rsidP="00B24392">
            <w:pPr>
              <w:rPr>
                <w:rFonts w:hint="eastAsia"/>
              </w:rPr>
            </w:pPr>
            <w:r>
              <w:t>No conflicts of interest declared</w:t>
            </w:r>
          </w:p>
        </w:tc>
      </w:tr>
      <w:tr w:rsidR="00B24392" w:rsidRPr="00880452" w14:paraId="3D2D708C" w14:textId="6408390E" w:rsidTr="007B7103">
        <w:trPr>
          <w:trHeight w:val="989"/>
          <w:jc w:val="center"/>
        </w:trPr>
        <w:tc>
          <w:tcPr>
            <w:tcW w:w="1129" w:type="dxa"/>
          </w:tcPr>
          <w:p w14:paraId="416D350D" w14:textId="77777777" w:rsidR="00B24392" w:rsidRPr="00880452" w:rsidRDefault="00B24392" w:rsidP="00B24392">
            <w:r w:rsidRPr="00880452">
              <w:rPr>
                <w:rFonts w:hint="eastAsia"/>
              </w:rPr>
              <w:t>C</w:t>
            </w:r>
            <w:r w:rsidRPr="00880452">
              <w:t>huang et al. (2013)</w:t>
            </w:r>
          </w:p>
        </w:tc>
        <w:tc>
          <w:tcPr>
            <w:tcW w:w="7371" w:type="dxa"/>
          </w:tcPr>
          <w:p w14:paraId="6116A7BA" w14:textId="6B4025BF" w:rsidR="00B24392" w:rsidRPr="00880452" w:rsidRDefault="00B24392" w:rsidP="00B24392">
            <w:pPr>
              <w:rPr>
                <w:rFonts w:hint="eastAsia"/>
              </w:rPr>
            </w:pPr>
            <w:r w:rsidRPr="00B24392">
              <w:t>Chi-Mei Medical Center</w:t>
            </w:r>
            <w:r>
              <w:t xml:space="preserve"> (</w:t>
            </w:r>
            <w:r w:rsidRPr="00B24392">
              <w:t>CMFHR10108</w:t>
            </w:r>
            <w:r>
              <w:t>).</w:t>
            </w:r>
          </w:p>
        </w:tc>
        <w:tc>
          <w:tcPr>
            <w:tcW w:w="1701" w:type="dxa"/>
          </w:tcPr>
          <w:p w14:paraId="3EB92004" w14:textId="36CF5924" w:rsidR="00B24392" w:rsidRPr="00880452" w:rsidRDefault="00784B91" w:rsidP="00B24392">
            <w:pPr>
              <w:rPr>
                <w:rFonts w:hint="eastAsia"/>
              </w:rPr>
            </w:pPr>
            <w:r>
              <w:t>Institutional</w:t>
            </w:r>
          </w:p>
        </w:tc>
        <w:tc>
          <w:tcPr>
            <w:tcW w:w="4111" w:type="dxa"/>
          </w:tcPr>
          <w:p w14:paraId="2A81BFD4" w14:textId="09FB35CB" w:rsidR="00B24392" w:rsidRPr="00880452" w:rsidRDefault="00B24392" w:rsidP="00B24392">
            <w:r>
              <w:t>No conflicts of interest declared</w:t>
            </w:r>
          </w:p>
        </w:tc>
      </w:tr>
      <w:tr w:rsidR="00B24392" w:rsidRPr="00880452" w14:paraId="68572727" w14:textId="4EA8F784" w:rsidTr="007B7103">
        <w:trPr>
          <w:trHeight w:val="989"/>
          <w:jc w:val="center"/>
        </w:trPr>
        <w:tc>
          <w:tcPr>
            <w:tcW w:w="1129" w:type="dxa"/>
          </w:tcPr>
          <w:p w14:paraId="13438CDE" w14:textId="77777777" w:rsidR="00B24392" w:rsidRPr="00880452" w:rsidRDefault="00B24392" w:rsidP="00B24392">
            <w:r w:rsidRPr="00880452">
              <w:rPr>
                <w:rFonts w:hint="eastAsia"/>
              </w:rPr>
              <w:lastRenderedPageBreak/>
              <w:t>L</w:t>
            </w:r>
            <w:r w:rsidRPr="00880452">
              <w:t>iu et al. (2021)</w:t>
            </w:r>
          </w:p>
        </w:tc>
        <w:tc>
          <w:tcPr>
            <w:tcW w:w="7371" w:type="dxa"/>
          </w:tcPr>
          <w:p w14:paraId="3397F9CE" w14:textId="4924A99A" w:rsidR="00B24392" w:rsidRPr="00880452" w:rsidRDefault="007B7103" w:rsidP="00B24392">
            <w:pPr>
              <w:rPr>
                <w:rFonts w:hint="eastAsia"/>
              </w:rPr>
            </w:pPr>
            <w:r w:rsidRPr="007B7103">
              <w:t>National Natural Science Foundation of China (81873369, 81704146, 81273868 and 81330088), the Tianjin Municipal Bureau of Labor and Social Security (2018015)</w:t>
            </w:r>
            <w:r>
              <w:t>.</w:t>
            </w:r>
          </w:p>
        </w:tc>
        <w:tc>
          <w:tcPr>
            <w:tcW w:w="1701" w:type="dxa"/>
          </w:tcPr>
          <w:p w14:paraId="37C2500B" w14:textId="6192156F" w:rsidR="00B24392" w:rsidRPr="00880452" w:rsidRDefault="00B24392" w:rsidP="00B24392">
            <w:pPr>
              <w:rPr>
                <w:rFonts w:hint="eastAsia"/>
              </w:rPr>
            </w:pPr>
            <w:r>
              <w:t>Government</w:t>
            </w:r>
          </w:p>
        </w:tc>
        <w:tc>
          <w:tcPr>
            <w:tcW w:w="4111" w:type="dxa"/>
          </w:tcPr>
          <w:p w14:paraId="432C5214" w14:textId="054B6BB1" w:rsidR="00B24392" w:rsidRPr="00880452" w:rsidRDefault="00B24392" w:rsidP="00B24392">
            <w:pPr>
              <w:rPr>
                <w:rFonts w:hint="eastAsia"/>
              </w:rPr>
            </w:pPr>
            <w:r>
              <w:t>No conflicts of interest declared</w:t>
            </w:r>
          </w:p>
        </w:tc>
      </w:tr>
      <w:tr w:rsidR="00B24392" w:rsidRPr="00880452" w14:paraId="549CF9CD" w14:textId="16559BEA" w:rsidTr="007B7103">
        <w:trPr>
          <w:trHeight w:val="989"/>
          <w:jc w:val="center"/>
        </w:trPr>
        <w:tc>
          <w:tcPr>
            <w:tcW w:w="1129" w:type="dxa"/>
          </w:tcPr>
          <w:p w14:paraId="728602C5" w14:textId="77777777" w:rsidR="00B24392" w:rsidRPr="00880452" w:rsidRDefault="00B24392" w:rsidP="00B24392">
            <w:r w:rsidRPr="00880452">
              <w:rPr>
                <w:rFonts w:hint="eastAsia"/>
              </w:rPr>
              <w:t xml:space="preserve">Zeng </w:t>
            </w:r>
            <w:r w:rsidRPr="00880452">
              <w:t>et al. (2023)</w:t>
            </w:r>
          </w:p>
        </w:tc>
        <w:tc>
          <w:tcPr>
            <w:tcW w:w="7371" w:type="dxa"/>
          </w:tcPr>
          <w:p w14:paraId="1C5DC6B6" w14:textId="6204F9EA" w:rsidR="00B24392" w:rsidRPr="00880452" w:rsidRDefault="007B7103" w:rsidP="00B24392">
            <w:pPr>
              <w:rPr>
                <w:rFonts w:hint="eastAsia"/>
              </w:rPr>
            </w:pPr>
            <w:r>
              <w:rPr>
                <w:rFonts w:hint="eastAsia"/>
              </w:rPr>
              <w:t>/</w:t>
            </w:r>
          </w:p>
        </w:tc>
        <w:tc>
          <w:tcPr>
            <w:tcW w:w="1701" w:type="dxa"/>
          </w:tcPr>
          <w:p w14:paraId="011FEB1C" w14:textId="752C8644" w:rsidR="00B24392" w:rsidRPr="00880452" w:rsidRDefault="007B7103" w:rsidP="00B24392">
            <w:pPr>
              <w:rPr>
                <w:rFonts w:hint="eastAsia"/>
              </w:rPr>
            </w:pPr>
            <w:r>
              <w:rPr>
                <w:rFonts w:hint="eastAsia"/>
              </w:rPr>
              <w:t>/</w:t>
            </w:r>
          </w:p>
        </w:tc>
        <w:tc>
          <w:tcPr>
            <w:tcW w:w="4111" w:type="dxa"/>
          </w:tcPr>
          <w:p w14:paraId="6D4B20E5" w14:textId="3BD32523" w:rsidR="00B24392" w:rsidRPr="00880452" w:rsidRDefault="007B7103" w:rsidP="00B24392">
            <w:pPr>
              <w:rPr>
                <w:rFonts w:hint="eastAsia"/>
              </w:rPr>
            </w:pPr>
            <w:r>
              <w:rPr>
                <w:rFonts w:hint="eastAsia"/>
              </w:rPr>
              <w:t>/</w:t>
            </w:r>
          </w:p>
        </w:tc>
      </w:tr>
      <w:tr w:rsidR="00B24392" w:rsidRPr="00880452" w14:paraId="079C9D3D" w14:textId="7639D691" w:rsidTr="007B7103">
        <w:trPr>
          <w:trHeight w:val="989"/>
          <w:jc w:val="center"/>
        </w:trPr>
        <w:tc>
          <w:tcPr>
            <w:tcW w:w="1129" w:type="dxa"/>
          </w:tcPr>
          <w:p w14:paraId="25280477" w14:textId="77777777" w:rsidR="00B24392" w:rsidRPr="00880452" w:rsidRDefault="00B24392" w:rsidP="00B24392">
            <w:r w:rsidRPr="00880452">
              <w:t xml:space="preserve">Lin et al. (2020) </w:t>
            </w:r>
          </w:p>
        </w:tc>
        <w:tc>
          <w:tcPr>
            <w:tcW w:w="7371" w:type="dxa"/>
          </w:tcPr>
          <w:p w14:paraId="03163FDC" w14:textId="4815F8AF" w:rsidR="00B24392" w:rsidRPr="00880452" w:rsidRDefault="007B7103" w:rsidP="00B24392">
            <w:pPr>
              <w:rPr>
                <w:rFonts w:hint="eastAsia"/>
              </w:rPr>
            </w:pPr>
            <w:r>
              <w:rPr>
                <w:rFonts w:hint="eastAsia"/>
              </w:rPr>
              <w:t>/</w:t>
            </w:r>
          </w:p>
        </w:tc>
        <w:tc>
          <w:tcPr>
            <w:tcW w:w="1701" w:type="dxa"/>
          </w:tcPr>
          <w:p w14:paraId="3AD81A57" w14:textId="0DFEC833" w:rsidR="00B24392" w:rsidRPr="00880452" w:rsidRDefault="007B7103" w:rsidP="00B24392">
            <w:pPr>
              <w:rPr>
                <w:rFonts w:hint="eastAsia"/>
              </w:rPr>
            </w:pPr>
            <w:r>
              <w:rPr>
                <w:rFonts w:hint="eastAsia"/>
              </w:rPr>
              <w:t>/</w:t>
            </w:r>
          </w:p>
        </w:tc>
        <w:tc>
          <w:tcPr>
            <w:tcW w:w="4111" w:type="dxa"/>
          </w:tcPr>
          <w:p w14:paraId="23E96FBD" w14:textId="486A130C" w:rsidR="00B24392" w:rsidRPr="00880452" w:rsidRDefault="007B7103" w:rsidP="00B24392">
            <w:pPr>
              <w:rPr>
                <w:rFonts w:hint="eastAsia"/>
              </w:rPr>
            </w:pPr>
            <w:r>
              <w:rPr>
                <w:rFonts w:hint="eastAsia"/>
              </w:rPr>
              <w:t>/</w:t>
            </w:r>
          </w:p>
        </w:tc>
      </w:tr>
    </w:tbl>
    <w:p w14:paraId="41345481" w14:textId="77777777" w:rsidR="00880452" w:rsidRDefault="00880452">
      <w:pPr>
        <w:rPr>
          <w:rFonts w:hint="eastAsia"/>
        </w:rPr>
      </w:pPr>
    </w:p>
    <w:sectPr w:rsidR="00880452" w:rsidSect="00880452">
      <w:pgSz w:w="16840" w:h="11900" w:orient="landscape"/>
      <w:pgMar w:top="1800" w:right="1440" w:bottom="1800" w:left="1440" w:header="851" w:footer="992" w:gutter="0"/>
      <w:cols w:space="425"/>
      <w:docGrid w:type="line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bordersDoNotSurroundHeader/>
  <w:bordersDoNotSurroundFooter/>
  <w:proofState w:spelling="clean" w:grammar="clean"/>
  <w:attachedTemplate r:id="rId1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452"/>
    <w:rsid w:val="0001026E"/>
    <w:rsid w:val="000113AB"/>
    <w:rsid w:val="0001765D"/>
    <w:rsid w:val="00025F1C"/>
    <w:rsid w:val="00034B62"/>
    <w:rsid w:val="0004181E"/>
    <w:rsid w:val="00077205"/>
    <w:rsid w:val="0009551C"/>
    <w:rsid w:val="000E0CD6"/>
    <w:rsid w:val="001007BE"/>
    <w:rsid w:val="001008B1"/>
    <w:rsid w:val="00100DFA"/>
    <w:rsid w:val="00102DAB"/>
    <w:rsid w:val="00111BF4"/>
    <w:rsid w:val="00114630"/>
    <w:rsid w:val="00125A29"/>
    <w:rsid w:val="00130139"/>
    <w:rsid w:val="001332DA"/>
    <w:rsid w:val="0014698C"/>
    <w:rsid w:val="00182D1B"/>
    <w:rsid w:val="001976AF"/>
    <w:rsid w:val="001A4AB2"/>
    <w:rsid w:val="001B08B8"/>
    <w:rsid w:val="001B4E4F"/>
    <w:rsid w:val="001D2846"/>
    <w:rsid w:val="001D5CFE"/>
    <w:rsid w:val="00201D93"/>
    <w:rsid w:val="002047C7"/>
    <w:rsid w:val="00215E07"/>
    <w:rsid w:val="002161BC"/>
    <w:rsid w:val="002363D2"/>
    <w:rsid w:val="002444F6"/>
    <w:rsid w:val="0026014D"/>
    <w:rsid w:val="00285451"/>
    <w:rsid w:val="00287B98"/>
    <w:rsid w:val="00291620"/>
    <w:rsid w:val="002C09E0"/>
    <w:rsid w:val="002E43F4"/>
    <w:rsid w:val="00315D8E"/>
    <w:rsid w:val="003168D9"/>
    <w:rsid w:val="00321CB0"/>
    <w:rsid w:val="00324232"/>
    <w:rsid w:val="003303BF"/>
    <w:rsid w:val="00355254"/>
    <w:rsid w:val="00360952"/>
    <w:rsid w:val="00362316"/>
    <w:rsid w:val="003A171C"/>
    <w:rsid w:val="003C15CC"/>
    <w:rsid w:val="003D5440"/>
    <w:rsid w:val="003E32C1"/>
    <w:rsid w:val="003E53C1"/>
    <w:rsid w:val="003F49A4"/>
    <w:rsid w:val="00437AEE"/>
    <w:rsid w:val="004416AF"/>
    <w:rsid w:val="00462B45"/>
    <w:rsid w:val="00464371"/>
    <w:rsid w:val="00473AE4"/>
    <w:rsid w:val="004A7C76"/>
    <w:rsid w:val="004D78CB"/>
    <w:rsid w:val="004E20CF"/>
    <w:rsid w:val="004E7A7F"/>
    <w:rsid w:val="004F0C70"/>
    <w:rsid w:val="00503B44"/>
    <w:rsid w:val="0053706A"/>
    <w:rsid w:val="00550AD6"/>
    <w:rsid w:val="0055182F"/>
    <w:rsid w:val="00561A67"/>
    <w:rsid w:val="0057396C"/>
    <w:rsid w:val="005800CB"/>
    <w:rsid w:val="00596365"/>
    <w:rsid w:val="005A0B8C"/>
    <w:rsid w:val="005A567B"/>
    <w:rsid w:val="005C0C75"/>
    <w:rsid w:val="005F173C"/>
    <w:rsid w:val="00602712"/>
    <w:rsid w:val="00621D6F"/>
    <w:rsid w:val="00622A76"/>
    <w:rsid w:val="00633E68"/>
    <w:rsid w:val="0067063A"/>
    <w:rsid w:val="00694AFA"/>
    <w:rsid w:val="006A286D"/>
    <w:rsid w:val="006A2DA4"/>
    <w:rsid w:val="006A5786"/>
    <w:rsid w:val="006B1E73"/>
    <w:rsid w:val="006D1C48"/>
    <w:rsid w:val="006E3106"/>
    <w:rsid w:val="00703780"/>
    <w:rsid w:val="0072095A"/>
    <w:rsid w:val="0072386B"/>
    <w:rsid w:val="007439B7"/>
    <w:rsid w:val="00773BB9"/>
    <w:rsid w:val="00773DE6"/>
    <w:rsid w:val="00783EDE"/>
    <w:rsid w:val="00784B91"/>
    <w:rsid w:val="007924AC"/>
    <w:rsid w:val="007A19DE"/>
    <w:rsid w:val="007B4E8C"/>
    <w:rsid w:val="007B7103"/>
    <w:rsid w:val="007C3549"/>
    <w:rsid w:val="007C38D1"/>
    <w:rsid w:val="007C6182"/>
    <w:rsid w:val="007D686E"/>
    <w:rsid w:val="007E3D80"/>
    <w:rsid w:val="007F232E"/>
    <w:rsid w:val="00810396"/>
    <w:rsid w:val="00815EA7"/>
    <w:rsid w:val="00816B02"/>
    <w:rsid w:val="00826320"/>
    <w:rsid w:val="008410D4"/>
    <w:rsid w:val="008548C0"/>
    <w:rsid w:val="008665D9"/>
    <w:rsid w:val="00880452"/>
    <w:rsid w:val="008950C7"/>
    <w:rsid w:val="008A166E"/>
    <w:rsid w:val="008B5F62"/>
    <w:rsid w:val="008C2729"/>
    <w:rsid w:val="008C2949"/>
    <w:rsid w:val="008D5077"/>
    <w:rsid w:val="008F25DC"/>
    <w:rsid w:val="008F767E"/>
    <w:rsid w:val="00902E8F"/>
    <w:rsid w:val="00910518"/>
    <w:rsid w:val="009120AE"/>
    <w:rsid w:val="00963E0D"/>
    <w:rsid w:val="00964FD5"/>
    <w:rsid w:val="00966FC0"/>
    <w:rsid w:val="0097692A"/>
    <w:rsid w:val="00980B2F"/>
    <w:rsid w:val="0098622A"/>
    <w:rsid w:val="009C137A"/>
    <w:rsid w:val="009D1308"/>
    <w:rsid w:val="009F35EC"/>
    <w:rsid w:val="00A159D3"/>
    <w:rsid w:val="00A23380"/>
    <w:rsid w:val="00A242A3"/>
    <w:rsid w:val="00A4570C"/>
    <w:rsid w:val="00A512DB"/>
    <w:rsid w:val="00A751E5"/>
    <w:rsid w:val="00A913B0"/>
    <w:rsid w:val="00AC16B3"/>
    <w:rsid w:val="00AD0FAE"/>
    <w:rsid w:val="00AD2DE7"/>
    <w:rsid w:val="00AF2227"/>
    <w:rsid w:val="00AF2A08"/>
    <w:rsid w:val="00B04BD9"/>
    <w:rsid w:val="00B04EC3"/>
    <w:rsid w:val="00B24392"/>
    <w:rsid w:val="00B27E04"/>
    <w:rsid w:val="00B324F0"/>
    <w:rsid w:val="00B42093"/>
    <w:rsid w:val="00B473D2"/>
    <w:rsid w:val="00B72D53"/>
    <w:rsid w:val="00B82529"/>
    <w:rsid w:val="00B8432A"/>
    <w:rsid w:val="00B84B6A"/>
    <w:rsid w:val="00BC7DF9"/>
    <w:rsid w:val="00C2113D"/>
    <w:rsid w:val="00C34514"/>
    <w:rsid w:val="00C440BB"/>
    <w:rsid w:val="00C748C8"/>
    <w:rsid w:val="00C74B1F"/>
    <w:rsid w:val="00C96D10"/>
    <w:rsid w:val="00CD4FFB"/>
    <w:rsid w:val="00D07D49"/>
    <w:rsid w:val="00D2319F"/>
    <w:rsid w:val="00D26F2E"/>
    <w:rsid w:val="00D40A8F"/>
    <w:rsid w:val="00D45061"/>
    <w:rsid w:val="00D76800"/>
    <w:rsid w:val="00D917FA"/>
    <w:rsid w:val="00DB0710"/>
    <w:rsid w:val="00DB0F0D"/>
    <w:rsid w:val="00DB5B3C"/>
    <w:rsid w:val="00DD346C"/>
    <w:rsid w:val="00E70160"/>
    <w:rsid w:val="00E80C49"/>
    <w:rsid w:val="00EA5721"/>
    <w:rsid w:val="00EA5F80"/>
    <w:rsid w:val="00EA6E9F"/>
    <w:rsid w:val="00ED5E67"/>
    <w:rsid w:val="00F15B83"/>
    <w:rsid w:val="00F23637"/>
    <w:rsid w:val="00F35689"/>
    <w:rsid w:val="00F36832"/>
    <w:rsid w:val="00F45044"/>
    <w:rsid w:val="00F51F47"/>
    <w:rsid w:val="00F52288"/>
    <w:rsid w:val="00F55E8B"/>
    <w:rsid w:val="00F80599"/>
    <w:rsid w:val="00F82954"/>
    <w:rsid w:val="00FA542F"/>
    <w:rsid w:val="00FB2FB8"/>
    <w:rsid w:val="00FB4623"/>
    <w:rsid w:val="00FB6DE0"/>
    <w:rsid w:val="00FE0D15"/>
    <w:rsid w:val="00FF0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8492E53"/>
  <w15:chartTrackingRefBased/>
  <w15:docId w15:val="{4D2418CC-A3E5-244A-8F38-47ACBE786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kern w:val="2"/>
        <w:sz w:val="24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04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809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457</Words>
  <Characters>2606</Characters>
  <Application>Microsoft Office Word</Application>
  <DocSecurity>0</DocSecurity>
  <Lines>21</Lines>
  <Paragraphs>6</Paragraphs>
  <ScaleCrop>false</ScaleCrop>
  <Company/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minmin wu</cp:lastModifiedBy>
  <cp:revision>4</cp:revision>
  <dcterms:created xsi:type="dcterms:W3CDTF">2024-07-17T09:29:00Z</dcterms:created>
  <dcterms:modified xsi:type="dcterms:W3CDTF">2024-07-17T10:03:00Z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2024-07-17T09:49:15Z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a3309d89-baed-4fd2-be14-61e202b0c336</vt:lpwstr>
  </property>
  <property fmtid="{D5CDD505-2E9C-101B-9397-08002B2CF9AE}" pid="7" name="MSIP_Label_defa4170-0d19-0005-0004-bc88714345d2_ActionId">
    <vt:lpwstr>946231a9-6d95-4f48-960f-1af91d1619e1</vt:lpwstr>
  </property>
  <property fmtid="{D5CDD505-2E9C-101B-9397-08002B2CF9AE}" pid="8" name="MSIP_Label_defa4170-0d19-0005-0004-bc88714345d2_ContentBits">
    <vt:lpwstr>0</vt:lpwstr>
  </property>
</Properties>
</file>