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2AA9">
      <w:pPr>
        <w:rPr>
          <w:rFonts w:hint="eastAsia" w:eastAsiaTheme="minorEastAsia"/>
          <w:b/>
          <w:sz w:val="20"/>
          <w:szCs w:val="20"/>
          <w:lang w:eastAsia="zh-CN"/>
        </w:rPr>
      </w:pPr>
      <w:r>
        <w:rPr>
          <w:rFonts w:eastAsia="Times New Roman"/>
          <w:b/>
          <w:sz w:val="20"/>
          <w:szCs w:val="20"/>
          <w:lang w:eastAsia="en-GB"/>
        </w:rPr>
        <w:t>STROBE-MR checklist of recommended items to address in reports of Mendelian randomization studies</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1</w:t>
      </w:r>
      <w:r>
        <w:rPr>
          <w:rFonts w:eastAsia="Times New Roman"/>
          <w:b/>
          <w:sz w:val="20"/>
          <w:szCs w:val="20"/>
          <w:lang w:eastAsia="en-GB"/>
        </w:rPr>
        <w:fldChar w:fldCharType="end"/>
      </w:r>
      <w:r>
        <w:rPr>
          <w:rFonts w:eastAsia="Times New Roman"/>
          <w:b/>
          <w:sz w:val="20"/>
          <w:szCs w:val="20"/>
          <w:lang w:eastAsia="en-GB"/>
        </w:rPr>
        <w:t xml:space="preserve"> </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2</w:t>
      </w:r>
      <w:r>
        <w:rPr>
          <w:rFonts w:eastAsia="Times New Roman"/>
          <w:b/>
          <w:sz w:val="20"/>
          <w:szCs w:val="20"/>
          <w:lang w:eastAsia="en-GB"/>
        </w:rPr>
        <w:fldChar w:fldCharType="end"/>
      </w:r>
      <w:r>
        <w:rPr>
          <w:rFonts w:eastAsia="Times New Roman"/>
          <w:b/>
          <w:sz w:val="20"/>
          <w:szCs w:val="20"/>
          <w:lang w:eastAsia="en-GB"/>
        </w:rPr>
        <w:t> </w:t>
      </w:r>
    </w:p>
    <w:p w14:paraId="3EE539AD">
      <w:pPr>
        <w:rPr>
          <w:rFonts w:eastAsia="Times New Roman"/>
          <w:b/>
          <w:sz w:val="20"/>
          <w:szCs w:val="20"/>
          <w:lang w:eastAsia="en-GB"/>
        </w:rPr>
      </w:pPr>
    </w:p>
    <w:tbl>
      <w:tblPr>
        <w:tblStyle w:val="3"/>
        <w:tblW w:w="14490" w:type="dxa"/>
        <w:tblInd w:w="0" w:type="dxa"/>
        <w:tblLayout w:type="autofit"/>
        <w:tblCellMar>
          <w:top w:w="0" w:type="dxa"/>
          <w:left w:w="108" w:type="dxa"/>
          <w:bottom w:w="0" w:type="dxa"/>
          <w:right w:w="108" w:type="dxa"/>
        </w:tblCellMar>
      </w:tblPr>
      <w:tblGrid>
        <w:gridCol w:w="587"/>
        <w:gridCol w:w="1820"/>
        <w:gridCol w:w="6911"/>
        <w:gridCol w:w="917"/>
        <w:gridCol w:w="4255"/>
      </w:tblGrid>
      <w:tr w14:paraId="68BC94E2">
        <w:tblPrEx>
          <w:tblCellMar>
            <w:top w:w="0" w:type="dxa"/>
            <w:left w:w="108" w:type="dxa"/>
            <w:bottom w:w="0" w:type="dxa"/>
            <w:right w:w="108" w:type="dxa"/>
          </w:tblCellMar>
        </w:tblPrEx>
        <w:tc>
          <w:tcPr>
            <w:tcW w:w="587" w:type="dxa"/>
            <w:tcBorders>
              <w:top w:val="single" w:color="auto" w:sz="4" w:space="0"/>
              <w:bottom w:val="single" w:color="7F7F7F" w:sz="6" w:space="0"/>
            </w:tcBorders>
            <w:shd w:val="clear" w:color="auto" w:fill="auto"/>
          </w:tcPr>
          <w:p w14:paraId="00DEF8A5">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Item No.</w:t>
            </w:r>
          </w:p>
        </w:tc>
        <w:tc>
          <w:tcPr>
            <w:tcW w:w="1820" w:type="dxa"/>
            <w:tcBorders>
              <w:top w:val="single" w:color="auto" w:sz="4" w:space="0"/>
              <w:bottom w:val="single" w:color="7F7F7F" w:sz="6" w:space="0"/>
            </w:tcBorders>
            <w:shd w:val="clear" w:color="auto" w:fill="auto"/>
          </w:tcPr>
          <w:p w14:paraId="04F587D2">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Section</w:t>
            </w:r>
          </w:p>
        </w:tc>
        <w:tc>
          <w:tcPr>
            <w:tcW w:w="6931" w:type="dxa"/>
            <w:tcBorders>
              <w:top w:val="single" w:color="auto" w:sz="4" w:space="0"/>
              <w:bottom w:val="single" w:color="7F7F7F" w:sz="6" w:space="0"/>
            </w:tcBorders>
            <w:shd w:val="clear" w:color="auto" w:fill="auto"/>
          </w:tcPr>
          <w:p w14:paraId="5A682768">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 xml:space="preserve">Checklist item </w:t>
            </w:r>
          </w:p>
        </w:tc>
        <w:tc>
          <w:tcPr>
            <w:tcW w:w="887" w:type="dxa"/>
            <w:tcBorders>
              <w:top w:val="single" w:color="auto" w:sz="4" w:space="0"/>
              <w:bottom w:val="single" w:color="7F7F7F" w:sz="6" w:space="0"/>
            </w:tcBorders>
          </w:tcPr>
          <w:p w14:paraId="26D050FB">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Page No.</w:t>
            </w:r>
          </w:p>
        </w:tc>
        <w:tc>
          <w:tcPr>
            <w:tcW w:w="4265" w:type="dxa"/>
            <w:tcBorders>
              <w:top w:val="single" w:color="auto" w:sz="4" w:space="0"/>
              <w:bottom w:val="single" w:color="7F7F7F" w:sz="6" w:space="0"/>
            </w:tcBorders>
          </w:tcPr>
          <w:p w14:paraId="3B169EDD">
            <w:pPr>
              <w:spacing w:before="96" w:beforeLines="40" w:after="96" w:afterLines="40" w:line="24" w:lineRule="atLeast"/>
              <w:rPr>
                <w:rFonts w:hint="eastAsia" w:eastAsiaTheme="minorEastAsia"/>
                <w:b/>
                <w:bCs/>
                <w:sz w:val="18"/>
                <w:szCs w:val="18"/>
                <w:lang w:val="en-GB" w:eastAsia="zh-CN"/>
              </w:rPr>
            </w:pPr>
            <w:r>
              <w:rPr>
                <w:rFonts w:hint="eastAsia" w:eastAsiaTheme="minorEastAsia"/>
                <w:b/>
                <w:bCs/>
                <w:sz w:val="18"/>
                <w:szCs w:val="18"/>
                <w:lang w:val="en-GB" w:eastAsia="zh-CN"/>
              </w:rPr>
              <w:t>S</w:t>
            </w:r>
            <w:r>
              <w:rPr>
                <w:rFonts w:eastAsia="Cambria"/>
                <w:b/>
                <w:bCs/>
                <w:sz w:val="18"/>
                <w:szCs w:val="18"/>
                <w:lang w:val="en-GB" w:eastAsia="en-US"/>
              </w:rPr>
              <w:t>upplementary</w:t>
            </w:r>
            <w:r>
              <w:rPr>
                <w:rFonts w:hint="eastAsia" w:eastAsiaTheme="minorEastAsia"/>
                <w:b/>
                <w:bCs/>
                <w:sz w:val="18"/>
                <w:szCs w:val="18"/>
                <w:lang w:val="en-GB" w:eastAsia="zh-CN"/>
              </w:rPr>
              <w:t xml:space="preserve"> </w:t>
            </w:r>
            <w:r>
              <w:rPr>
                <w:rFonts w:eastAsiaTheme="minorEastAsia"/>
                <w:b/>
                <w:bCs/>
                <w:sz w:val="18"/>
                <w:szCs w:val="18"/>
                <w:lang w:val="en-GB" w:eastAsia="zh-CN"/>
              </w:rPr>
              <w:t>explanation</w:t>
            </w:r>
            <w:r>
              <w:rPr>
                <w:rFonts w:hint="eastAsia" w:eastAsiaTheme="minorEastAsia"/>
                <w:b/>
                <w:bCs/>
                <w:sz w:val="18"/>
                <w:szCs w:val="18"/>
                <w:lang w:val="en-GB" w:eastAsia="zh-CN"/>
              </w:rPr>
              <w:t>s</w:t>
            </w:r>
          </w:p>
        </w:tc>
      </w:tr>
      <w:tr w14:paraId="6D71F361">
        <w:tblPrEx>
          <w:tblCellMar>
            <w:top w:w="0" w:type="dxa"/>
            <w:left w:w="108" w:type="dxa"/>
            <w:bottom w:w="0" w:type="dxa"/>
            <w:right w:w="108" w:type="dxa"/>
          </w:tblCellMar>
        </w:tblPrEx>
        <w:tc>
          <w:tcPr>
            <w:tcW w:w="587" w:type="dxa"/>
            <w:tcBorders>
              <w:top w:val="single" w:color="7F7F7F" w:sz="6" w:space="0"/>
              <w:bottom w:val="single" w:color="7F7F7F" w:sz="6" w:space="0"/>
            </w:tcBorders>
            <w:shd w:val="clear" w:color="auto" w:fill="EEEEEE"/>
          </w:tcPr>
          <w:p w14:paraId="25A8835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w:t>
            </w:r>
          </w:p>
        </w:tc>
        <w:tc>
          <w:tcPr>
            <w:tcW w:w="1820" w:type="dxa"/>
            <w:tcBorders>
              <w:top w:val="single" w:color="7F7F7F" w:sz="6" w:space="0"/>
              <w:bottom w:val="single" w:color="7F7F7F" w:sz="6" w:space="0"/>
            </w:tcBorders>
            <w:shd w:val="clear" w:color="auto" w:fill="EEEEEE"/>
          </w:tcPr>
          <w:p w14:paraId="4CC4316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TITLE and ABSTRACT</w:t>
            </w:r>
          </w:p>
        </w:tc>
        <w:tc>
          <w:tcPr>
            <w:tcW w:w="6931" w:type="dxa"/>
            <w:tcBorders>
              <w:top w:val="single" w:color="7F7F7F" w:sz="6" w:space="0"/>
              <w:bottom w:val="single" w:color="7F7F7F" w:sz="6" w:space="0"/>
            </w:tcBorders>
            <w:shd w:val="clear" w:color="auto" w:fill="EEEEEE"/>
          </w:tcPr>
          <w:p w14:paraId="1DA8BD4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Indicate Mendelian randomization (MR) as the study’s design in the title and/or the abstract if that is a main purpose of the study</w:t>
            </w:r>
          </w:p>
        </w:tc>
        <w:tc>
          <w:tcPr>
            <w:tcW w:w="887" w:type="dxa"/>
            <w:tcBorders>
              <w:top w:val="single" w:color="7F7F7F" w:sz="6" w:space="0"/>
              <w:bottom w:val="single" w:color="7F7F7F" w:sz="6" w:space="0"/>
            </w:tcBorders>
            <w:shd w:val="clear" w:color="auto" w:fill="EEEEEE"/>
          </w:tcPr>
          <w:p w14:paraId="428F187D">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Page1</w:t>
            </w:r>
          </w:p>
        </w:tc>
        <w:tc>
          <w:tcPr>
            <w:tcW w:w="4265" w:type="dxa"/>
            <w:tcBorders>
              <w:top w:val="single" w:color="7F7F7F" w:sz="6" w:space="0"/>
              <w:bottom w:val="single" w:color="7F7F7F" w:sz="6" w:space="0"/>
            </w:tcBorders>
            <w:shd w:val="clear" w:color="auto" w:fill="EEEEEE"/>
          </w:tcPr>
          <w:p w14:paraId="2F6D1FAF">
            <w:pPr>
              <w:spacing w:before="96" w:beforeLines="40" w:after="96" w:afterLines="40" w:line="24" w:lineRule="atLeast"/>
              <w:rPr>
                <w:rFonts w:eastAsia="Times New Roman"/>
                <w:sz w:val="18"/>
                <w:szCs w:val="18"/>
                <w:lang w:val="en-GB" w:eastAsia="en-GB"/>
              </w:rPr>
            </w:pPr>
          </w:p>
        </w:tc>
      </w:tr>
      <w:tr w14:paraId="641E6A58">
        <w:tblPrEx>
          <w:tblCellMar>
            <w:top w:w="0" w:type="dxa"/>
            <w:left w:w="108" w:type="dxa"/>
            <w:bottom w:w="0" w:type="dxa"/>
            <w:right w:w="108" w:type="dxa"/>
          </w:tblCellMar>
        </w:tblPrEx>
        <w:tc>
          <w:tcPr>
            <w:tcW w:w="587" w:type="dxa"/>
            <w:tcBorders>
              <w:top w:val="single" w:color="7F7F7F" w:sz="6" w:space="0"/>
            </w:tcBorders>
            <w:shd w:val="clear" w:color="auto" w:fill="auto"/>
          </w:tcPr>
          <w:p w14:paraId="4792BEFB">
            <w:pPr>
              <w:spacing w:before="96" w:beforeLines="40" w:after="96" w:afterLines="40" w:line="24" w:lineRule="atLeast"/>
              <w:rPr>
                <w:rFonts w:eastAsia="Times New Roman"/>
                <w:b/>
                <w:bCs/>
                <w:sz w:val="18"/>
                <w:szCs w:val="18"/>
                <w:lang w:val="en-GB" w:eastAsia="en-GB"/>
              </w:rPr>
            </w:pPr>
          </w:p>
        </w:tc>
        <w:tc>
          <w:tcPr>
            <w:tcW w:w="1820" w:type="dxa"/>
            <w:tcBorders>
              <w:top w:val="single" w:color="7F7F7F" w:sz="6" w:space="0"/>
            </w:tcBorders>
            <w:shd w:val="clear" w:color="auto" w:fill="auto"/>
          </w:tcPr>
          <w:p w14:paraId="63B58F01">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INTRODUCTION</w:t>
            </w:r>
          </w:p>
        </w:tc>
        <w:tc>
          <w:tcPr>
            <w:tcW w:w="6931" w:type="dxa"/>
            <w:tcBorders>
              <w:top w:val="single" w:color="7F7F7F" w:sz="6" w:space="0"/>
            </w:tcBorders>
            <w:shd w:val="clear" w:color="auto" w:fill="auto"/>
          </w:tcPr>
          <w:p w14:paraId="473C01D0">
            <w:pPr>
              <w:spacing w:before="96" w:beforeLines="40" w:after="96" w:afterLines="40" w:line="24" w:lineRule="atLeast"/>
              <w:rPr>
                <w:rFonts w:eastAsia="Cambria"/>
                <w:sz w:val="18"/>
                <w:szCs w:val="18"/>
                <w:lang w:val="en-GB" w:eastAsia="en-US"/>
              </w:rPr>
            </w:pPr>
          </w:p>
        </w:tc>
        <w:tc>
          <w:tcPr>
            <w:tcW w:w="887" w:type="dxa"/>
            <w:tcBorders>
              <w:top w:val="single" w:color="7F7F7F" w:sz="6" w:space="0"/>
            </w:tcBorders>
          </w:tcPr>
          <w:p w14:paraId="6681F500">
            <w:pPr>
              <w:spacing w:before="96" w:beforeLines="40" w:after="96" w:afterLines="40" w:line="24" w:lineRule="atLeast"/>
              <w:rPr>
                <w:rFonts w:eastAsia="Cambria"/>
                <w:sz w:val="18"/>
                <w:szCs w:val="18"/>
                <w:lang w:val="en-GB" w:eastAsia="en-US"/>
              </w:rPr>
            </w:pPr>
          </w:p>
        </w:tc>
        <w:tc>
          <w:tcPr>
            <w:tcW w:w="4265" w:type="dxa"/>
            <w:tcBorders>
              <w:top w:val="single" w:color="7F7F7F" w:sz="6" w:space="0"/>
            </w:tcBorders>
          </w:tcPr>
          <w:p w14:paraId="7A6DC6E9">
            <w:pPr>
              <w:spacing w:before="96" w:beforeLines="40" w:after="96" w:afterLines="40" w:line="24" w:lineRule="atLeast"/>
              <w:rPr>
                <w:rFonts w:eastAsia="Cambria"/>
                <w:sz w:val="18"/>
                <w:szCs w:val="18"/>
                <w:lang w:val="en-GB" w:eastAsia="en-US"/>
              </w:rPr>
            </w:pPr>
          </w:p>
        </w:tc>
      </w:tr>
      <w:tr w14:paraId="7DB622D8">
        <w:tblPrEx>
          <w:tblCellMar>
            <w:top w:w="0" w:type="dxa"/>
            <w:left w:w="108" w:type="dxa"/>
            <w:bottom w:w="0" w:type="dxa"/>
            <w:right w:w="108" w:type="dxa"/>
          </w:tblCellMar>
        </w:tblPrEx>
        <w:tc>
          <w:tcPr>
            <w:tcW w:w="587" w:type="dxa"/>
            <w:shd w:val="clear" w:color="auto" w:fill="EEEEEE"/>
          </w:tcPr>
          <w:p w14:paraId="7DE28D61">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w:t>
            </w:r>
          </w:p>
        </w:tc>
        <w:tc>
          <w:tcPr>
            <w:tcW w:w="1820" w:type="dxa"/>
            <w:shd w:val="clear" w:color="auto" w:fill="EEEEEE"/>
          </w:tcPr>
          <w:p w14:paraId="7756B327">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Background</w:t>
            </w:r>
          </w:p>
        </w:tc>
        <w:tc>
          <w:tcPr>
            <w:tcW w:w="6931" w:type="dxa"/>
            <w:shd w:val="clear" w:color="auto" w:fill="EEEEEE"/>
          </w:tcPr>
          <w:p w14:paraId="5423D52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the scientific background and rationale for the reported study. What is the exposure? Is a potential causal relationship between exposure and outcome plausible? Justify why MR is a helpful method to address the study question</w:t>
            </w:r>
          </w:p>
        </w:tc>
        <w:tc>
          <w:tcPr>
            <w:tcW w:w="887" w:type="dxa"/>
            <w:shd w:val="clear" w:color="auto" w:fill="EEEEEE"/>
          </w:tcPr>
          <w:p w14:paraId="460FB29C">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Page2</w:t>
            </w:r>
          </w:p>
        </w:tc>
        <w:tc>
          <w:tcPr>
            <w:tcW w:w="4265" w:type="dxa"/>
            <w:shd w:val="clear" w:color="auto" w:fill="EEEEEE"/>
          </w:tcPr>
          <w:p w14:paraId="5D990A22">
            <w:pPr>
              <w:spacing w:before="96" w:beforeLines="40" w:after="96" w:afterLines="40" w:line="24" w:lineRule="atLeast"/>
              <w:rPr>
                <w:rFonts w:eastAsia="Times New Roman"/>
                <w:sz w:val="18"/>
                <w:szCs w:val="18"/>
                <w:lang w:val="en-GB" w:eastAsia="en-GB"/>
              </w:rPr>
            </w:pPr>
          </w:p>
        </w:tc>
      </w:tr>
      <w:tr w14:paraId="7907A3D3">
        <w:tblPrEx>
          <w:tblCellMar>
            <w:top w:w="0" w:type="dxa"/>
            <w:left w:w="108" w:type="dxa"/>
            <w:bottom w:w="0" w:type="dxa"/>
            <w:right w:w="108" w:type="dxa"/>
          </w:tblCellMar>
        </w:tblPrEx>
        <w:tc>
          <w:tcPr>
            <w:tcW w:w="587" w:type="dxa"/>
            <w:tcBorders>
              <w:bottom w:val="single" w:color="7F7F7F" w:sz="6" w:space="0"/>
            </w:tcBorders>
            <w:shd w:val="clear" w:color="auto" w:fill="auto"/>
          </w:tcPr>
          <w:p w14:paraId="4F63B034">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3</w:t>
            </w:r>
          </w:p>
        </w:tc>
        <w:tc>
          <w:tcPr>
            <w:tcW w:w="1820" w:type="dxa"/>
            <w:tcBorders>
              <w:bottom w:val="single" w:color="7F7F7F" w:sz="6" w:space="0"/>
            </w:tcBorders>
            <w:shd w:val="clear" w:color="auto" w:fill="auto"/>
          </w:tcPr>
          <w:p w14:paraId="3E6B9EEC">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Objectives</w:t>
            </w:r>
          </w:p>
        </w:tc>
        <w:tc>
          <w:tcPr>
            <w:tcW w:w="6931" w:type="dxa"/>
            <w:tcBorders>
              <w:bottom w:val="single" w:color="7F7F7F" w:sz="6" w:space="0"/>
            </w:tcBorders>
            <w:shd w:val="clear" w:color="auto" w:fill="auto"/>
          </w:tcPr>
          <w:p w14:paraId="41BC8A0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887" w:type="dxa"/>
            <w:tcBorders>
              <w:bottom w:val="single" w:color="7F7F7F" w:sz="6" w:space="0"/>
            </w:tcBorders>
          </w:tcPr>
          <w:p w14:paraId="2294F6C5">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w:t>
            </w:r>
            <w:r>
              <w:rPr>
                <w:rFonts w:hint="eastAsia" w:eastAsiaTheme="minorEastAsia"/>
                <w:sz w:val="18"/>
                <w:szCs w:val="18"/>
                <w:lang w:val="en-US" w:eastAsia="zh-CN"/>
              </w:rPr>
              <w:t>2</w:t>
            </w:r>
          </w:p>
        </w:tc>
        <w:tc>
          <w:tcPr>
            <w:tcW w:w="4265" w:type="dxa"/>
            <w:tcBorders>
              <w:bottom w:val="single" w:color="7F7F7F" w:sz="6" w:space="0"/>
            </w:tcBorders>
          </w:tcPr>
          <w:p w14:paraId="11250836">
            <w:pPr>
              <w:spacing w:before="96" w:beforeLines="40" w:after="96" w:afterLines="40" w:line="24" w:lineRule="atLeast"/>
              <w:rPr>
                <w:rFonts w:eastAsia="Times New Roman"/>
                <w:sz w:val="18"/>
                <w:szCs w:val="18"/>
                <w:lang w:val="en-GB" w:eastAsia="en-GB"/>
              </w:rPr>
            </w:pPr>
          </w:p>
        </w:tc>
      </w:tr>
      <w:tr w14:paraId="59599383">
        <w:tblPrEx>
          <w:tblCellMar>
            <w:top w:w="0" w:type="dxa"/>
            <w:left w:w="108" w:type="dxa"/>
            <w:bottom w:w="0" w:type="dxa"/>
            <w:right w:w="108" w:type="dxa"/>
          </w:tblCellMar>
        </w:tblPrEx>
        <w:tc>
          <w:tcPr>
            <w:tcW w:w="587" w:type="dxa"/>
            <w:tcBorders>
              <w:top w:val="single" w:color="7F7F7F" w:sz="6" w:space="0"/>
            </w:tcBorders>
            <w:shd w:val="clear" w:color="auto" w:fill="EEEEEE"/>
          </w:tcPr>
          <w:p w14:paraId="3524D6D4">
            <w:pPr>
              <w:spacing w:before="96" w:beforeLines="40" w:after="96" w:afterLines="40" w:line="24" w:lineRule="atLeast"/>
              <w:rPr>
                <w:rFonts w:eastAsia="Times New Roman"/>
                <w:b/>
                <w:bCs/>
                <w:sz w:val="18"/>
                <w:szCs w:val="18"/>
                <w:lang w:val="en-GB" w:eastAsia="en-GB"/>
              </w:rPr>
            </w:pPr>
          </w:p>
        </w:tc>
        <w:tc>
          <w:tcPr>
            <w:tcW w:w="1820" w:type="dxa"/>
            <w:tcBorders>
              <w:top w:val="single" w:color="7F7F7F" w:sz="6" w:space="0"/>
            </w:tcBorders>
            <w:shd w:val="clear" w:color="auto" w:fill="EEEEEE"/>
          </w:tcPr>
          <w:p w14:paraId="6152628C">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METHODS</w:t>
            </w:r>
          </w:p>
        </w:tc>
        <w:tc>
          <w:tcPr>
            <w:tcW w:w="6931" w:type="dxa"/>
            <w:tcBorders>
              <w:top w:val="single" w:color="7F7F7F" w:sz="6" w:space="0"/>
            </w:tcBorders>
            <w:shd w:val="clear" w:color="auto" w:fill="EEEEEE"/>
          </w:tcPr>
          <w:p w14:paraId="309B8567">
            <w:pPr>
              <w:spacing w:before="96" w:beforeLines="40" w:after="96" w:afterLines="40" w:line="24" w:lineRule="atLeast"/>
              <w:rPr>
                <w:rFonts w:eastAsia="Cambria"/>
                <w:sz w:val="18"/>
                <w:szCs w:val="18"/>
                <w:lang w:val="en-GB" w:eastAsia="en-US"/>
              </w:rPr>
            </w:pPr>
          </w:p>
        </w:tc>
        <w:tc>
          <w:tcPr>
            <w:tcW w:w="887" w:type="dxa"/>
            <w:tcBorders>
              <w:top w:val="single" w:color="7F7F7F" w:sz="6" w:space="0"/>
            </w:tcBorders>
            <w:shd w:val="clear" w:color="auto" w:fill="EEEEEE"/>
          </w:tcPr>
          <w:p w14:paraId="2FFEF450">
            <w:pPr>
              <w:spacing w:before="96" w:beforeLines="40" w:after="96" w:afterLines="40" w:line="24" w:lineRule="atLeast"/>
              <w:rPr>
                <w:rFonts w:eastAsia="Cambria"/>
                <w:sz w:val="18"/>
                <w:szCs w:val="18"/>
                <w:lang w:val="en-GB" w:eastAsia="en-US"/>
              </w:rPr>
            </w:pPr>
          </w:p>
        </w:tc>
        <w:tc>
          <w:tcPr>
            <w:tcW w:w="4265" w:type="dxa"/>
            <w:tcBorders>
              <w:top w:val="single" w:color="7F7F7F" w:sz="6" w:space="0"/>
            </w:tcBorders>
            <w:shd w:val="clear" w:color="auto" w:fill="EEEEEE"/>
          </w:tcPr>
          <w:p w14:paraId="6CB9315A">
            <w:pPr>
              <w:spacing w:before="96" w:beforeLines="40" w:after="96" w:afterLines="40" w:line="24" w:lineRule="atLeast"/>
              <w:rPr>
                <w:rFonts w:eastAsia="Cambria"/>
                <w:sz w:val="18"/>
                <w:szCs w:val="18"/>
                <w:lang w:val="en-GB" w:eastAsia="en-US"/>
              </w:rPr>
            </w:pPr>
          </w:p>
        </w:tc>
      </w:tr>
      <w:tr w14:paraId="6440155E">
        <w:tblPrEx>
          <w:tblCellMar>
            <w:top w:w="0" w:type="dxa"/>
            <w:left w:w="108" w:type="dxa"/>
            <w:bottom w:w="0" w:type="dxa"/>
            <w:right w:w="108" w:type="dxa"/>
          </w:tblCellMar>
        </w:tblPrEx>
        <w:tc>
          <w:tcPr>
            <w:tcW w:w="587" w:type="dxa"/>
            <w:shd w:val="clear" w:color="auto" w:fill="auto"/>
          </w:tcPr>
          <w:p w14:paraId="5C7CF34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4</w:t>
            </w:r>
          </w:p>
        </w:tc>
        <w:tc>
          <w:tcPr>
            <w:tcW w:w="1820" w:type="dxa"/>
            <w:shd w:val="clear" w:color="auto" w:fill="auto"/>
          </w:tcPr>
          <w:p w14:paraId="408E2A89">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Study design and data sources</w:t>
            </w:r>
          </w:p>
        </w:tc>
        <w:tc>
          <w:tcPr>
            <w:tcW w:w="6931" w:type="dxa"/>
            <w:shd w:val="clear" w:color="auto" w:fill="auto"/>
          </w:tcPr>
          <w:p w14:paraId="29029CA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887" w:type="dxa"/>
          </w:tcPr>
          <w:p w14:paraId="0E181C75">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Table1</w:t>
            </w:r>
          </w:p>
        </w:tc>
        <w:tc>
          <w:tcPr>
            <w:tcW w:w="4265" w:type="dxa"/>
          </w:tcPr>
          <w:p w14:paraId="23CE0AC6">
            <w:pPr>
              <w:spacing w:before="96" w:beforeLines="40" w:after="96" w:afterLines="40" w:line="24" w:lineRule="atLeast"/>
              <w:rPr>
                <w:rFonts w:eastAsia="Times New Roman"/>
                <w:sz w:val="18"/>
                <w:szCs w:val="18"/>
                <w:lang w:val="en-GB" w:eastAsia="en-GB"/>
              </w:rPr>
            </w:pPr>
          </w:p>
        </w:tc>
      </w:tr>
      <w:tr w14:paraId="47D5AE21">
        <w:tblPrEx>
          <w:tblCellMar>
            <w:top w:w="0" w:type="dxa"/>
            <w:left w:w="108" w:type="dxa"/>
            <w:bottom w:w="0" w:type="dxa"/>
            <w:right w:w="108" w:type="dxa"/>
          </w:tblCellMar>
        </w:tblPrEx>
        <w:tc>
          <w:tcPr>
            <w:tcW w:w="587" w:type="dxa"/>
            <w:shd w:val="clear" w:color="auto" w:fill="EEEEEE"/>
          </w:tcPr>
          <w:p w14:paraId="0980B688">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29E72AC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EEEEEE"/>
          </w:tcPr>
          <w:p w14:paraId="246167BE">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Setting: Describe the study design and the underlying population, if possible. Describe the setting, locations, and relevant dates, including periods of recruitment, exposure, follow-up, and data collection, when available.</w:t>
            </w:r>
          </w:p>
        </w:tc>
        <w:tc>
          <w:tcPr>
            <w:tcW w:w="887" w:type="dxa"/>
            <w:shd w:val="clear" w:color="auto" w:fill="EEEEEE"/>
          </w:tcPr>
          <w:p w14:paraId="7D574FB2">
            <w:pPr>
              <w:spacing w:before="96" w:beforeLines="40" w:after="96" w:afterLines="40" w:line="24" w:lineRule="atLeast"/>
              <w:rPr>
                <w:rFonts w:eastAsiaTheme="minorEastAsia"/>
                <w:sz w:val="18"/>
                <w:szCs w:val="18"/>
                <w:lang w:val="en-GB" w:eastAsia="zh-CN"/>
              </w:rPr>
            </w:pPr>
            <w:r>
              <w:rPr>
                <w:rFonts w:hint="eastAsia" w:eastAsiaTheme="minorEastAsia"/>
                <w:sz w:val="18"/>
                <w:szCs w:val="18"/>
                <w:lang w:val="en-GB" w:eastAsia="zh-CN"/>
              </w:rPr>
              <w:t>Table1;</w:t>
            </w:r>
          </w:p>
          <w:p w14:paraId="048ED5CF">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w:t>
            </w:r>
            <w:r>
              <w:rPr>
                <w:rFonts w:hint="eastAsia" w:eastAsiaTheme="minorEastAsia"/>
                <w:sz w:val="18"/>
                <w:szCs w:val="18"/>
                <w:lang w:val="en-US" w:eastAsia="zh-CN"/>
              </w:rPr>
              <w:t>2</w:t>
            </w:r>
          </w:p>
        </w:tc>
        <w:tc>
          <w:tcPr>
            <w:tcW w:w="4265" w:type="dxa"/>
            <w:shd w:val="clear" w:color="auto" w:fill="EEEEEE"/>
          </w:tcPr>
          <w:p w14:paraId="33F4171D">
            <w:pPr>
              <w:spacing w:before="96" w:beforeLines="40" w:after="96" w:afterLines="40" w:line="24" w:lineRule="atLeast"/>
              <w:rPr>
                <w:rFonts w:eastAsia="Times New Roman"/>
                <w:sz w:val="18"/>
                <w:szCs w:val="18"/>
                <w:shd w:val="clear" w:color="auto" w:fill="FFFFFF"/>
                <w:lang w:val="en-GB" w:eastAsia="en-GB"/>
              </w:rPr>
            </w:pPr>
          </w:p>
        </w:tc>
      </w:tr>
      <w:tr w14:paraId="376A6F82">
        <w:tblPrEx>
          <w:tblCellMar>
            <w:top w:w="0" w:type="dxa"/>
            <w:left w:w="108" w:type="dxa"/>
            <w:bottom w:w="0" w:type="dxa"/>
            <w:right w:w="108" w:type="dxa"/>
          </w:tblCellMar>
        </w:tblPrEx>
        <w:tc>
          <w:tcPr>
            <w:tcW w:w="587" w:type="dxa"/>
            <w:shd w:val="clear" w:color="auto" w:fill="auto"/>
          </w:tcPr>
          <w:p w14:paraId="6B85F41D">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0CF2EB5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shd w:val="clear" w:color="auto" w:fill="auto"/>
          </w:tcPr>
          <w:p w14:paraId="5E3BCE69">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 xml:space="preserve">Participants: Give the eligibility criteria, and the sources and methods of selection of participants. </w:t>
            </w:r>
            <w:r>
              <w:rPr>
                <w:rFonts w:eastAsia="Times New Roman"/>
                <w:color w:val="000000"/>
                <w:sz w:val="18"/>
                <w:szCs w:val="18"/>
              </w:rPr>
              <w:t>Report the sample size, and whether any power or sample size calculations were carried out prior to the main analysis</w:t>
            </w:r>
            <w:r>
              <w:rPr>
                <w:rFonts w:eastAsia="Times New Roman"/>
                <w:sz w:val="18"/>
                <w:szCs w:val="18"/>
                <w:lang w:val="en-GB" w:eastAsia="en-GB"/>
              </w:rPr>
              <w:t> </w:t>
            </w:r>
          </w:p>
        </w:tc>
        <w:tc>
          <w:tcPr>
            <w:tcW w:w="887" w:type="dxa"/>
          </w:tcPr>
          <w:p w14:paraId="0EB30B5B">
            <w:pPr>
              <w:spacing w:before="96" w:beforeLines="40" w:after="96" w:afterLines="40" w:line="24" w:lineRule="atLeast"/>
              <w:rPr>
                <w:rFonts w:eastAsiaTheme="minorEastAsia"/>
                <w:sz w:val="18"/>
                <w:szCs w:val="18"/>
                <w:shd w:val="clear" w:color="auto" w:fill="FFFFFF"/>
                <w:lang w:val="en-GB" w:eastAsia="zh-CN"/>
              </w:rPr>
            </w:pPr>
            <w:r>
              <w:rPr>
                <w:rFonts w:hint="eastAsia" w:eastAsiaTheme="minorEastAsia"/>
                <w:sz w:val="18"/>
                <w:szCs w:val="18"/>
                <w:shd w:val="clear" w:color="auto" w:fill="FFFFFF"/>
                <w:lang w:val="en-GB" w:eastAsia="zh-CN"/>
              </w:rPr>
              <w:t>Table 1, S2;</w:t>
            </w:r>
          </w:p>
          <w:p w14:paraId="29ACC32C">
            <w:pPr>
              <w:spacing w:before="96" w:beforeLines="40" w:after="96" w:afterLines="40" w:line="24" w:lineRule="atLeast"/>
              <w:textAlignment w:val="baseline"/>
              <w:rPr>
                <w:rFonts w:eastAsia="Times New Roman"/>
                <w:sz w:val="18"/>
                <w:szCs w:val="18"/>
                <w:shd w:val="clear" w:color="auto" w:fill="FFFFFF"/>
                <w:lang w:val="en-GB" w:eastAsia="en-GB"/>
              </w:rPr>
            </w:pPr>
            <w:r>
              <w:rPr>
                <w:rFonts w:hint="eastAsia" w:eastAsiaTheme="minorEastAsia"/>
                <w:sz w:val="18"/>
                <w:szCs w:val="18"/>
                <w:shd w:val="clear" w:color="auto" w:fill="FFFFFF"/>
                <w:lang w:val="en-GB" w:eastAsia="zh-CN"/>
              </w:rPr>
              <w:t>Page3</w:t>
            </w:r>
          </w:p>
        </w:tc>
        <w:tc>
          <w:tcPr>
            <w:tcW w:w="4265" w:type="dxa"/>
          </w:tcPr>
          <w:p w14:paraId="37C3B4C3">
            <w:pPr>
              <w:spacing w:before="96" w:beforeLines="40" w:after="96" w:afterLines="40" w:line="24" w:lineRule="atLeast"/>
              <w:textAlignment w:val="baseline"/>
              <w:rPr>
                <w:rFonts w:hint="eastAsia" w:eastAsiaTheme="minorEastAsia"/>
                <w:sz w:val="18"/>
                <w:szCs w:val="18"/>
                <w:shd w:val="clear" w:color="auto" w:fill="FFFFFF"/>
                <w:lang w:val="en-GB" w:eastAsia="zh-CN"/>
              </w:rPr>
            </w:pPr>
          </w:p>
        </w:tc>
      </w:tr>
      <w:tr w14:paraId="04B065C7">
        <w:tblPrEx>
          <w:tblCellMar>
            <w:top w:w="0" w:type="dxa"/>
            <w:left w:w="108" w:type="dxa"/>
            <w:bottom w:w="0" w:type="dxa"/>
            <w:right w:w="108" w:type="dxa"/>
          </w:tblCellMar>
        </w:tblPrEx>
        <w:tc>
          <w:tcPr>
            <w:tcW w:w="587" w:type="dxa"/>
            <w:shd w:val="clear" w:color="auto" w:fill="EEEEEE"/>
          </w:tcPr>
          <w:p w14:paraId="09448E25">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260DD29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931" w:type="dxa"/>
            <w:shd w:val="clear" w:color="auto" w:fill="EEEEEE"/>
          </w:tcPr>
          <w:p w14:paraId="7B54F10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measurement, quality control and selection of genetic variants</w:t>
            </w:r>
          </w:p>
        </w:tc>
        <w:tc>
          <w:tcPr>
            <w:tcW w:w="887" w:type="dxa"/>
            <w:shd w:val="clear" w:color="auto" w:fill="EEEEEE"/>
          </w:tcPr>
          <w:p w14:paraId="2CDB28F5">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w:t>
            </w:r>
            <w:r>
              <w:rPr>
                <w:rFonts w:hint="eastAsia" w:eastAsiaTheme="minorEastAsia"/>
                <w:sz w:val="18"/>
                <w:szCs w:val="18"/>
                <w:lang w:val="en-US" w:eastAsia="zh-CN"/>
              </w:rPr>
              <w:t>5</w:t>
            </w:r>
          </w:p>
        </w:tc>
        <w:tc>
          <w:tcPr>
            <w:tcW w:w="4265" w:type="dxa"/>
            <w:shd w:val="clear" w:color="auto" w:fill="EEEEEE"/>
          </w:tcPr>
          <w:p w14:paraId="26B556E6">
            <w:pPr>
              <w:spacing w:before="96" w:beforeLines="40" w:after="96" w:afterLines="40" w:line="24" w:lineRule="atLeast"/>
              <w:rPr>
                <w:rFonts w:eastAsia="Times New Roman"/>
                <w:sz w:val="18"/>
                <w:szCs w:val="18"/>
                <w:lang w:val="en-GB" w:eastAsia="en-GB"/>
              </w:rPr>
            </w:pPr>
          </w:p>
        </w:tc>
      </w:tr>
      <w:tr w14:paraId="215DDE8E">
        <w:tblPrEx>
          <w:tblCellMar>
            <w:top w:w="0" w:type="dxa"/>
            <w:left w:w="108" w:type="dxa"/>
            <w:bottom w:w="0" w:type="dxa"/>
            <w:right w:w="108" w:type="dxa"/>
          </w:tblCellMar>
        </w:tblPrEx>
        <w:tc>
          <w:tcPr>
            <w:tcW w:w="587" w:type="dxa"/>
            <w:shd w:val="clear" w:color="auto" w:fill="auto"/>
          </w:tcPr>
          <w:p w14:paraId="7E3D460D">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0FB55AD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931" w:type="dxa"/>
            <w:shd w:val="clear" w:color="auto" w:fill="auto"/>
          </w:tcPr>
          <w:p w14:paraId="3B6B6065">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887" w:type="dxa"/>
          </w:tcPr>
          <w:p w14:paraId="37FB656C">
            <w:pPr>
              <w:spacing w:before="96" w:beforeLines="40" w:after="96" w:afterLines="40" w:line="24" w:lineRule="atLeast"/>
              <w:textAlignment w:val="baseline"/>
              <w:rPr>
                <w:rFonts w:hint="default" w:eastAsiaTheme="minorEastAsia"/>
                <w:sz w:val="18"/>
                <w:szCs w:val="18"/>
                <w:shd w:val="clear" w:color="auto" w:fill="FFFFFF"/>
                <w:lang w:val="en-US" w:eastAsia="zh-CN"/>
              </w:rPr>
            </w:pPr>
            <w:r>
              <w:rPr>
                <w:rFonts w:hint="eastAsia" w:eastAsiaTheme="minorEastAsia"/>
                <w:sz w:val="18"/>
                <w:szCs w:val="18"/>
                <w:shd w:val="clear" w:color="auto" w:fill="FFFFFF"/>
                <w:lang w:val="en-GB" w:eastAsia="zh-CN"/>
              </w:rPr>
              <w:t>Page3</w:t>
            </w:r>
            <w:r>
              <w:rPr>
                <w:rFonts w:hint="eastAsia" w:eastAsiaTheme="minorEastAsia"/>
                <w:sz w:val="18"/>
                <w:szCs w:val="18"/>
                <w:shd w:val="clear" w:color="auto" w:fill="FFFFFF"/>
                <w:lang w:val="en-US" w:eastAsia="zh-CN"/>
              </w:rPr>
              <w:t>,4</w:t>
            </w:r>
          </w:p>
        </w:tc>
        <w:tc>
          <w:tcPr>
            <w:tcW w:w="4265" w:type="dxa"/>
          </w:tcPr>
          <w:p w14:paraId="18BB4B57">
            <w:pPr>
              <w:spacing w:before="96" w:beforeLines="40" w:after="96" w:afterLines="40" w:line="24" w:lineRule="atLeast"/>
              <w:textAlignment w:val="baseline"/>
              <w:rPr>
                <w:rFonts w:hint="eastAsia" w:eastAsiaTheme="minorEastAsia"/>
                <w:sz w:val="18"/>
                <w:szCs w:val="18"/>
                <w:shd w:val="clear" w:color="auto" w:fill="FFFFFF"/>
                <w:lang w:val="en-GB" w:eastAsia="zh-CN"/>
              </w:rPr>
            </w:pPr>
            <w:r>
              <w:rPr>
                <w:rFonts w:eastAsia="Times New Roman"/>
                <w:sz w:val="18"/>
                <w:szCs w:val="18"/>
                <w:shd w:val="clear" w:color="auto" w:fill="FFFFFF"/>
                <w:lang w:val="en-GB" w:eastAsia="en-GB"/>
              </w:rPr>
              <w:t>It should be added that</w:t>
            </w:r>
            <w:r>
              <w:rPr>
                <w:rFonts w:hint="eastAsia" w:eastAsiaTheme="minorEastAsia"/>
                <w:sz w:val="18"/>
                <w:szCs w:val="18"/>
                <w:shd w:val="clear" w:color="auto" w:fill="FFFFFF"/>
                <w:lang w:val="en-GB" w:eastAsia="zh-CN"/>
              </w:rPr>
              <w:t xml:space="preserve"> t</w:t>
            </w:r>
            <w:r>
              <w:rPr>
                <w:rFonts w:eastAsiaTheme="minorEastAsia"/>
                <w:sz w:val="18"/>
                <w:szCs w:val="18"/>
                <w:shd w:val="clear" w:color="auto" w:fill="FFFFFF"/>
                <w:lang w:val="en-GB" w:eastAsia="zh-CN"/>
              </w:rPr>
              <w:t>he inclusion criteria for T2DM primarily include the patient's self-report, ICD10 main diagnoses, and ICD10 secondary diagnoses</w:t>
            </w:r>
            <w:r>
              <w:rPr>
                <w:rFonts w:hint="eastAsia" w:eastAsiaTheme="minorEastAsia"/>
                <w:sz w:val="18"/>
                <w:szCs w:val="18"/>
                <w:shd w:val="clear" w:color="auto" w:fill="FFFFFF"/>
                <w:lang w:val="en-GB" w:eastAsia="zh-CN"/>
              </w:rPr>
              <w:t>.</w:t>
            </w:r>
          </w:p>
        </w:tc>
      </w:tr>
      <w:tr w14:paraId="69A6C8B1">
        <w:tblPrEx>
          <w:tblCellMar>
            <w:top w:w="0" w:type="dxa"/>
            <w:left w:w="108" w:type="dxa"/>
            <w:bottom w:w="0" w:type="dxa"/>
            <w:right w:w="108" w:type="dxa"/>
          </w:tblCellMar>
        </w:tblPrEx>
        <w:tc>
          <w:tcPr>
            <w:tcW w:w="587" w:type="dxa"/>
            <w:shd w:val="clear" w:color="auto" w:fill="EEEEEE"/>
          </w:tcPr>
          <w:p w14:paraId="292FBB97">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273C46B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931" w:type="dxa"/>
            <w:shd w:val="clear" w:color="auto" w:fill="EEEEEE"/>
          </w:tcPr>
          <w:p w14:paraId="4E713FBB">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Provide details of ethics committee approval and participant informed consent, if relevant</w:t>
            </w:r>
          </w:p>
        </w:tc>
        <w:tc>
          <w:tcPr>
            <w:tcW w:w="887" w:type="dxa"/>
            <w:shd w:val="clear" w:color="auto" w:fill="EEEEEE"/>
          </w:tcPr>
          <w:p w14:paraId="2754FA07">
            <w:pPr>
              <w:spacing w:before="96" w:beforeLines="40" w:after="96" w:afterLines="40" w:line="24" w:lineRule="atLeast"/>
              <w:rPr>
                <w:rFonts w:hint="default" w:eastAsiaTheme="minorEastAsia"/>
                <w:sz w:val="18"/>
                <w:szCs w:val="18"/>
                <w:shd w:val="clear" w:color="auto" w:fill="FFFFFF"/>
                <w:lang w:val="en-US" w:eastAsia="zh-CN"/>
              </w:rPr>
            </w:pPr>
            <w:r>
              <w:rPr>
                <w:rFonts w:hint="eastAsia" w:eastAsiaTheme="minorEastAsia"/>
                <w:sz w:val="18"/>
                <w:szCs w:val="18"/>
                <w:lang w:val="en-US" w:eastAsia="zh-CN"/>
              </w:rPr>
              <w:t>NA</w:t>
            </w:r>
          </w:p>
        </w:tc>
        <w:tc>
          <w:tcPr>
            <w:tcW w:w="4265" w:type="dxa"/>
            <w:shd w:val="clear" w:color="auto" w:fill="EEEEEE"/>
          </w:tcPr>
          <w:p w14:paraId="6067A95B">
            <w:pPr>
              <w:spacing w:before="96" w:beforeLines="40" w:after="96" w:afterLines="40" w:line="24" w:lineRule="atLeast"/>
              <w:textAlignment w:val="baseline"/>
              <w:rPr>
                <w:rFonts w:eastAsia="Times New Roman"/>
                <w:sz w:val="18"/>
                <w:szCs w:val="18"/>
                <w:shd w:val="clear" w:color="auto" w:fill="FFFFFF"/>
                <w:lang w:val="en-GB" w:eastAsia="en-GB"/>
              </w:rPr>
            </w:pPr>
          </w:p>
        </w:tc>
      </w:tr>
      <w:tr w14:paraId="23EA53EC">
        <w:tblPrEx>
          <w:tblCellMar>
            <w:top w:w="0" w:type="dxa"/>
            <w:left w:w="108" w:type="dxa"/>
            <w:bottom w:w="0" w:type="dxa"/>
            <w:right w:w="108" w:type="dxa"/>
          </w:tblCellMar>
        </w:tblPrEx>
        <w:tc>
          <w:tcPr>
            <w:tcW w:w="587" w:type="dxa"/>
            <w:shd w:val="clear" w:color="auto" w:fill="auto"/>
          </w:tcPr>
          <w:p w14:paraId="3E6E0D63">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5</w:t>
            </w:r>
          </w:p>
        </w:tc>
        <w:tc>
          <w:tcPr>
            <w:tcW w:w="1820" w:type="dxa"/>
            <w:shd w:val="clear" w:color="auto" w:fill="auto"/>
          </w:tcPr>
          <w:p w14:paraId="1F0455B3">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Assumptions</w:t>
            </w:r>
          </w:p>
          <w:p w14:paraId="0458797D">
            <w:pPr>
              <w:spacing w:before="96" w:beforeLines="40" w:after="96" w:afterLines="40" w:line="24" w:lineRule="atLeast"/>
              <w:jc w:val="center"/>
              <w:rPr>
                <w:rFonts w:eastAsia="Cambria"/>
                <w:sz w:val="18"/>
                <w:szCs w:val="18"/>
                <w:lang w:val="en-GB" w:eastAsia="en-US"/>
              </w:rPr>
            </w:pPr>
          </w:p>
        </w:tc>
        <w:tc>
          <w:tcPr>
            <w:tcW w:w="6931" w:type="dxa"/>
            <w:shd w:val="clear" w:color="auto" w:fill="auto"/>
          </w:tcPr>
          <w:p w14:paraId="5139727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887" w:type="dxa"/>
          </w:tcPr>
          <w:p w14:paraId="6A2AE76D">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w:t>
            </w:r>
            <w:r>
              <w:rPr>
                <w:rFonts w:hint="eastAsia" w:eastAsiaTheme="minorEastAsia"/>
                <w:sz w:val="18"/>
                <w:szCs w:val="18"/>
                <w:lang w:val="en-US" w:eastAsia="zh-CN"/>
              </w:rPr>
              <w:t>5</w:t>
            </w:r>
            <w:r>
              <w:rPr>
                <w:rFonts w:hint="eastAsia" w:eastAsiaTheme="minorEastAsia"/>
                <w:sz w:val="18"/>
                <w:szCs w:val="18"/>
                <w:lang w:val="en-GB" w:eastAsia="zh-CN"/>
              </w:rPr>
              <w:t>; Table S4</w:t>
            </w:r>
          </w:p>
        </w:tc>
        <w:tc>
          <w:tcPr>
            <w:tcW w:w="4265" w:type="dxa"/>
          </w:tcPr>
          <w:p w14:paraId="7A54DE1B">
            <w:pPr>
              <w:spacing w:before="96" w:beforeLines="40" w:after="96" w:afterLines="40" w:line="24" w:lineRule="atLeast"/>
              <w:rPr>
                <w:rFonts w:eastAsia="Times New Roman"/>
                <w:sz w:val="18"/>
                <w:szCs w:val="18"/>
                <w:lang w:val="en-GB" w:eastAsia="en-GB"/>
              </w:rPr>
            </w:pPr>
          </w:p>
        </w:tc>
      </w:tr>
      <w:tr w14:paraId="6209F8C8">
        <w:tblPrEx>
          <w:tblCellMar>
            <w:top w:w="0" w:type="dxa"/>
            <w:left w:w="108" w:type="dxa"/>
            <w:bottom w:w="0" w:type="dxa"/>
            <w:right w:w="108" w:type="dxa"/>
          </w:tblCellMar>
        </w:tblPrEx>
        <w:tc>
          <w:tcPr>
            <w:tcW w:w="587" w:type="dxa"/>
            <w:shd w:val="clear" w:color="auto" w:fill="EEEEEE"/>
          </w:tcPr>
          <w:p w14:paraId="6FA239C8">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6</w:t>
            </w:r>
          </w:p>
        </w:tc>
        <w:tc>
          <w:tcPr>
            <w:tcW w:w="1820" w:type="dxa"/>
            <w:shd w:val="clear" w:color="auto" w:fill="EEEEEE"/>
          </w:tcPr>
          <w:p w14:paraId="3D8F9E93">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Statistical methods: main analysis</w:t>
            </w:r>
          </w:p>
        </w:tc>
        <w:tc>
          <w:tcPr>
            <w:tcW w:w="6931" w:type="dxa"/>
            <w:shd w:val="clear" w:color="auto" w:fill="EEEEEE"/>
          </w:tcPr>
          <w:p w14:paraId="49C33D0D">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statistical methods and statistics used</w:t>
            </w:r>
          </w:p>
        </w:tc>
        <w:tc>
          <w:tcPr>
            <w:tcW w:w="887" w:type="dxa"/>
            <w:shd w:val="clear" w:color="auto" w:fill="EEEEEE"/>
          </w:tcPr>
          <w:p w14:paraId="0D1191BA">
            <w:pPr>
              <w:spacing w:before="96" w:beforeLines="40" w:after="96" w:afterLines="40" w:line="24" w:lineRule="atLeast"/>
              <w:rPr>
                <w:rFonts w:eastAsia="Times New Roman"/>
                <w:sz w:val="18"/>
                <w:szCs w:val="18"/>
                <w:lang w:val="en-GB" w:eastAsia="en-GB"/>
              </w:rPr>
            </w:pPr>
          </w:p>
        </w:tc>
        <w:tc>
          <w:tcPr>
            <w:tcW w:w="4265" w:type="dxa"/>
            <w:shd w:val="clear" w:color="auto" w:fill="EEEEEE"/>
          </w:tcPr>
          <w:p w14:paraId="75DF0C4B">
            <w:pPr>
              <w:spacing w:before="96" w:beforeLines="40" w:after="96" w:afterLines="40" w:line="24" w:lineRule="atLeast"/>
              <w:rPr>
                <w:rFonts w:eastAsia="Times New Roman"/>
                <w:sz w:val="18"/>
                <w:szCs w:val="18"/>
                <w:lang w:val="en-GB" w:eastAsia="en-GB"/>
              </w:rPr>
            </w:pPr>
          </w:p>
        </w:tc>
      </w:tr>
      <w:tr w14:paraId="4346E621">
        <w:tblPrEx>
          <w:tblCellMar>
            <w:top w:w="0" w:type="dxa"/>
            <w:left w:w="108" w:type="dxa"/>
            <w:bottom w:w="0" w:type="dxa"/>
            <w:right w:w="108" w:type="dxa"/>
          </w:tblCellMar>
        </w:tblPrEx>
        <w:tc>
          <w:tcPr>
            <w:tcW w:w="587" w:type="dxa"/>
            <w:shd w:val="clear" w:color="auto" w:fill="auto"/>
          </w:tcPr>
          <w:p w14:paraId="339A016D">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3635743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auto"/>
          </w:tcPr>
          <w:p w14:paraId="3BB90022">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quantitative variables were handled in the analyses (i.e., scale, units, model)</w:t>
            </w:r>
          </w:p>
        </w:tc>
        <w:tc>
          <w:tcPr>
            <w:tcW w:w="887" w:type="dxa"/>
          </w:tcPr>
          <w:p w14:paraId="22720A53">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Page4</w:t>
            </w:r>
          </w:p>
        </w:tc>
        <w:tc>
          <w:tcPr>
            <w:tcW w:w="4265" w:type="dxa"/>
          </w:tcPr>
          <w:p w14:paraId="76159846">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The unit of continuous variables in this study is SD.</w:t>
            </w:r>
          </w:p>
        </w:tc>
      </w:tr>
      <w:tr w14:paraId="642A4D4B">
        <w:tblPrEx>
          <w:tblCellMar>
            <w:top w:w="0" w:type="dxa"/>
            <w:left w:w="108" w:type="dxa"/>
            <w:bottom w:w="0" w:type="dxa"/>
            <w:right w:w="108" w:type="dxa"/>
          </w:tblCellMar>
        </w:tblPrEx>
        <w:tc>
          <w:tcPr>
            <w:tcW w:w="587" w:type="dxa"/>
            <w:shd w:val="clear" w:color="auto" w:fill="EEEEEE"/>
          </w:tcPr>
          <w:p w14:paraId="11F7484C">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569D49F3">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shd w:val="clear" w:color="auto" w:fill="EEEEEE"/>
          </w:tcPr>
          <w:p w14:paraId="6B2ACDE9">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genetic variants were handled in the analyses and, if applicable, how their weights were selected</w:t>
            </w:r>
          </w:p>
        </w:tc>
        <w:tc>
          <w:tcPr>
            <w:tcW w:w="887" w:type="dxa"/>
            <w:shd w:val="clear" w:color="auto" w:fill="EEEEEE"/>
          </w:tcPr>
          <w:p w14:paraId="0DAE64B0">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Page4</w:t>
            </w:r>
          </w:p>
        </w:tc>
        <w:tc>
          <w:tcPr>
            <w:tcW w:w="4265" w:type="dxa"/>
            <w:shd w:val="clear" w:color="auto" w:fill="EEEEEE"/>
          </w:tcPr>
          <w:p w14:paraId="1612F89F">
            <w:pPr>
              <w:spacing w:before="96" w:beforeLines="40" w:after="96" w:afterLines="40" w:line="24" w:lineRule="atLeast"/>
              <w:rPr>
                <w:rFonts w:eastAsia="Times New Roman"/>
                <w:sz w:val="18"/>
                <w:szCs w:val="18"/>
                <w:lang w:val="en-GB" w:eastAsia="en-GB"/>
              </w:rPr>
            </w:pPr>
          </w:p>
        </w:tc>
      </w:tr>
      <w:tr w14:paraId="70378831">
        <w:tblPrEx>
          <w:tblCellMar>
            <w:top w:w="0" w:type="dxa"/>
            <w:left w:w="108" w:type="dxa"/>
            <w:bottom w:w="0" w:type="dxa"/>
            <w:right w:w="108" w:type="dxa"/>
          </w:tblCellMar>
        </w:tblPrEx>
        <w:tc>
          <w:tcPr>
            <w:tcW w:w="587" w:type="dxa"/>
            <w:shd w:val="clear" w:color="auto" w:fill="auto"/>
          </w:tcPr>
          <w:p w14:paraId="45E41495">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59F665E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931" w:type="dxa"/>
            <w:shd w:val="clear" w:color="auto" w:fill="auto"/>
          </w:tcPr>
          <w:p w14:paraId="5CB03D9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887" w:type="dxa"/>
          </w:tcPr>
          <w:p w14:paraId="7B7E7C35">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Page4</w:t>
            </w:r>
          </w:p>
        </w:tc>
        <w:tc>
          <w:tcPr>
            <w:tcW w:w="4265" w:type="dxa"/>
          </w:tcPr>
          <w:p w14:paraId="334D44EB">
            <w:pPr>
              <w:spacing w:before="96" w:beforeLines="40" w:after="96" w:afterLines="40" w:line="24" w:lineRule="atLeast"/>
              <w:rPr>
                <w:rFonts w:eastAsia="Times New Roman"/>
                <w:sz w:val="18"/>
                <w:szCs w:val="18"/>
                <w:lang w:val="en-GB" w:eastAsia="en-GB"/>
              </w:rPr>
            </w:pPr>
          </w:p>
        </w:tc>
      </w:tr>
      <w:tr w14:paraId="0D8F3A7E">
        <w:tblPrEx>
          <w:tblCellMar>
            <w:top w:w="0" w:type="dxa"/>
            <w:left w:w="108" w:type="dxa"/>
            <w:bottom w:w="0" w:type="dxa"/>
            <w:right w:w="108" w:type="dxa"/>
          </w:tblCellMar>
        </w:tblPrEx>
        <w:tc>
          <w:tcPr>
            <w:tcW w:w="587" w:type="dxa"/>
            <w:shd w:val="clear" w:color="auto" w:fill="EEEEEE"/>
          </w:tcPr>
          <w:p w14:paraId="1D70C4CD">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0A3AAFD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931" w:type="dxa"/>
            <w:shd w:val="clear" w:color="auto" w:fill="EEEEEE"/>
          </w:tcPr>
          <w:p w14:paraId="08786389">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how missing data were addressed</w:t>
            </w:r>
          </w:p>
        </w:tc>
        <w:tc>
          <w:tcPr>
            <w:tcW w:w="887" w:type="dxa"/>
            <w:shd w:val="clear" w:color="auto" w:fill="EEEEEE"/>
          </w:tcPr>
          <w:p w14:paraId="297C3632">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NA</w:t>
            </w:r>
          </w:p>
        </w:tc>
        <w:tc>
          <w:tcPr>
            <w:tcW w:w="4265" w:type="dxa"/>
            <w:shd w:val="clear" w:color="auto" w:fill="EEEEEE"/>
          </w:tcPr>
          <w:p w14:paraId="16808665">
            <w:pPr>
              <w:spacing w:before="96" w:beforeLines="40" w:after="96" w:afterLines="40" w:line="24" w:lineRule="atLeast"/>
              <w:rPr>
                <w:rFonts w:eastAsia="Times New Roman"/>
                <w:sz w:val="18"/>
                <w:szCs w:val="18"/>
                <w:lang w:val="en-GB" w:eastAsia="en-GB"/>
              </w:rPr>
            </w:pPr>
          </w:p>
        </w:tc>
      </w:tr>
      <w:tr w14:paraId="77F037B8">
        <w:tblPrEx>
          <w:tblCellMar>
            <w:top w:w="0" w:type="dxa"/>
            <w:left w:w="108" w:type="dxa"/>
            <w:bottom w:w="0" w:type="dxa"/>
            <w:right w:w="108" w:type="dxa"/>
          </w:tblCellMar>
        </w:tblPrEx>
        <w:tc>
          <w:tcPr>
            <w:tcW w:w="587" w:type="dxa"/>
            <w:shd w:val="clear" w:color="auto" w:fill="auto"/>
          </w:tcPr>
          <w:p w14:paraId="4AC39E55">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4D9E035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931" w:type="dxa"/>
            <w:shd w:val="clear" w:color="auto" w:fill="auto"/>
          </w:tcPr>
          <w:p w14:paraId="41F1E52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applicable, indicate how multiple testing was addressed</w:t>
            </w:r>
          </w:p>
        </w:tc>
        <w:tc>
          <w:tcPr>
            <w:tcW w:w="887" w:type="dxa"/>
          </w:tcPr>
          <w:p w14:paraId="6B5C4982">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US" w:eastAsia="zh-CN"/>
              </w:rPr>
              <w:t>NA</w:t>
            </w:r>
          </w:p>
        </w:tc>
        <w:tc>
          <w:tcPr>
            <w:tcW w:w="4265" w:type="dxa"/>
          </w:tcPr>
          <w:p w14:paraId="490E44D4">
            <w:pPr>
              <w:spacing w:before="96" w:beforeLines="40" w:after="96" w:afterLines="40" w:line="24" w:lineRule="atLeast"/>
              <w:rPr>
                <w:rFonts w:eastAsia="Times New Roman"/>
                <w:sz w:val="18"/>
                <w:szCs w:val="18"/>
                <w:lang w:val="en-GB" w:eastAsia="en-GB"/>
              </w:rPr>
            </w:pPr>
          </w:p>
        </w:tc>
      </w:tr>
      <w:tr w14:paraId="585043CE">
        <w:tblPrEx>
          <w:tblCellMar>
            <w:top w:w="0" w:type="dxa"/>
            <w:left w:w="108" w:type="dxa"/>
            <w:bottom w:w="0" w:type="dxa"/>
            <w:right w:w="108" w:type="dxa"/>
          </w:tblCellMar>
        </w:tblPrEx>
        <w:tc>
          <w:tcPr>
            <w:tcW w:w="587" w:type="dxa"/>
            <w:shd w:val="clear" w:color="auto" w:fill="EEEEEE"/>
          </w:tcPr>
          <w:p w14:paraId="55967D0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7</w:t>
            </w:r>
          </w:p>
        </w:tc>
        <w:tc>
          <w:tcPr>
            <w:tcW w:w="1820" w:type="dxa"/>
            <w:shd w:val="clear" w:color="auto" w:fill="EEEEEE"/>
          </w:tcPr>
          <w:p w14:paraId="0947B164">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6931" w:type="dxa"/>
            <w:shd w:val="clear" w:color="auto" w:fill="EEEEEE"/>
          </w:tcPr>
          <w:p w14:paraId="1E6D0B1E">
            <w:pPr>
              <w:tabs>
                <w:tab w:val="left" w:pos="1620"/>
              </w:tabs>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any methods or prior knowledge used to assess the assumptions or justify their validity</w:t>
            </w:r>
            <w:r>
              <w:rPr>
                <w:rFonts w:eastAsia="Cambria"/>
                <w:sz w:val="18"/>
                <w:szCs w:val="18"/>
                <w:lang w:val="en-GB" w:eastAsia="en-US"/>
              </w:rPr>
              <w:tab/>
            </w:r>
          </w:p>
        </w:tc>
        <w:tc>
          <w:tcPr>
            <w:tcW w:w="887" w:type="dxa"/>
            <w:shd w:val="clear" w:color="auto" w:fill="EEEEEE"/>
          </w:tcPr>
          <w:p w14:paraId="61C50F74">
            <w:pPr>
              <w:tabs>
                <w:tab w:val="left" w:pos="1620"/>
              </w:tabs>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Page4，</w:t>
            </w:r>
            <w:r>
              <w:rPr>
                <w:rFonts w:hint="eastAsia" w:eastAsiaTheme="minorEastAsia"/>
                <w:sz w:val="18"/>
                <w:szCs w:val="18"/>
                <w:lang w:val="en-US" w:eastAsia="zh-CN"/>
              </w:rPr>
              <w:t>5</w:t>
            </w:r>
          </w:p>
        </w:tc>
        <w:tc>
          <w:tcPr>
            <w:tcW w:w="4265" w:type="dxa"/>
            <w:shd w:val="clear" w:color="auto" w:fill="EEEEEE"/>
          </w:tcPr>
          <w:p w14:paraId="5D46DB2B">
            <w:pPr>
              <w:tabs>
                <w:tab w:val="left" w:pos="1620"/>
              </w:tabs>
              <w:spacing w:before="96" w:beforeLines="40" w:after="96" w:afterLines="40" w:line="24" w:lineRule="atLeast"/>
              <w:rPr>
                <w:rFonts w:eastAsia="Times New Roman"/>
                <w:sz w:val="18"/>
                <w:szCs w:val="18"/>
                <w:lang w:val="en-GB" w:eastAsia="en-GB"/>
              </w:rPr>
            </w:pPr>
          </w:p>
        </w:tc>
      </w:tr>
      <w:tr w14:paraId="383932D9">
        <w:tblPrEx>
          <w:tblCellMar>
            <w:top w:w="0" w:type="dxa"/>
            <w:left w:w="108" w:type="dxa"/>
            <w:bottom w:w="0" w:type="dxa"/>
            <w:right w:w="108" w:type="dxa"/>
          </w:tblCellMar>
        </w:tblPrEx>
        <w:tc>
          <w:tcPr>
            <w:tcW w:w="587" w:type="dxa"/>
            <w:shd w:val="clear" w:color="auto" w:fill="auto"/>
          </w:tcPr>
          <w:p w14:paraId="1A4621B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8</w:t>
            </w:r>
          </w:p>
        </w:tc>
        <w:tc>
          <w:tcPr>
            <w:tcW w:w="1820" w:type="dxa"/>
            <w:shd w:val="clear" w:color="auto" w:fill="auto"/>
          </w:tcPr>
          <w:p w14:paraId="0F88F25B">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Sensitivity analyses and additional analyses</w:t>
            </w:r>
          </w:p>
        </w:tc>
        <w:tc>
          <w:tcPr>
            <w:tcW w:w="6931" w:type="dxa"/>
            <w:shd w:val="clear" w:color="auto" w:fill="auto"/>
          </w:tcPr>
          <w:p w14:paraId="13C6445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887" w:type="dxa"/>
          </w:tcPr>
          <w:p w14:paraId="4B9B6FF5">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Page4，</w:t>
            </w:r>
            <w:r>
              <w:rPr>
                <w:rFonts w:hint="eastAsia" w:eastAsiaTheme="minorEastAsia"/>
                <w:sz w:val="18"/>
                <w:szCs w:val="18"/>
                <w:lang w:val="en-US" w:eastAsia="zh-CN"/>
              </w:rPr>
              <w:t>5</w:t>
            </w:r>
          </w:p>
        </w:tc>
        <w:tc>
          <w:tcPr>
            <w:tcW w:w="4265" w:type="dxa"/>
          </w:tcPr>
          <w:p w14:paraId="229BFDFD">
            <w:pPr>
              <w:spacing w:before="96" w:beforeLines="40" w:after="96" w:afterLines="40" w:line="24" w:lineRule="atLeast"/>
              <w:rPr>
                <w:rFonts w:eastAsia="Times New Roman"/>
                <w:sz w:val="18"/>
                <w:szCs w:val="18"/>
                <w:lang w:val="en-GB" w:eastAsia="en-GB"/>
              </w:rPr>
            </w:pPr>
          </w:p>
        </w:tc>
      </w:tr>
      <w:tr w14:paraId="55C7A410">
        <w:tblPrEx>
          <w:tblCellMar>
            <w:top w:w="0" w:type="dxa"/>
            <w:left w:w="108" w:type="dxa"/>
            <w:bottom w:w="0" w:type="dxa"/>
            <w:right w:w="108" w:type="dxa"/>
          </w:tblCellMar>
        </w:tblPrEx>
        <w:tc>
          <w:tcPr>
            <w:tcW w:w="587" w:type="dxa"/>
            <w:shd w:val="clear" w:color="auto" w:fill="EEEEEE"/>
          </w:tcPr>
          <w:p w14:paraId="056075DE">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9</w:t>
            </w:r>
          </w:p>
        </w:tc>
        <w:tc>
          <w:tcPr>
            <w:tcW w:w="1820" w:type="dxa"/>
            <w:shd w:val="clear" w:color="auto" w:fill="EEEEEE"/>
          </w:tcPr>
          <w:p w14:paraId="6096809E">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Software and pre-registration</w:t>
            </w:r>
          </w:p>
        </w:tc>
        <w:tc>
          <w:tcPr>
            <w:tcW w:w="6931" w:type="dxa"/>
            <w:shd w:val="clear" w:color="auto" w:fill="EEEEEE"/>
          </w:tcPr>
          <w:p w14:paraId="08D1055E">
            <w:pPr>
              <w:spacing w:before="96" w:beforeLines="40" w:after="96" w:afterLines="40" w:line="24" w:lineRule="atLeast"/>
              <w:rPr>
                <w:rFonts w:eastAsia="Cambria"/>
                <w:sz w:val="18"/>
                <w:szCs w:val="18"/>
                <w:lang w:val="en-GB" w:eastAsia="en-US"/>
              </w:rPr>
            </w:pPr>
          </w:p>
        </w:tc>
        <w:tc>
          <w:tcPr>
            <w:tcW w:w="887" w:type="dxa"/>
            <w:shd w:val="clear" w:color="auto" w:fill="EEEEEE"/>
          </w:tcPr>
          <w:p w14:paraId="721E714E">
            <w:pPr>
              <w:spacing w:before="96" w:beforeLines="40" w:after="96" w:afterLines="40" w:line="24" w:lineRule="atLeast"/>
              <w:rPr>
                <w:rFonts w:eastAsia="Cambria"/>
                <w:sz w:val="18"/>
                <w:szCs w:val="18"/>
                <w:lang w:val="en-GB" w:eastAsia="en-US"/>
              </w:rPr>
            </w:pPr>
          </w:p>
        </w:tc>
        <w:tc>
          <w:tcPr>
            <w:tcW w:w="4265" w:type="dxa"/>
            <w:shd w:val="clear" w:color="auto" w:fill="EEEEEE"/>
          </w:tcPr>
          <w:p w14:paraId="495710C0">
            <w:pPr>
              <w:spacing w:before="96" w:beforeLines="40" w:after="96" w:afterLines="40" w:line="24" w:lineRule="atLeast"/>
              <w:rPr>
                <w:rFonts w:eastAsia="Cambria"/>
                <w:sz w:val="18"/>
                <w:szCs w:val="18"/>
                <w:lang w:val="en-GB" w:eastAsia="en-US"/>
              </w:rPr>
            </w:pPr>
          </w:p>
        </w:tc>
      </w:tr>
      <w:tr w14:paraId="5EA9EBD1">
        <w:tblPrEx>
          <w:tblCellMar>
            <w:top w:w="0" w:type="dxa"/>
            <w:left w:w="108" w:type="dxa"/>
            <w:bottom w:w="0" w:type="dxa"/>
            <w:right w:w="108" w:type="dxa"/>
          </w:tblCellMar>
        </w:tblPrEx>
        <w:tc>
          <w:tcPr>
            <w:tcW w:w="587" w:type="dxa"/>
            <w:shd w:val="clear" w:color="auto" w:fill="auto"/>
          </w:tcPr>
          <w:p w14:paraId="66EDED80">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50BD32B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auto"/>
          </w:tcPr>
          <w:p w14:paraId="054FBA47">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Name statistical software and package(s), including version and settings used </w:t>
            </w:r>
          </w:p>
        </w:tc>
        <w:tc>
          <w:tcPr>
            <w:tcW w:w="887" w:type="dxa"/>
          </w:tcPr>
          <w:p w14:paraId="305BB821">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Page5</w:t>
            </w:r>
          </w:p>
        </w:tc>
        <w:tc>
          <w:tcPr>
            <w:tcW w:w="4265" w:type="dxa"/>
          </w:tcPr>
          <w:p w14:paraId="79626260">
            <w:pPr>
              <w:spacing w:before="96" w:beforeLines="40" w:after="96" w:afterLines="40" w:line="24" w:lineRule="atLeast"/>
              <w:rPr>
                <w:rFonts w:eastAsia="Times New Roman"/>
                <w:sz w:val="18"/>
                <w:szCs w:val="18"/>
                <w:lang w:val="en-GB" w:eastAsia="en-GB"/>
              </w:rPr>
            </w:pPr>
          </w:p>
        </w:tc>
      </w:tr>
      <w:tr w14:paraId="6A631D93">
        <w:tblPrEx>
          <w:tblCellMar>
            <w:top w:w="0" w:type="dxa"/>
            <w:left w:w="108" w:type="dxa"/>
            <w:bottom w:w="0" w:type="dxa"/>
            <w:right w:w="108" w:type="dxa"/>
          </w:tblCellMar>
        </w:tblPrEx>
        <w:tc>
          <w:tcPr>
            <w:tcW w:w="587" w:type="dxa"/>
            <w:tcBorders>
              <w:bottom w:val="single" w:color="7F7F7F" w:sz="6" w:space="0"/>
            </w:tcBorders>
            <w:shd w:val="clear" w:color="auto" w:fill="EEEEEE"/>
          </w:tcPr>
          <w:p w14:paraId="37C88958">
            <w:pPr>
              <w:spacing w:before="96" w:beforeLines="40" w:after="96" w:afterLines="40" w:line="24" w:lineRule="atLeast"/>
              <w:jc w:val="right"/>
              <w:rPr>
                <w:rFonts w:eastAsia="Cambria"/>
                <w:b/>
                <w:bCs/>
                <w:sz w:val="18"/>
                <w:szCs w:val="18"/>
                <w:lang w:val="en-GB" w:eastAsia="en-US"/>
              </w:rPr>
            </w:pPr>
          </w:p>
        </w:tc>
        <w:tc>
          <w:tcPr>
            <w:tcW w:w="1820" w:type="dxa"/>
            <w:tcBorders>
              <w:bottom w:val="single" w:color="7F7F7F" w:sz="6" w:space="0"/>
            </w:tcBorders>
            <w:shd w:val="clear" w:color="auto" w:fill="EEEEEE"/>
          </w:tcPr>
          <w:p w14:paraId="2349B55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tcBorders>
              <w:bottom w:val="single" w:color="7F7F7F" w:sz="6" w:space="0"/>
            </w:tcBorders>
            <w:shd w:val="clear" w:color="auto" w:fill="EEEEEE"/>
          </w:tcPr>
          <w:p w14:paraId="5DBE58D7">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State whether the study protocol and details were pre-registered (as well as when and where)</w:t>
            </w:r>
          </w:p>
        </w:tc>
        <w:tc>
          <w:tcPr>
            <w:tcW w:w="887" w:type="dxa"/>
            <w:tcBorders>
              <w:bottom w:val="single" w:color="7F7F7F" w:sz="6" w:space="0"/>
            </w:tcBorders>
            <w:shd w:val="clear" w:color="auto" w:fill="EEEEEE"/>
          </w:tcPr>
          <w:p w14:paraId="2325504F">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NA</w:t>
            </w:r>
          </w:p>
        </w:tc>
        <w:tc>
          <w:tcPr>
            <w:tcW w:w="4265" w:type="dxa"/>
            <w:tcBorders>
              <w:bottom w:val="single" w:color="7F7F7F" w:sz="6" w:space="0"/>
            </w:tcBorders>
            <w:shd w:val="clear" w:color="auto" w:fill="EEEEEE"/>
          </w:tcPr>
          <w:p w14:paraId="3EFCD231">
            <w:pPr>
              <w:spacing w:before="96" w:beforeLines="40" w:after="96" w:afterLines="40" w:line="24" w:lineRule="atLeast"/>
              <w:rPr>
                <w:rFonts w:eastAsia="Times New Roman"/>
                <w:sz w:val="18"/>
                <w:szCs w:val="18"/>
                <w:lang w:val="en-GB" w:eastAsia="en-GB"/>
              </w:rPr>
            </w:pPr>
          </w:p>
        </w:tc>
      </w:tr>
      <w:tr w14:paraId="040F15E5">
        <w:tblPrEx>
          <w:tblCellMar>
            <w:top w:w="0" w:type="dxa"/>
            <w:left w:w="108" w:type="dxa"/>
            <w:bottom w:w="0" w:type="dxa"/>
            <w:right w:w="108" w:type="dxa"/>
          </w:tblCellMar>
        </w:tblPrEx>
        <w:tc>
          <w:tcPr>
            <w:tcW w:w="587" w:type="dxa"/>
            <w:tcBorders>
              <w:top w:val="single" w:color="7F7F7F" w:sz="6" w:space="0"/>
            </w:tcBorders>
            <w:shd w:val="clear" w:color="auto" w:fill="auto"/>
          </w:tcPr>
          <w:p w14:paraId="777278B3">
            <w:pPr>
              <w:spacing w:before="96" w:beforeLines="40" w:after="96" w:afterLines="40" w:line="24" w:lineRule="atLeast"/>
              <w:rPr>
                <w:rFonts w:eastAsia="Times New Roman"/>
                <w:b/>
                <w:bCs/>
                <w:sz w:val="18"/>
                <w:szCs w:val="18"/>
                <w:lang w:val="en-GB" w:eastAsia="en-GB"/>
              </w:rPr>
            </w:pPr>
          </w:p>
        </w:tc>
        <w:tc>
          <w:tcPr>
            <w:tcW w:w="1820" w:type="dxa"/>
            <w:tcBorders>
              <w:top w:val="single" w:color="7F7F7F" w:sz="6" w:space="0"/>
            </w:tcBorders>
            <w:shd w:val="clear" w:color="auto" w:fill="auto"/>
          </w:tcPr>
          <w:p w14:paraId="7D8D653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RESULTS</w:t>
            </w:r>
          </w:p>
        </w:tc>
        <w:tc>
          <w:tcPr>
            <w:tcW w:w="6931" w:type="dxa"/>
            <w:tcBorders>
              <w:top w:val="single" w:color="7F7F7F" w:sz="6" w:space="0"/>
            </w:tcBorders>
            <w:shd w:val="clear" w:color="auto" w:fill="auto"/>
          </w:tcPr>
          <w:p w14:paraId="34719287">
            <w:pPr>
              <w:spacing w:before="96" w:beforeLines="40" w:after="96" w:afterLines="40" w:line="24" w:lineRule="atLeast"/>
              <w:rPr>
                <w:rFonts w:eastAsia="Cambria"/>
                <w:sz w:val="18"/>
                <w:szCs w:val="18"/>
                <w:lang w:val="en-GB" w:eastAsia="en-US"/>
              </w:rPr>
            </w:pPr>
          </w:p>
        </w:tc>
        <w:tc>
          <w:tcPr>
            <w:tcW w:w="887" w:type="dxa"/>
            <w:tcBorders>
              <w:top w:val="single" w:color="7F7F7F" w:sz="6" w:space="0"/>
            </w:tcBorders>
          </w:tcPr>
          <w:p w14:paraId="0E355A69">
            <w:pPr>
              <w:spacing w:before="96" w:beforeLines="40" w:after="96" w:afterLines="40" w:line="24" w:lineRule="atLeast"/>
              <w:rPr>
                <w:rFonts w:eastAsia="Cambria"/>
                <w:sz w:val="18"/>
                <w:szCs w:val="18"/>
                <w:lang w:val="en-GB" w:eastAsia="en-US"/>
              </w:rPr>
            </w:pPr>
          </w:p>
        </w:tc>
        <w:tc>
          <w:tcPr>
            <w:tcW w:w="4265" w:type="dxa"/>
            <w:tcBorders>
              <w:top w:val="single" w:color="7F7F7F" w:sz="6" w:space="0"/>
            </w:tcBorders>
          </w:tcPr>
          <w:p w14:paraId="33E956D1">
            <w:pPr>
              <w:spacing w:before="96" w:beforeLines="40" w:after="96" w:afterLines="40" w:line="24" w:lineRule="atLeast"/>
              <w:rPr>
                <w:rFonts w:eastAsia="Cambria"/>
                <w:sz w:val="18"/>
                <w:szCs w:val="18"/>
                <w:lang w:val="en-GB" w:eastAsia="en-US"/>
              </w:rPr>
            </w:pPr>
          </w:p>
        </w:tc>
      </w:tr>
      <w:tr w14:paraId="67F47EED">
        <w:tblPrEx>
          <w:tblCellMar>
            <w:top w:w="0" w:type="dxa"/>
            <w:left w:w="108" w:type="dxa"/>
            <w:bottom w:w="0" w:type="dxa"/>
            <w:right w:w="108" w:type="dxa"/>
          </w:tblCellMar>
        </w:tblPrEx>
        <w:tc>
          <w:tcPr>
            <w:tcW w:w="587" w:type="dxa"/>
            <w:shd w:val="clear" w:color="auto" w:fill="EEEEEE"/>
          </w:tcPr>
          <w:p w14:paraId="51C7A54B">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10</w:t>
            </w:r>
          </w:p>
        </w:tc>
        <w:tc>
          <w:tcPr>
            <w:tcW w:w="1820" w:type="dxa"/>
            <w:shd w:val="clear" w:color="auto" w:fill="EEEEEE"/>
          </w:tcPr>
          <w:p w14:paraId="731D0370">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Descriptive data</w:t>
            </w:r>
          </w:p>
        </w:tc>
        <w:tc>
          <w:tcPr>
            <w:tcW w:w="6931" w:type="dxa"/>
            <w:shd w:val="clear" w:color="auto" w:fill="EEEEEE"/>
          </w:tcPr>
          <w:p w14:paraId="3B19CDAF">
            <w:pPr>
              <w:spacing w:before="96" w:beforeLines="40" w:after="96" w:afterLines="40" w:line="24" w:lineRule="atLeast"/>
              <w:rPr>
                <w:rFonts w:eastAsia="Cambria"/>
                <w:sz w:val="18"/>
                <w:szCs w:val="18"/>
                <w:lang w:val="en-GB" w:eastAsia="en-US"/>
              </w:rPr>
            </w:pPr>
          </w:p>
        </w:tc>
        <w:tc>
          <w:tcPr>
            <w:tcW w:w="887" w:type="dxa"/>
            <w:shd w:val="clear" w:color="auto" w:fill="EEEEEE"/>
          </w:tcPr>
          <w:p w14:paraId="1091FF57">
            <w:pPr>
              <w:spacing w:before="96" w:beforeLines="40" w:after="96" w:afterLines="40" w:line="24" w:lineRule="atLeast"/>
              <w:rPr>
                <w:rFonts w:eastAsia="Cambria"/>
                <w:sz w:val="18"/>
                <w:szCs w:val="18"/>
                <w:lang w:val="en-GB" w:eastAsia="en-US"/>
              </w:rPr>
            </w:pPr>
          </w:p>
        </w:tc>
        <w:tc>
          <w:tcPr>
            <w:tcW w:w="4265" w:type="dxa"/>
            <w:shd w:val="clear" w:color="auto" w:fill="EEEEEE"/>
          </w:tcPr>
          <w:p w14:paraId="4B684E79">
            <w:pPr>
              <w:spacing w:before="96" w:beforeLines="40" w:after="96" w:afterLines="40" w:line="24" w:lineRule="atLeast"/>
              <w:rPr>
                <w:rFonts w:eastAsia="Cambria"/>
                <w:sz w:val="18"/>
                <w:szCs w:val="18"/>
                <w:lang w:val="en-GB" w:eastAsia="en-US"/>
              </w:rPr>
            </w:pPr>
          </w:p>
        </w:tc>
      </w:tr>
      <w:tr w14:paraId="6CA228D1">
        <w:tblPrEx>
          <w:tblCellMar>
            <w:top w:w="0" w:type="dxa"/>
            <w:left w:w="108" w:type="dxa"/>
            <w:bottom w:w="0" w:type="dxa"/>
            <w:right w:w="108" w:type="dxa"/>
          </w:tblCellMar>
        </w:tblPrEx>
        <w:tc>
          <w:tcPr>
            <w:tcW w:w="587" w:type="dxa"/>
            <w:shd w:val="clear" w:color="auto" w:fill="auto"/>
          </w:tcPr>
          <w:p w14:paraId="29B62776">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4C1499C8">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auto"/>
          </w:tcPr>
          <w:p w14:paraId="4D5C652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numbers of individuals at each stage of included studies and reasons for exclusion. Consider use of a flow diagram</w:t>
            </w:r>
          </w:p>
        </w:tc>
        <w:tc>
          <w:tcPr>
            <w:tcW w:w="887" w:type="dxa"/>
          </w:tcPr>
          <w:p w14:paraId="7AF8CC23">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Table1;</w:t>
            </w:r>
          </w:p>
        </w:tc>
        <w:tc>
          <w:tcPr>
            <w:tcW w:w="4265" w:type="dxa"/>
          </w:tcPr>
          <w:p w14:paraId="00D65497">
            <w:pPr>
              <w:spacing w:before="96" w:beforeLines="40" w:after="96" w:afterLines="40" w:line="24" w:lineRule="atLeast"/>
              <w:rPr>
                <w:rFonts w:eastAsia="Times New Roman"/>
                <w:sz w:val="18"/>
                <w:szCs w:val="18"/>
                <w:lang w:val="en-GB" w:eastAsia="en-GB"/>
              </w:rPr>
            </w:pPr>
          </w:p>
        </w:tc>
      </w:tr>
      <w:tr w14:paraId="0765C344">
        <w:tblPrEx>
          <w:tblCellMar>
            <w:top w:w="0" w:type="dxa"/>
            <w:left w:w="108" w:type="dxa"/>
            <w:bottom w:w="0" w:type="dxa"/>
            <w:right w:w="108" w:type="dxa"/>
          </w:tblCellMar>
        </w:tblPrEx>
        <w:trPr>
          <w:trHeight w:val="692" w:hRule="atLeast"/>
        </w:trPr>
        <w:tc>
          <w:tcPr>
            <w:tcW w:w="587" w:type="dxa"/>
            <w:shd w:val="clear" w:color="auto" w:fill="EEEEEE"/>
          </w:tcPr>
          <w:p w14:paraId="2404BFFB">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6545C2F1">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shd w:val="clear" w:color="auto" w:fill="EEEEEE"/>
          </w:tcPr>
          <w:p w14:paraId="405491A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summary statistics for phenotypic exposure(s), outcome(s), and other relevant variables (e.g. means, SDs, proportions)</w:t>
            </w:r>
          </w:p>
        </w:tc>
        <w:tc>
          <w:tcPr>
            <w:tcW w:w="887" w:type="dxa"/>
            <w:shd w:val="clear" w:color="auto" w:fill="EEEEEE"/>
          </w:tcPr>
          <w:p w14:paraId="03BBA613">
            <w:pPr>
              <w:spacing w:before="96" w:beforeLines="40" w:after="96" w:afterLines="40" w:line="24" w:lineRule="atLeast"/>
              <w:rPr>
                <w:rFonts w:eastAsia="Times New Roman"/>
                <w:sz w:val="18"/>
                <w:szCs w:val="18"/>
                <w:lang w:val="en-GB" w:eastAsia="en-GB"/>
              </w:rPr>
            </w:pPr>
            <w:r>
              <w:rPr>
                <w:rFonts w:hint="eastAsia" w:eastAsiaTheme="minorEastAsia"/>
                <w:sz w:val="18"/>
                <w:szCs w:val="18"/>
                <w:lang w:val="en-GB" w:eastAsia="zh-CN"/>
              </w:rPr>
              <w:t>Table1;</w:t>
            </w:r>
          </w:p>
        </w:tc>
        <w:tc>
          <w:tcPr>
            <w:tcW w:w="4265" w:type="dxa"/>
            <w:shd w:val="clear" w:color="auto" w:fill="EEEEEE"/>
          </w:tcPr>
          <w:p w14:paraId="0FD9D468">
            <w:pPr>
              <w:spacing w:before="96" w:beforeLines="40" w:after="96" w:afterLines="40" w:line="24" w:lineRule="atLeast"/>
              <w:rPr>
                <w:rFonts w:eastAsia="Times New Roman"/>
                <w:sz w:val="18"/>
                <w:szCs w:val="18"/>
                <w:lang w:val="en-GB" w:eastAsia="en-GB"/>
              </w:rPr>
            </w:pPr>
          </w:p>
        </w:tc>
      </w:tr>
      <w:tr w14:paraId="48F10342">
        <w:tblPrEx>
          <w:tblCellMar>
            <w:top w:w="0" w:type="dxa"/>
            <w:left w:w="108" w:type="dxa"/>
            <w:bottom w:w="0" w:type="dxa"/>
            <w:right w:w="108" w:type="dxa"/>
          </w:tblCellMar>
        </w:tblPrEx>
        <w:tc>
          <w:tcPr>
            <w:tcW w:w="587" w:type="dxa"/>
            <w:shd w:val="clear" w:color="auto" w:fill="auto"/>
          </w:tcPr>
          <w:p w14:paraId="6600AF43">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435099F2">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931" w:type="dxa"/>
            <w:shd w:val="clear" w:color="auto" w:fill="auto"/>
          </w:tcPr>
          <w:p w14:paraId="062EB561">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the data sources include meta-analyses of previous studies, provide the assessments of heterogeneity across these studies</w:t>
            </w:r>
          </w:p>
        </w:tc>
        <w:tc>
          <w:tcPr>
            <w:tcW w:w="887" w:type="dxa"/>
          </w:tcPr>
          <w:p w14:paraId="10F6EF39">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Table S3, S7, S8</w:t>
            </w:r>
          </w:p>
        </w:tc>
        <w:tc>
          <w:tcPr>
            <w:tcW w:w="4265" w:type="dxa"/>
          </w:tcPr>
          <w:p w14:paraId="449D40FD">
            <w:pPr>
              <w:spacing w:before="96" w:beforeLines="40" w:after="96" w:afterLines="40" w:line="24" w:lineRule="atLeast"/>
              <w:rPr>
                <w:rFonts w:eastAsia="Times New Roman"/>
                <w:sz w:val="18"/>
                <w:szCs w:val="18"/>
                <w:lang w:val="en-GB" w:eastAsia="en-GB"/>
              </w:rPr>
            </w:pPr>
          </w:p>
        </w:tc>
      </w:tr>
      <w:tr w14:paraId="51930A8C">
        <w:tblPrEx>
          <w:tblCellMar>
            <w:top w:w="0" w:type="dxa"/>
            <w:left w:w="108" w:type="dxa"/>
            <w:bottom w:w="0" w:type="dxa"/>
            <w:right w:w="108" w:type="dxa"/>
          </w:tblCellMar>
        </w:tblPrEx>
        <w:tc>
          <w:tcPr>
            <w:tcW w:w="587" w:type="dxa"/>
            <w:shd w:val="clear" w:color="auto" w:fill="EEEEEE"/>
          </w:tcPr>
          <w:p w14:paraId="6116DD95">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453F787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931" w:type="dxa"/>
            <w:shd w:val="clear" w:color="auto" w:fill="EEEEEE"/>
          </w:tcPr>
          <w:p w14:paraId="2EFD572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For </w:t>
            </w:r>
            <w:r>
              <w:rPr>
                <w:rFonts w:eastAsia="Times New Roman"/>
                <w:iCs/>
                <w:sz w:val="18"/>
                <w:szCs w:val="18"/>
                <w:lang w:val="en-GB" w:eastAsia="en-GB"/>
              </w:rPr>
              <w:t>two-sample</w:t>
            </w:r>
            <w:r>
              <w:rPr>
                <w:rFonts w:eastAsia="Times New Roman"/>
                <w:sz w:val="18"/>
                <w:szCs w:val="18"/>
                <w:lang w:val="en-GB" w:eastAsia="en-GB"/>
              </w:rPr>
              <w:t xml:space="preserve"> MR:</w:t>
            </w:r>
          </w:p>
          <w:p w14:paraId="48065368">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   i.  Provide justification of the similarity of the genetic variant-exposure associations between the exposure and outcome samples</w:t>
            </w:r>
          </w:p>
          <w:p w14:paraId="35BA9280">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   ii.  Provide information on the number of individuals who overlap between the exposure and outcome studies</w:t>
            </w:r>
          </w:p>
        </w:tc>
        <w:tc>
          <w:tcPr>
            <w:tcW w:w="887" w:type="dxa"/>
            <w:shd w:val="clear" w:color="auto" w:fill="EEEEEE"/>
          </w:tcPr>
          <w:p w14:paraId="4948EE3D">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w:t>
            </w:r>
            <w:r>
              <w:rPr>
                <w:rFonts w:hint="eastAsia" w:eastAsiaTheme="minorEastAsia"/>
                <w:sz w:val="18"/>
                <w:szCs w:val="18"/>
                <w:lang w:val="en-US" w:eastAsia="zh-CN"/>
              </w:rPr>
              <w:t>7</w:t>
            </w:r>
          </w:p>
        </w:tc>
        <w:tc>
          <w:tcPr>
            <w:tcW w:w="4265" w:type="dxa"/>
            <w:shd w:val="clear" w:color="auto" w:fill="EEEEEE"/>
          </w:tcPr>
          <w:p w14:paraId="5B2A1A71">
            <w:pPr>
              <w:spacing w:before="96" w:beforeLines="40" w:after="96" w:afterLines="40" w:line="24" w:lineRule="atLeast"/>
              <w:rPr>
                <w:rFonts w:eastAsia="Times New Roman"/>
                <w:sz w:val="18"/>
                <w:szCs w:val="18"/>
                <w:lang w:val="en-GB" w:eastAsia="en-GB"/>
              </w:rPr>
            </w:pPr>
          </w:p>
        </w:tc>
      </w:tr>
      <w:tr w14:paraId="52CFCA59">
        <w:tblPrEx>
          <w:tblCellMar>
            <w:top w:w="0" w:type="dxa"/>
            <w:left w:w="108" w:type="dxa"/>
            <w:bottom w:w="0" w:type="dxa"/>
            <w:right w:w="108" w:type="dxa"/>
          </w:tblCellMar>
        </w:tblPrEx>
        <w:tc>
          <w:tcPr>
            <w:tcW w:w="587" w:type="dxa"/>
            <w:shd w:val="clear" w:color="auto" w:fill="auto"/>
          </w:tcPr>
          <w:p w14:paraId="110872BB">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11</w:t>
            </w:r>
          </w:p>
        </w:tc>
        <w:tc>
          <w:tcPr>
            <w:tcW w:w="1820" w:type="dxa"/>
            <w:shd w:val="clear" w:color="auto" w:fill="auto"/>
          </w:tcPr>
          <w:p w14:paraId="0C26298F">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Main results</w:t>
            </w:r>
          </w:p>
        </w:tc>
        <w:tc>
          <w:tcPr>
            <w:tcW w:w="6931" w:type="dxa"/>
            <w:shd w:val="clear" w:color="auto" w:fill="auto"/>
          </w:tcPr>
          <w:p w14:paraId="2F14FA37">
            <w:pPr>
              <w:spacing w:before="96" w:beforeLines="40" w:after="96" w:afterLines="40" w:line="24" w:lineRule="atLeast"/>
              <w:rPr>
                <w:rFonts w:eastAsia="Cambria"/>
                <w:sz w:val="18"/>
                <w:szCs w:val="18"/>
                <w:lang w:val="en-GB" w:eastAsia="en-US"/>
              </w:rPr>
            </w:pPr>
          </w:p>
        </w:tc>
        <w:tc>
          <w:tcPr>
            <w:tcW w:w="887" w:type="dxa"/>
          </w:tcPr>
          <w:p w14:paraId="035B3367">
            <w:pPr>
              <w:spacing w:before="96" w:beforeLines="40" w:after="96" w:afterLines="40" w:line="24" w:lineRule="atLeast"/>
              <w:rPr>
                <w:rFonts w:eastAsia="Cambria"/>
                <w:sz w:val="18"/>
                <w:szCs w:val="18"/>
                <w:lang w:val="en-GB" w:eastAsia="en-US"/>
              </w:rPr>
            </w:pPr>
          </w:p>
        </w:tc>
        <w:tc>
          <w:tcPr>
            <w:tcW w:w="4265" w:type="dxa"/>
          </w:tcPr>
          <w:p w14:paraId="0AFA0083">
            <w:pPr>
              <w:spacing w:before="96" w:beforeLines="40" w:after="96" w:afterLines="40" w:line="24" w:lineRule="atLeast"/>
              <w:rPr>
                <w:rFonts w:eastAsia="Cambria"/>
                <w:sz w:val="18"/>
                <w:szCs w:val="18"/>
                <w:lang w:val="en-GB" w:eastAsia="en-US"/>
              </w:rPr>
            </w:pPr>
          </w:p>
        </w:tc>
      </w:tr>
      <w:tr w14:paraId="56845A2A">
        <w:tblPrEx>
          <w:tblCellMar>
            <w:top w:w="0" w:type="dxa"/>
            <w:left w:w="108" w:type="dxa"/>
            <w:bottom w:w="0" w:type="dxa"/>
            <w:right w:w="108" w:type="dxa"/>
          </w:tblCellMar>
        </w:tblPrEx>
        <w:tc>
          <w:tcPr>
            <w:tcW w:w="587" w:type="dxa"/>
            <w:shd w:val="clear" w:color="auto" w:fill="EEEEEE"/>
          </w:tcPr>
          <w:p w14:paraId="0892A548">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7CDB72A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EEEEEE"/>
          </w:tcPr>
          <w:p w14:paraId="09CB478B">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associations between genetic variant and exposure, and between genetic variant and outcome, preferably on an interpretable scale</w:t>
            </w:r>
          </w:p>
        </w:tc>
        <w:tc>
          <w:tcPr>
            <w:tcW w:w="887" w:type="dxa"/>
            <w:shd w:val="clear" w:color="auto" w:fill="EEEEEE"/>
          </w:tcPr>
          <w:p w14:paraId="7F1B8B69">
            <w:pPr>
              <w:spacing w:before="96" w:beforeLines="40" w:after="96" w:afterLines="40" w:line="24" w:lineRule="atLeast"/>
              <w:rPr>
                <w:rFonts w:eastAsia="Times New Roman"/>
                <w:sz w:val="18"/>
                <w:szCs w:val="18"/>
                <w:lang w:val="en-GB" w:eastAsia="en-GB"/>
              </w:rPr>
            </w:pPr>
            <w:r>
              <w:rPr>
                <w:rFonts w:hint="eastAsia" w:eastAsiaTheme="minorEastAsia"/>
                <w:sz w:val="18"/>
                <w:szCs w:val="18"/>
                <w:lang w:val="en-GB" w:eastAsia="zh-CN"/>
              </w:rPr>
              <w:t>Table S3, S7, S8</w:t>
            </w:r>
          </w:p>
        </w:tc>
        <w:tc>
          <w:tcPr>
            <w:tcW w:w="4265" w:type="dxa"/>
            <w:shd w:val="clear" w:color="auto" w:fill="EEEEEE"/>
          </w:tcPr>
          <w:p w14:paraId="7BCA1C07">
            <w:pPr>
              <w:spacing w:before="96" w:beforeLines="40" w:after="96" w:afterLines="40" w:line="24" w:lineRule="atLeast"/>
              <w:rPr>
                <w:rFonts w:eastAsia="Times New Roman"/>
                <w:sz w:val="18"/>
                <w:szCs w:val="18"/>
                <w:lang w:val="en-GB" w:eastAsia="en-GB"/>
              </w:rPr>
            </w:pPr>
          </w:p>
        </w:tc>
      </w:tr>
      <w:tr w14:paraId="2FAEFE68">
        <w:tblPrEx>
          <w:tblCellMar>
            <w:top w:w="0" w:type="dxa"/>
            <w:left w:w="108" w:type="dxa"/>
            <w:bottom w:w="0" w:type="dxa"/>
            <w:right w:w="108" w:type="dxa"/>
          </w:tblCellMar>
        </w:tblPrEx>
        <w:tc>
          <w:tcPr>
            <w:tcW w:w="587" w:type="dxa"/>
            <w:shd w:val="clear" w:color="auto" w:fill="auto"/>
          </w:tcPr>
          <w:p w14:paraId="2E83DFB7">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142A3CE2">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shd w:val="clear" w:color="auto" w:fill="auto"/>
          </w:tcPr>
          <w:p w14:paraId="336E75EE">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MR estimates of the relationship between exposure and outcome, and the measures of uncertainty from the MR analysis, on an interpretable scale, such as odds ratio or relative risk per SD difference</w:t>
            </w:r>
          </w:p>
        </w:tc>
        <w:tc>
          <w:tcPr>
            <w:tcW w:w="887" w:type="dxa"/>
          </w:tcPr>
          <w:p w14:paraId="1E1B567F">
            <w:pPr>
              <w:spacing w:before="96" w:beforeLines="40" w:after="96" w:afterLines="40" w:line="24" w:lineRule="atLeast"/>
              <w:rPr>
                <w:rFonts w:eastAsia="Times New Roman"/>
                <w:sz w:val="18"/>
                <w:szCs w:val="18"/>
                <w:lang w:val="en-GB" w:eastAsia="en-GB"/>
              </w:rPr>
            </w:pPr>
            <w:r>
              <w:rPr>
                <w:rFonts w:hint="eastAsia" w:eastAsiaTheme="minorEastAsia"/>
                <w:sz w:val="18"/>
                <w:szCs w:val="18"/>
                <w:lang w:val="en-GB" w:eastAsia="zh-CN"/>
              </w:rPr>
              <w:t>Table S3, S7, S8</w:t>
            </w:r>
          </w:p>
        </w:tc>
        <w:tc>
          <w:tcPr>
            <w:tcW w:w="4265" w:type="dxa"/>
          </w:tcPr>
          <w:p w14:paraId="4564CEDB">
            <w:pPr>
              <w:spacing w:before="96" w:beforeLines="40" w:after="96" w:afterLines="40" w:line="24" w:lineRule="atLeast"/>
              <w:rPr>
                <w:rFonts w:eastAsia="Times New Roman"/>
                <w:sz w:val="18"/>
                <w:szCs w:val="18"/>
                <w:lang w:val="en-GB" w:eastAsia="en-GB"/>
              </w:rPr>
            </w:pPr>
          </w:p>
        </w:tc>
      </w:tr>
      <w:tr w14:paraId="1FAC379E">
        <w:tblPrEx>
          <w:tblCellMar>
            <w:top w:w="0" w:type="dxa"/>
            <w:left w:w="108" w:type="dxa"/>
            <w:bottom w:w="0" w:type="dxa"/>
            <w:right w:w="108" w:type="dxa"/>
          </w:tblCellMar>
        </w:tblPrEx>
        <w:tc>
          <w:tcPr>
            <w:tcW w:w="587" w:type="dxa"/>
            <w:shd w:val="clear" w:color="auto" w:fill="EEEEEE"/>
          </w:tcPr>
          <w:p w14:paraId="6762B88A">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514E816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931" w:type="dxa"/>
            <w:shd w:val="clear" w:color="auto" w:fill="EEEEEE"/>
          </w:tcPr>
          <w:p w14:paraId="4BC6AB7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relevant, consider translating estimates of relative risk into absolute risk for a meaningful time period</w:t>
            </w:r>
          </w:p>
        </w:tc>
        <w:tc>
          <w:tcPr>
            <w:tcW w:w="887" w:type="dxa"/>
            <w:shd w:val="clear" w:color="auto" w:fill="EEEEEE"/>
          </w:tcPr>
          <w:p w14:paraId="326BA5CA">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US" w:eastAsia="zh-CN"/>
              </w:rPr>
              <w:t>Figure2</w:t>
            </w:r>
          </w:p>
        </w:tc>
        <w:tc>
          <w:tcPr>
            <w:tcW w:w="4265" w:type="dxa"/>
            <w:shd w:val="clear" w:color="auto" w:fill="EEEEEE"/>
          </w:tcPr>
          <w:p w14:paraId="4A2216FF">
            <w:pPr>
              <w:spacing w:before="96" w:beforeLines="40" w:after="96" w:afterLines="40" w:line="24" w:lineRule="atLeast"/>
              <w:rPr>
                <w:rFonts w:eastAsia="Times New Roman"/>
                <w:sz w:val="18"/>
                <w:szCs w:val="18"/>
                <w:lang w:val="en-GB" w:eastAsia="en-GB"/>
              </w:rPr>
            </w:pPr>
          </w:p>
        </w:tc>
      </w:tr>
      <w:tr w14:paraId="00F87C74">
        <w:tblPrEx>
          <w:tblCellMar>
            <w:top w:w="0" w:type="dxa"/>
            <w:left w:w="108" w:type="dxa"/>
            <w:bottom w:w="0" w:type="dxa"/>
            <w:right w:w="108" w:type="dxa"/>
          </w:tblCellMar>
        </w:tblPrEx>
        <w:tc>
          <w:tcPr>
            <w:tcW w:w="587" w:type="dxa"/>
            <w:shd w:val="clear" w:color="auto" w:fill="auto"/>
          </w:tcPr>
          <w:p w14:paraId="2CDE5DE6">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69C50E8E">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931" w:type="dxa"/>
            <w:shd w:val="clear" w:color="auto" w:fill="auto"/>
          </w:tcPr>
          <w:p w14:paraId="47CC3AC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887" w:type="dxa"/>
          </w:tcPr>
          <w:p w14:paraId="777DAC23">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Figure</w:t>
            </w:r>
            <w:r>
              <w:rPr>
                <w:rFonts w:hint="eastAsia" w:eastAsiaTheme="minorEastAsia"/>
                <w:sz w:val="18"/>
                <w:szCs w:val="18"/>
                <w:lang w:val="en-US" w:eastAsia="zh-CN"/>
              </w:rPr>
              <w:t>2</w:t>
            </w:r>
          </w:p>
        </w:tc>
        <w:tc>
          <w:tcPr>
            <w:tcW w:w="4265" w:type="dxa"/>
          </w:tcPr>
          <w:p w14:paraId="7B9F0A4D">
            <w:pPr>
              <w:spacing w:before="96" w:beforeLines="40" w:after="96" w:afterLines="40" w:line="24" w:lineRule="atLeast"/>
              <w:rPr>
                <w:rFonts w:eastAsia="Times New Roman"/>
                <w:sz w:val="18"/>
                <w:szCs w:val="18"/>
                <w:lang w:val="en-GB" w:eastAsia="en-GB"/>
              </w:rPr>
            </w:pPr>
          </w:p>
        </w:tc>
      </w:tr>
      <w:tr w14:paraId="62E6DFEA">
        <w:tblPrEx>
          <w:tblCellMar>
            <w:top w:w="0" w:type="dxa"/>
            <w:left w:w="108" w:type="dxa"/>
            <w:bottom w:w="0" w:type="dxa"/>
            <w:right w:w="108" w:type="dxa"/>
          </w:tblCellMar>
        </w:tblPrEx>
        <w:tc>
          <w:tcPr>
            <w:tcW w:w="587" w:type="dxa"/>
            <w:shd w:val="clear" w:color="auto" w:fill="EEEEEE"/>
          </w:tcPr>
          <w:p w14:paraId="57CB278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12</w:t>
            </w:r>
          </w:p>
        </w:tc>
        <w:tc>
          <w:tcPr>
            <w:tcW w:w="1820" w:type="dxa"/>
            <w:shd w:val="clear" w:color="auto" w:fill="EEEEEE"/>
          </w:tcPr>
          <w:p w14:paraId="27B891DB">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6931" w:type="dxa"/>
            <w:shd w:val="clear" w:color="auto" w:fill="EEEEEE"/>
          </w:tcPr>
          <w:p w14:paraId="6EC050C1">
            <w:pPr>
              <w:spacing w:before="96" w:beforeLines="40" w:after="96" w:afterLines="40" w:line="24" w:lineRule="atLeast"/>
              <w:rPr>
                <w:rFonts w:eastAsia="Cambria"/>
                <w:sz w:val="18"/>
                <w:szCs w:val="18"/>
                <w:lang w:val="en-GB" w:eastAsia="en-US"/>
              </w:rPr>
            </w:pPr>
          </w:p>
        </w:tc>
        <w:tc>
          <w:tcPr>
            <w:tcW w:w="887" w:type="dxa"/>
            <w:shd w:val="clear" w:color="auto" w:fill="EEEEEE"/>
          </w:tcPr>
          <w:p w14:paraId="3871A389">
            <w:pPr>
              <w:spacing w:before="96" w:beforeLines="40" w:after="96" w:afterLines="40" w:line="24" w:lineRule="atLeast"/>
              <w:rPr>
                <w:rFonts w:eastAsia="Cambria"/>
                <w:sz w:val="18"/>
                <w:szCs w:val="18"/>
                <w:lang w:val="en-GB" w:eastAsia="en-US"/>
              </w:rPr>
            </w:pPr>
          </w:p>
        </w:tc>
        <w:tc>
          <w:tcPr>
            <w:tcW w:w="4265" w:type="dxa"/>
            <w:shd w:val="clear" w:color="auto" w:fill="EEEEEE"/>
          </w:tcPr>
          <w:p w14:paraId="10C8ADE2">
            <w:pPr>
              <w:spacing w:before="96" w:beforeLines="40" w:after="96" w:afterLines="40" w:line="24" w:lineRule="atLeast"/>
              <w:rPr>
                <w:rFonts w:eastAsia="Cambria"/>
                <w:sz w:val="18"/>
                <w:szCs w:val="18"/>
                <w:lang w:val="en-GB" w:eastAsia="en-US"/>
              </w:rPr>
            </w:pPr>
          </w:p>
        </w:tc>
      </w:tr>
      <w:tr w14:paraId="48EE0AFA">
        <w:tblPrEx>
          <w:tblCellMar>
            <w:top w:w="0" w:type="dxa"/>
            <w:left w:w="108" w:type="dxa"/>
            <w:bottom w:w="0" w:type="dxa"/>
            <w:right w:w="108" w:type="dxa"/>
          </w:tblCellMar>
        </w:tblPrEx>
        <w:tc>
          <w:tcPr>
            <w:tcW w:w="587" w:type="dxa"/>
            <w:shd w:val="clear" w:color="auto" w:fill="auto"/>
          </w:tcPr>
          <w:p w14:paraId="4E29121D">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18A8B0E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auto"/>
          </w:tcPr>
          <w:p w14:paraId="1A97B45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assessment of the validity of the assumptions</w:t>
            </w:r>
          </w:p>
        </w:tc>
        <w:tc>
          <w:tcPr>
            <w:tcW w:w="887" w:type="dxa"/>
          </w:tcPr>
          <w:p w14:paraId="0952576D">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Figure2;</w:t>
            </w:r>
          </w:p>
          <w:p w14:paraId="6E2D56F0">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Table 3, S3, S5, S7, S8, S9</w:t>
            </w:r>
          </w:p>
        </w:tc>
        <w:tc>
          <w:tcPr>
            <w:tcW w:w="4265" w:type="dxa"/>
          </w:tcPr>
          <w:p w14:paraId="5E7081D1">
            <w:pPr>
              <w:spacing w:before="96" w:beforeLines="40" w:after="96" w:afterLines="40" w:line="24" w:lineRule="atLeast"/>
              <w:rPr>
                <w:rFonts w:eastAsia="Times New Roman"/>
                <w:sz w:val="18"/>
                <w:szCs w:val="18"/>
                <w:lang w:val="en-GB" w:eastAsia="en-GB"/>
              </w:rPr>
            </w:pPr>
          </w:p>
        </w:tc>
      </w:tr>
      <w:tr w14:paraId="7BDA55CD">
        <w:tblPrEx>
          <w:tblCellMar>
            <w:top w:w="0" w:type="dxa"/>
            <w:left w:w="108" w:type="dxa"/>
            <w:bottom w:w="0" w:type="dxa"/>
            <w:right w:w="108" w:type="dxa"/>
          </w:tblCellMar>
        </w:tblPrEx>
        <w:tc>
          <w:tcPr>
            <w:tcW w:w="587" w:type="dxa"/>
            <w:shd w:val="clear" w:color="auto" w:fill="EEEEEE"/>
          </w:tcPr>
          <w:p w14:paraId="6F27FA73">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6BC0019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shd w:val="clear" w:color="auto" w:fill="EEEEEE"/>
          </w:tcPr>
          <w:p w14:paraId="400ADD58">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Report any additional statistics (e.g., assessments of heterogeneity </w:t>
            </w:r>
            <w:r>
              <w:rPr>
                <w:rFonts w:eastAsia="Times New Roman"/>
                <w:sz w:val="18"/>
                <w:szCs w:val="18"/>
                <w:lang w:eastAsia="en-GB"/>
              </w:rPr>
              <w:t>across genetic variants</w:t>
            </w:r>
            <w:r>
              <w:rPr>
                <w:rFonts w:eastAsia="Times New Roman"/>
                <w:sz w:val="18"/>
                <w:szCs w:val="18"/>
                <w:lang w:val="en-GB" w:eastAsia="en-GB"/>
              </w:rPr>
              <w:t xml:space="preserve">, such as </w:t>
            </w:r>
            <w:r>
              <w:rPr>
                <w:rFonts w:eastAsia="Times New Roman"/>
                <w:i/>
                <w:sz w:val="18"/>
                <w:szCs w:val="18"/>
                <w:lang w:val="en-GB" w:eastAsia="en-GB"/>
              </w:rPr>
              <w:t>I</w:t>
            </w:r>
            <w:r>
              <w:rPr>
                <w:rFonts w:eastAsia="Times New Roman"/>
                <w:i/>
                <w:sz w:val="18"/>
                <w:szCs w:val="18"/>
                <w:vertAlign w:val="superscript"/>
                <w:lang w:val="en-GB" w:eastAsia="en-GB"/>
              </w:rPr>
              <w:t>2</w:t>
            </w:r>
            <w:r>
              <w:rPr>
                <w:rFonts w:eastAsia="Times New Roman"/>
                <w:sz w:val="18"/>
                <w:szCs w:val="18"/>
                <w:lang w:val="en-GB" w:eastAsia="en-GB"/>
              </w:rPr>
              <w:t>, Q statistic or E-value)</w:t>
            </w:r>
          </w:p>
        </w:tc>
        <w:tc>
          <w:tcPr>
            <w:tcW w:w="887" w:type="dxa"/>
            <w:shd w:val="clear" w:color="auto" w:fill="EEEEEE"/>
          </w:tcPr>
          <w:p w14:paraId="76713D8F">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Figure2;</w:t>
            </w:r>
          </w:p>
          <w:p w14:paraId="2D6E39C6">
            <w:pPr>
              <w:spacing w:before="96" w:beforeLines="40" w:after="96" w:afterLines="40" w:line="24" w:lineRule="atLeast"/>
              <w:rPr>
                <w:rFonts w:eastAsia="Times New Roman"/>
                <w:sz w:val="18"/>
                <w:szCs w:val="18"/>
                <w:lang w:val="en-GB" w:eastAsia="en-GB"/>
              </w:rPr>
            </w:pPr>
            <w:r>
              <w:rPr>
                <w:rFonts w:hint="eastAsia" w:eastAsiaTheme="minorEastAsia"/>
                <w:sz w:val="18"/>
                <w:szCs w:val="18"/>
                <w:lang w:val="en-GB" w:eastAsia="zh-CN"/>
              </w:rPr>
              <w:t>Table 3, S5, S7, S9</w:t>
            </w:r>
          </w:p>
        </w:tc>
        <w:tc>
          <w:tcPr>
            <w:tcW w:w="4265" w:type="dxa"/>
            <w:shd w:val="clear" w:color="auto" w:fill="EEEEEE"/>
          </w:tcPr>
          <w:p w14:paraId="205C4ED8">
            <w:pPr>
              <w:spacing w:before="96" w:beforeLines="40" w:after="96" w:afterLines="40" w:line="24" w:lineRule="atLeast"/>
              <w:rPr>
                <w:rFonts w:eastAsia="Times New Roman"/>
                <w:sz w:val="18"/>
                <w:szCs w:val="18"/>
                <w:lang w:val="en-GB" w:eastAsia="en-GB"/>
              </w:rPr>
            </w:pPr>
          </w:p>
        </w:tc>
      </w:tr>
      <w:tr w14:paraId="23F1C43D">
        <w:tblPrEx>
          <w:tblCellMar>
            <w:top w:w="0" w:type="dxa"/>
            <w:left w:w="108" w:type="dxa"/>
            <w:bottom w:w="0" w:type="dxa"/>
            <w:right w:w="108" w:type="dxa"/>
          </w:tblCellMar>
        </w:tblPrEx>
        <w:tc>
          <w:tcPr>
            <w:tcW w:w="587" w:type="dxa"/>
            <w:shd w:val="clear" w:color="auto" w:fill="auto"/>
          </w:tcPr>
          <w:p w14:paraId="021A9BB4">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13</w:t>
            </w:r>
          </w:p>
        </w:tc>
        <w:tc>
          <w:tcPr>
            <w:tcW w:w="1820" w:type="dxa"/>
            <w:shd w:val="clear" w:color="auto" w:fill="auto"/>
          </w:tcPr>
          <w:p w14:paraId="51D3F02D">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Sensitivity analyses and additional analyses</w:t>
            </w:r>
          </w:p>
        </w:tc>
        <w:tc>
          <w:tcPr>
            <w:tcW w:w="6931" w:type="dxa"/>
            <w:shd w:val="clear" w:color="auto" w:fill="auto"/>
          </w:tcPr>
          <w:p w14:paraId="4AB1D97F">
            <w:pPr>
              <w:spacing w:before="96" w:beforeLines="40" w:after="96" w:afterLines="40" w:line="24" w:lineRule="atLeast"/>
              <w:rPr>
                <w:rFonts w:eastAsia="Cambria"/>
                <w:sz w:val="18"/>
                <w:szCs w:val="18"/>
                <w:lang w:val="en-GB" w:eastAsia="en-US"/>
              </w:rPr>
            </w:pPr>
          </w:p>
        </w:tc>
        <w:tc>
          <w:tcPr>
            <w:tcW w:w="887" w:type="dxa"/>
          </w:tcPr>
          <w:p w14:paraId="50481D19">
            <w:pPr>
              <w:spacing w:before="96" w:beforeLines="40" w:after="96" w:afterLines="40" w:line="24" w:lineRule="atLeast"/>
              <w:rPr>
                <w:rFonts w:eastAsia="Cambria"/>
                <w:sz w:val="18"/>
                <w:szCs w:val="18"/>
                <w:lang w:val="en-GB" w:eastAsia="en-US"/>
              </w:rPr>
            </w:pPr>
          </w:p>
        </w:tc>
        <w:tc>
          <w:tcPr>
            <w:tcW w:w="4265" w:type="dxa"/>
          </w:tcPr>
          <w:p w14:paraId="0F2C43F0">
            <w:pPr>
              <w:spacing w:before="96" w:beforeLines="40" w:after="96" w:afterLines="40" w:line="24" w:lineRule="atLeast"/>
              <w:rPr>
                <w:rFonts w:eastAsia="Cambria"/>
                <w:sz w:val="18"/>
                <w:szCs w:val="18"/>
                <w:lang w:val="en-GB" w:eastAsia="en-US"/>
              </w:rPr>
            </w:pPr>
          </w:p>
        </w:tc>
      </w:tr>
      <w:tr w14:paraId="1ABE2F1D">
        <w:tblPrEx>
          <w:tblCellMar>
            <w:top w:w="0" w:type="dxa"/>
            <w:left w:w="108" w:type="dxa"/>
            <w:bottom w:w="0" w:type="dxa"/>
            <w:right w:w="108" w:type="dxa"/>
          </w:tblCellMar>
        </w:tblPrEx>
        <w:tc>
          <w:tcPr>
            <w:tcW w:w="587" w:type="dxa"/>
            <w:shd w:val="clear" w:color="auto" w:fill="EEEEEE"/>
          </w:tcPr>
          <w:p w14:paraId="0D022F9B">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27E8FFD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EEEEEE"/>
          </w:tcPr>
          <w:p w14:paraId="30AA9260">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any sensitivity analyses to assess the robustness of the main results to violations of the assumptions</w:t>
            </w:r>
          </w:p>
        </w:tc>
        <w:tc>
          <w:tcPr>
            <w:tcW w:w="887" w:type="dxa"/>
            <w:shd w:val="clear" w:color="auto" w:fill="EEEEEE"/>
          </w:tcPr>
          <w:p w14:paraId="5B3B7C9C">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Figure2, 3;</w:t>
            </w:r>
          </w:p>
          <w:p w14:paraId="39DB2F0E">
            <w:pPr>
              <w:spacing w:before="96" w:beforeLines="40" w:after="96" w:afterLines="40" w:line="24" w:lineRule="atLeast"/>
              <w:rPr>
                <w:rFonts w:eastAsia="Times New Roman"/>
                <w:sz w:val="18"/>
                <w:szCs w:val="18"/>
                <w:lang w:val="en-GB" w:eastAsia="en-GB"/>
              </w:rPr>
            </w:pPr>
            <w:r>
              <w:rPr>
                <w:rFonts w:hint="eastAsia" w:eastAsiaTheme="minorEastAsia"/>
                <w:sz w:val="18"/>
                <w:szCs w:val="18"/>
                <w:lang w:val="en-GB" w:eastAsia="zh-CN"/>
              </w:rPr>
              <w:t>Table 3, S5, S7, S9</w:t>
            </w:r>
          </w:p>
        </w:tc>
        <w:tc>
          <w:tcPr>
            <w:tcW w:w="4265" w:type="dxa"/>
            <w:shd w:val="clear" w:color="auto" w:fill="EEEEEE"/>
          </w:tcPr>
          <w:p w14:paraId="73386906">
            <w:pPr>
              <w:spacing w:before="96" w:beforeLines="40" w:after="96" w:afterLines="40" w:line="24" w:lineRule="atLeast"/>
              <w:rPr>
                <w:rFonts w:eastAsia="Times New Roman"/>
                <w:sz w:val="18"/>
                <w:szCs w:val="18"/>
                <w:lang w:val="en-GB" w:eastAsia="en-GB"/>
              </w:rPr>
            </w:pPr>
          </w:p>
        </w:tc>
      </w:tr>
      <w:tr w14:paraId="3696A9F1">
        <w:tblPrEx>
          <w:tblCellMar>
            <w:top w:w="0" w:type="dxa"/>
            <w:left w:w="108" w:type="dxa"/>
            <w:bottom w:w="0" w:type="dxa"/>
            <w:right w:w="108" w:type="dxa"/>
          </w:tblCellMar>
        </w:tblPrEx>
        <w:tc>
          <w:tcPr>
            <w:tcW w:w="587" w:type="dxa"/>
            <w:shd w:val="clear" w:color="auto" w:fill="auto"/>
          </w:tcPr>
          <w:p w14:paraId="0D2234E5">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7453E1FF">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shd w:val="clear" w:color="auto" w:fill="auto"/>
          </w:tcPr>
          <w:p w14:paraId="5111E54D">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results from other sensitivity analyses or additional analyses</w:t>
            </w:r>
          </w:p>
        </w:tc>
        <w:tc>
          <w:tcPr>
            <w:tcW w:w="887" w:type="dxa"/>
          </w:tcPr>
          <w:p w14:paraId="447F5BF5">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Table1</w:t>
            </w:r>
          </w:p>
        </w:tc>
        <w:tc>
          <w:tcPr>
            <w:tcW w:w="4265" w:type="dxa"/>
          </w:tcPr>
          <w:p w14:paraId="5BB83735">
            <w:pPr>
              <w:spacing w:before="96" w:beforeLines="40" w:after="96" w:afterLines="40" w:line="24" w:lineRule="atLeast"/>
              <w:rPr>
                <w:rFonts w:eastAsia="Times New Roman"/>
                <w:sz w:val="18"/>
                <w:szCs w:val="18"/>
                <w:lang w:val="en-GB" w:eastAsia="en-GB"/>
              </w:rPr>
            </w:pPr>
          </w:p>
        </w:tc>
      </w:tr>
      <w:tr w14:paraId="1650BAB8">
        <w:tblPrEx>
          <w:tblCellMar>
            <w:top w:w="0" w:type="dxa"/>
            <w:left w:w="108" w:type="dxa"/>
            <w:bottom w:w="0" w:type="dxa"/>
            <w:right w:w="108" w:type="dxa"/>
          </w:tblCellMar>
        </w:tblPrEx>
        <w:tc>
          <w:tcPr>
            <w:tcW w:w="587" w:type="dxa"/>
            <w:shd w:val="clear" w:color="auto" w:fill="EEEEEE"/>
          </w:tcPr>
          <w:p w14:paraId="4D025CC4">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6EAD995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931" w:type="dxa"/>
            <w:shd w:val="clear" w:color="auto" w:fill="EEEEEE"/>
          </w:tcPr>
          <w:p w14:paraId="14E0FCD9">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any assessment of direction of causal relationship (e.g., bidirectional MR)</w:t>
            </w:r>
          </w:p>
        </w:tc>
        <w:tc>
          <w:tcPr>
            <w:tcW w:w="887" w:type="dxa"/>
            <w:shd w:val="clear" w:color="auto" w:fill="EEEEEE"/>
          </w:tcPr>
          <w:p w14:paraId="03D1A085">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Table S7</w:t>
            </w:r>
          </w:p>
        </w:tc>
        <w:tc>
          <w:tcPr>
            <w:tcW w:w="4265" w:type="dxa"/>
            <w:shd w:val="clear" w:color="auto" w:fill="EEEEEE"/>
          </w:tcPr>
          <w:p w14:paraId="66751F07">
            <w:pPr>
              <w:spacing w:before="96" w:beforeLines="40" w:after="96" w:afterLines="40" w:line="24" w:lineRule="atLeast"/>
              <w:rPr>
                <w:rFonts w:eastAsia="Times New Roman"/>
                <w:sz w:val="18"/>
                <w:szCs w:val="18"/>
                <w:lang w:val="en-GB" w:eastAsia="en-GB"/>
              </w:rPr>
            </w:pPr>
          </w:p>
        </w:tc>
      </w:tr>
      <w:tr w14:paraId="2034ACF7">
        <w:tblPrEx>
          <w:tblCellMar>
            <w:top w:w="0" w:type="dxa"/>
            <w:left w:w="108" w:type="dxa"/>
            <w:bottom w:w="0" w:type="dxa"/>
            <w:right w:w="108" w:type="dxa"/>
          </w:tblCellMar>
        </w:tblPrEx>
        <w:tc>
          <w:tcPr>
            <w:tcW w:w="587" w:type="dxa"/>
            <w:shd w:val="clear" w:color="auto" w:fill="auto"/>
          </w:tcPr>
          <w:p w14:paraId="3217ECED">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5AE90FE5">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6931" w:type="dxa"/>
            <w:shd w:val="clear" w:color="auto" w:fill="auto"/>
          </w:tcPr>
          <w:p w14:paraId="3A13AF31">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When relevant, report and compare with estimates from non-MR analyses</w:t>
            </w:r>
          </w:p>
        </w:tc>
        <w:tc>
          <w:tcPr>
            <w:tcW w:w="887" w:type="dxa"/>
          </w:tcPr>
          <w:p w14:paraId="528F9F4C">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Table1</w:t>
            </w:r>
          </w:p>
        </w:tc>
        <w:tc>
          <w:tcPr>
            <w:tcW w:w="4265" w:type="dxa"/>
          </w:tcPr>
          <w:p w14:paraId="7B882C5B">
            <w:pPr>
              <w:spacing w:before="96" w:beforeLines="40" w:after="96" w:afterLines="40" w:line="24" w:lineRule="atLeast"/>
              <w:rPr>
                <w:rFonts w:eastAsia="Times New Roman"/>
                <w:sz w:val="18"/>
                <w:szCs w:val="18"/>
                <w:lang w:val="en-GB" w:eastAsia="en-GB"/>
              </w:rPr>
            </w:pPr>
          </w:p>
        </w:tc>
      </w:tr>
      <w:tr w14:paraId="3E7CFBFC">
        <w:tblPrEx>
          <w:tblCellMar>
            <w:top w:w="0" w:type="dxa"/>
            <w:left w:w="108" w:type="dxa"/>
            <w:bottom w:w="0" w:type="dxa"/>
            <w:right w:w="108" w:type="dxa"/>
          </w:tblCellMar>
        </w:tblPrEx>
        <w:tc>
          <w:tcPr>
            <w:tcW w:w="587" w:type="dxa"/>
            <w:tcBorders>
              <w:bottom w:val="single" w:color="7F7F7F" w:sz="6" w:space="0"/>
            </w:tcBorders>
            <w:shd w:val="clear" w:color="auto" w:fill="EEEEEE"/>
          </w:tcPr>
          <w:p w14:paraId="1FDC421F">
            <w:pPr>
              <w:spacing w:before="96" w:beforeLines="40" w:after="96" w:afterLines="40" w:line="24" w:lineRule="atLeast"/>
              <w:jc w:val="right"/>
              <w:rPr>
                <w:rFonts w:eastAsia="Cambria"/>
                <w:b/>
                <w:bCs/>
                <w:sz w:val="18"/>
                <w:szCs w:val="18"/>
                <w:lang w:val="en-GB" w:eastAsia="en-US"/>
              </w:rPr>
            </w:pPr>
          </w:p>
        </w:tc>
        <w:tc>
          <w:tcPr>
            <w:tcW w:w="1820" w:type="dxa"/>
            <w:tcBorders>
              <w:bottom w:val="single" w:color="7F7F7F" w:sz="6" w:space="0"/>
            </w:tcBorders>
            <w:shd w:val="clear" w:color="auto" w:fill="EEEEEE"/>
          </w:tcPr>
          <w:p w14:paraId="5FE1503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6931" w:type="dxa"/>
            <w:tcBorders>
              <w:bottom w:val="single" w:color="7F7F7F" w:sz="6" w:space="0"/>
            </w:tcBorders>
            <w:shd w:val="clear" w:color="auto" w:fill="EEEEEE"/>
          </w:tcPr>
          <w:p w14:paraId="61CE32BA">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Consider additional plots to visualize results (e.g., leave-one-out analyses)</w:t>
            </w:r>
          </w:p>
        </w:tc>
        <w:tc>
          <w:tcPr>
            <w:tcW w:w="887" w:type="dxa"/>
            <w:tcBorders>
              <w:bottom w:val="single" w:color="7F7F7F" w:sz="6" w:space="0"/>
            </w:tcBorders>
            <w:shd w:val="clear" w:color="auto" w:fill="EEEEEE"/>
          </w:tcPr>
          <w:p w14:paraId="33892A62">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Figure 2, 3</w:t>
            </w:r>
          </w:p>
        </w:tc>
        <w:tc>
          <w:tcPr>
            <w:tcW w:w="4265" w:type="dxa"/>
            <w:tcBorders>
              <w:bottom w:val="single" w:color="7F7F7F" w:sz="6" w:space="0"/>
            </w:tcBorders>
            <w:shd w:val="clear" w:color="auto" w:fill="EEEEEE"/>
          </w:tcPr>
          <w:p w14:paraId="03A6AB93">
            <w:pPr>
              <w:spacing w:before="96" w:beforeLines="40" w:after="96" w:afterLines="40" w:line="24" w:lineRule="atLeast"/>
              <w:rPr>
                <w:rFonts w:eastAsia="Times New Roman"/>
                <w:sz w:val="18"/>
                <w:szCs w:val="18"/>
                <w:lang w:val="en-GB" w:eastAsia="en-GB"/>
              </w:rPr>
            </w:pPr>
          </w:p>
        </w:tc>
      </w:tr>
      <w:tr w14:paraId="5B7D2773">
        <w:tblPrEx>
          <w:tblCellMar>
            <w:top w:w="0" w:type="dxa"/>
            <w:left w:w="108" w:type="dxa"/>
            <w:bottom w:w="0" w:type="dxa"/>
            <w:right w:w="108" w:type="dxa"/>
          </w:tblCellMar>
        </w:tblPrEx>
        <w:tc>
          <w:tcPr>
            <w:tcW w:w="587" w:type="dxa"/>
            <w:tcBorders>
              <w:top w:val="single" w:color="7F7F7F" w:sz="6" w:space="0"/>
            </w:tcBorders>
            <w:shd w:val="clear" w:color="auto" w:fill="auto"/>
          </w:tcPr>
          <w:p w14:paraId="5BDBDA65">
            <w:pPr>
              <w:spacing w:before="96" w:beforeLines="40" w:after="96" w:afterLines="40" w:line="24" w:lineRule="atLeast"/>
              <w:rPr>
                <w:rFonts w:eastAsia="Times New Roman"/>
                <w:b/>
                <w:bCs/>
                <w:sz w:val="18"/>
                <w:szCs w:val="18"/>
                <w:lang w:val="en-GB" w:eastAsia="en-GB"/>
              </w:rPr>
            </w:pPr>
          </w:p>
        </w:tc>
        <w:tc>
          <w:tcPr>
            <w:tcW w:w="1820" w:type="dxa"/>
            <w:tcBorders>
              <w:top w:val="single" w:color="7F7F7F" w:sz="6" w:space="0"/>
            </w:tcBorders>
            <w:shd w:val="clear" w:color="auto" w:fill="auto"/>
          </w:tcPr>
          <w:p w14:paraId="1C564B75">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DISCUSSION</w:t>
            </w:r>
          </w:p>
        </w:tc>
        <w:tc>
          <w:tcPr>
            <w:tcW w:w="6931" w:type="dxa"/>
            <w:tcBorders>
              <w:top w:val="single" w:color="7F7F7F" w:sz="6" w:space="0"/>
            </w:tcBorders>
            <w:shd w:val="clear" w:color="auto" w:fill="auto"/>
          </w:tcPr>
          <w:p w14:paraId="35997729">
            <w:pPr>
              <w:spacing w:before="96" w:beforeLines="40" w:after="96" w:afterLines="40" w:line="24" w:lineRule="atLeast"/>
              <w:rPr>
                <w:rFonts w:eastAsia="Cambria"/>
                <w:sz w:val="18"/>
                <w:szCs w:val="18"/>
                <w:lang w:val="en-GB" w:eastAsia="en-US"/>
              </w:rPr>
            </w:pPr>
          </w:p>
        </w:tc>
        <w:tc>
          <w:tcPr>
            <w:tcW w:w="887" w:type="dxa"/>
            <w:tcBorders>
              <w:top w:val="single" w:color="7F7F7F" w:sz="6" w:space="0"/>
            </w:tcBorders>
          </w:tcPr>
          <w:p w14:paraId="1AAD7FFB">
            <w:pPr>
              <w:spacing w:before="96" w:beforeLines="40" w:after="96" w:afterLines="40" w:line="24" w:lineRule="atLeast"/>
              <w:rPr>
                <w:rFonts w:eastAsia="Cambria"/>
                <w:sz w:val="18"/>
                <w:szCs w:val="18"/>
                <w:lang w:val="en-GB" w:eastAsia="en-US"/>
              </w:rPr>
            </w:pPr>
          </w:p>
        </w:tc>
        <w:tc>
          <w:tcPr>
            <w:tcW w:w="4265" w:type="dxa"/>
            <w:tcBorders>
              <w:top w:val="single" w:color="7F7F7F" w:sz="6" w:space="0"/>
            </w:tcBorders>
          </w:tcPr>
          <w:p w14:paraId="2AE3A897">
            <w:pPr>
              <w:spacing w:before="96" w:beforeLines="40" w:after="96" w:afterLines="40" w:line="24" w:lineRule="atLeast"/>
              <w:rPr>
                <w:rFonts w:eastAsia="Cambria"/>
                <w:sz w:val="18"/>
                <w:szCs w:val="18"/>
                <w:lang w:val="en-GB" w:eastAsia="en-US"/>
              </w:rPr>
            </w:pPr>
          </w:p>
        </w:tc>
      </w:tr>
      <w:tr w14:paraId="1800AF05">
        <w:tblPrEx>
          <w:tblCellMar>
            <w:top w:w="0" w:type="dxa"/>
            <w:left w:w="108" w:type="dxa"/>
            <w:bottom w:w="0" w:type="dxa"/>
            <w:right w:w="108" w:type="dxa"/>
          </w:tblCellMar>
        </w:tblPrEx>
        <w:tc>
          <w:tcPr>
            <w:tcW w:w="587" w:type="dxa"/>
            <w:shd w:val="clear" w:color="auto" w:fill="EEEEEE"/>
          </w:tcPr>
          <w:p w14:paraId="6B5F5286">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14</w:t>
            </w:r>
          </w:p>
        </w:tc>
        <w:tc>
          <w:tcPr>
            <w:tcW w:w="1820" w:type="dxa"/>
            <w:shd w:val="clear" w:color="auto" w:fill="EEEEEE"/>
          </w:tcPr>
          <w:p w14:paraId="42EDC029">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Key results </w:t>
            </w:r>
          </w:p>
        </w:tc>
        <w:tc>
          <w:tcPr>
            <w:tcW w:w="6931" w:type="dxa"/>
            <w:shd w:val="clear" w:color="auto" w:fill="EEEEEE"/>
          </w:tcPr>
          <w:p w14:paraId="35F1CAD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Summarize key results with reference to study objectives</w:t>
            </w:r>
          </w:p>
        </w:tc>
        <w:tc>
          <w:tcPr>
            <w:tcW w:w="887" w:type="dxa"/>
            <w:shd w:val="clear" w:color="auto" w:fill="EEEEEE"/>
          </w:tcPr>
          <w:p w14:paraId="2C7117BF">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w:t>
            </w:r>
            <w:r>
              <w:rPr>
                <w:rFonts w:hint="eastAsia" w:eastAsiaTheme="minorEastAsia"/>
                <w:sz w:val="18"/>
                <w:szCs w:val="18"/>
                <w:lang w:val="en-US" w:eastAsia="zh-CN"/>
              </w:rPr>
              <w:t>7,8</w:t>
            </w:r>
          </w:p>
        </w:tc>
        <w:tc>
          <w:tcPr>
            <w:tcW w:w="4265" w:type="dxa"/>
            <w:shd w:val="clear" w:color="auto" w:fill="EEEEEE"/>
          </w:tcPr>
          <w:p w14:paraId="70F1DDE7">
            <w:pPr>
              <w:spacing w:before="96" w:beforeLines="40" w:after="96" w:afterLines="40" w:line="24" w:lineRule="atLeast"/>
              <w:rPr>
                <w:rFonts w:eastAsia="Times New Roman"/>
                <w:sz w:val="18"/>
                <w:szCs w:val="18"/>
                <w:lang w:val="en-GB" w:eastAsia="en-GB"/>
              </w:rPr>
            </w:pPr>
          </w:p>
        </w:tc>
      </w:tr>
      <w:tr w14:paraId="06BFAFA4">
        <w:tblPrEx>
          <w:tblCellMar>
            <w:top w:w="0" w:type="dxa"/>
            <w:left w:w="108" w:type="dxa"/>
            <w:bottom w:w="0" w:type="dxa"/>
            <w:right w:w="108" w:type="dxa"/>
          </w:tblCellMar>
        </w:tblPrEx>
        <w:tc>
          <w:tcPr>
            <w:tcW w:w="587" w:type="dxa"/>
            <w:shd w:val="clear" w:color="auto" w:fill="auto"/>
          </w:tcPr>
          <w:p w14:paraId="6D471CC5">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15</w:t>
            </w:r>
          </w:p>
        </w:tc>
        <w:tc>
          <w:tcPr>
            <w:tcW w:w="1820" w:type="dxa"/>
            <w:shd w:val="clear" w:color="auto" w:fill="auto"/>
          </w:tcPr>
          <w:p w14:paraId="5C27961E">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Limitations</w:t>
            </w:r>
          </w:p>
        </w:tc>
        <w:tc>
          <w:tcPr>
            <w:tcW w:w="6931" w:type="dxa"/>
            <w:shd w:val="clear" w:color="auto" w:fill="auto"/>
          </w:tcPr>
          <w:p w14:paraId="75B6F41B">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Pr>
                <w:rFonts w:eastAsia="Times New Roman"/>
                <w:sz w:val="18"/>
                <w:szCs w:val="18"/>
                <w:shd w:val="clear" w:color="auto" w:fill="FFFFFF"/>
                <w:lang w:val="en-GB" w:eastAsia="en-GB"/>
              </w:rPr>
              <w:t> </w:t>
            </w:r>
          </w:p>
        </w:tc>
        <w:tc>
          <w:tcPr>
            <w:tcW w:w="887" w:type="dxa"/>
          </w:tcPr>
          <w:p w14:paraId="201D4281">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w:t>
            </w:r>
            <w:r>
              <w:rPr>
                <w:rFonts w:hint="eastAsia" w:eastAsiaTheme="minorEastAsia"/>
                <w:sz w:val="18"/>
                <w:szCs w:val="18"/>
                <w:lang w:val="en-US" w:eastAsia="zh-CN"/>
              </w:rPr>
              <w:t>9</w:t>
            </w:r>
          </w:p>
        </w:tc>
        <w:tc>
          <w:tcPr>
            <w:tcW w:w="4265" w:type="dxa"/>
          </w:tcPr>
          <w:p w14:paraId="7CB4BA33">
            <w:pPr>
              <w:spacing w:before="96" w:beforeLines="40" w:after="96" w:afterLines="40" w:line="24" w:lineRule="atLeast"/>
              <w:rPr>
                <w:rFonts w:eastAsia="Times New Roman"/>
                <w:sz w:val="18"/>
                <w:szCs w:val="18"/>
                <w:lang w:val="en-GB" w:eastAsia="en-GB"/>
              </w:rPr>
            </w:pPr>
          </w:p>
        </w:tc>
      </w:tr>
      <w:tr w14:paraId="71F8B8B5">
        <w:tblPrEx>
          <w:tblCellMar>
            <w:top w:w="0" w:type="dxa"/>
            <w:left w:w="108" w:type="dxa"/>
            <w:bottom w:w="0" w:type="dxa"/>
            <w:right w:w="108" w:type="dxa"/>
          </w:tblCellMar>
        </w:tblPrEx>
        <w:tc>
          <w:tcPr>
            <w:tcW w:w="587" w:type="dxa"/>
            <w:shd w:val="clear" w:color="auto" w:fill="EEEEEE"/>
          </w:tcPr>
          <w:p w14:paraId="02C1D590">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16</w:t>
            </w:r>
          </w:p>
        </w:tc>
        <w:tc>
          <w:tcPr>
            <w:tcW w:w="1820" w:type="dxa"/>
            <w:shd w:val="clear" w:color="auto" w:fill="EEEEEE"/>
          </w:tcPr>
          <w:p w14:paraId="612AA484">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Interpretation</w:t>
            </w:r>
          </w:p>
        </w:tc>
        <w:tc>
          <w:tcPr>
            <w:tcW w:w="6931" w:type="dxa"/>
            <w:shd w:val="clear" w:color="auto" w:fill="EEEEEE"/>
          </w:tcPr>
          <w:p w14:paraId="3BF6466E">
            <w:pPr>
              <w:spacing w:before="96" w:beforeLines="40" w:after="96" w:afterLines="40" w:line="24" w:lineRule="atLeast"/>
              <w:rPr>
                <w:rFonts w:eastAsia="Cambria"/>
                <w:sz w:val="18"/>
                <w:szCs w:val="18"/>
                <w:lang w:val="en-GB" w:eastAsia="en-US"/>
              </w:rPr>
            </w:pPr>
          </w:p>
        </w:tc>
        <w:tc>
          <w:tcPr>
            <w:tcW w:w="887" w:type="dxa"/>
            <w:shd w:val="clear" w:color="auto" w:fill="EEEEEE"/>
          </w:tcPr>
          <w:p w14:paraId="4B5179B2">
            <w:pPr>
              <w:spacing w:before="96" w:beforeLines="40" w:after="96" w:afterLines="40" w:line="24" w:lineRule="atLeast"/>
              <w:rPr>
                <w:rFonts w:eastAsia="Cambria"/>
                <w:sz w:val="18"/>
                <w:szCs w:val="18"/>
                <w:lang w:val="en-GB" w:eastAsia="en-US"/>
              </w:rPr>
            </w:pPr>
          </w:p>
        </w:tc>
        <w:tc>
          <w:tcPr>
            <w:tcW w:w="4265" w:type="dxa"/>
            <w:shd w:val="clear" w:color="auto" w:fill="EEEEEE"/>
          </w:tcPr>
          <w:p w14:paraId="1C445080">
            <w:pPr>
              <w:spacing w:before="96" w:beforeLines="40" w:after="96" w:afterLines="40" w:line="24" w:lineRule="atLeast"/>
              <w:rPr>
                <w:rFonts w:eastAsia="Cambria"/>
                <w:sz w:val="18"/>
                <w:szCs w:val="18"/>
                <w:lang w:val="en-GB" w:eastAsia="en-US"/>
              </w:rPr>
            </w:pPr>
          </w:p>
        </w:tc>
      </w:tr>
      <w:tr w14:paraId="62E6D51A">
        <w:tblPrEx>
          <w:tblCellMar>
            <w:top w:w="0" w:type="dxa"/>
            <w:left w:w="108" w:type="dxa"/>
            <w:bottom w:w="0" w:type="dxa"/>
            <w:right w:w="108" w:type="dxa"/>
          </w:tblCellMar>
        </w:tblPrEx>
        <w:tc>
          <w:tcPr>
            <w:tcW w:w="587" w:type="dxa"/>
            <w:shd w:val="clear" w:color="auto" w:fill="auto"/>
          </w:tcPr>
          <w:p w14:paraId="6DD2F448">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50F26A2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6931" w:type="dxa"/>
            <w:shd w:val="clear" w:color="auto" w:fill="auto"/>
          </w:tcPr>
          <w:p w14:paraId="7EDF9868">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Meaning: Give a cautious overall interpretation of results in the context of their limitations and in comparison with other studies</w:t>
            </w:r>
          </w:p>
        </w:tc>
        <w:tc>
          <w:tcPr>
            <w:tcW w:w="887" w:type="dxa"/>
          </w:tcPr>
          <w:p w14:paraId="565CC165">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 xml:space="preserve">Page </w:t>
            </w:r>
            <w:r>
              <w:rPr>
                <w:rFonts w:hint="eastAsia" w:eastAsiaTheme="minorEastAsia"/>
                <w:sz w:val="18"/>
                <w:szCs w:val="18"/>
                <w:lang w:val="en-US" w:eastAsia="zh-CN"/>
              </w:rPr>
              <w:t>9</w:t>
            </w:r>
          </w:p>
        </w:tc>
        <w:tc>
          <w:tcPr>
            <w:tcW w:w="4265" w:type="dxa"/>
          </w:tcPr>
          <w:p w14:paraId="5251245C">
            <w:pPr>
              <w:spacing w:before="96" w:beforeLines="40" w:after="96" w:afterLines="40" w:line="24" w:lineRule="atLeast"/>
              <w:rPr>
                <w:rFonts w:eastAsia="Times New Roman"/>
                <w:sz w:val="18"/>
                <w:szCs w:val="18"/>
                <w:lang w:val="en-GB" w:eastAsia="en-GB"/>
              </w:rPr>
            </w:pPr>
          </w:p>
        </w:tc>
      </w:tr>
      <w:tr w14:paraId="156B69E5">
        <w:tblPrEx>
          <w:tblCellMar>
            <w:top w:w="0" w:type="dxa"/>
            <w:left w:w="108" w:type="dxa"/>
            <w:bottom w:w="0" w:type="dxa"/>
            <w:right w:w="108" w:type="dxa"/>
          </w:tblCellMar>
        </w:tblPrEx>
        <w:tc>
          <w:tcPr>
            <w:tcW w:w="587" w:type="dxa"/>
            <w:shd w:val="clear" w:color="auto" w:fill="EEEEEE"/>
          </w:tcPr>
          <w:p w14:paraId="4C8A2215">
            <w:pPr>
              <w:spacing w:before="96" w:beforeLines="40" w:after="96" w:afterLines="40" w:line="24" w:lineRule="atLeast"/>
              <w:jc w:val="right"/>
              <w:rPr>
                <w:rFonts w:eastAsia="Cambria"/>
                <w:b/>
                <w:bCs/>
                <w:sz w:val="18"/>
                <w:szCs w:val="18"/>
                <w:lang w:val="en-GB" w:eastAsia="en-US"/>
              </w:rPr>
            </w:pPr>
          </w:p>
        </w:tc>
        <w:tc>
          <w:tcPr>
            <w:tcW w:w="1820" w:type="dxa"/>
            <w:shd w:val="clear" w:color="auto" w:fill="EEEEEE"/>
          </w:tcPr>
          <w:p w14:paraId="6A4A5F1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6931" w:type="dxa"/>
            <w:shd w:val="clear" w:color="auto" w:fill="EEEEEE"/>
          </w:tcPr>
          <w:p w14:paraId="422EB891">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887" w:type="dxa"/>
            <w:shd w:val="clear" w:color="auto" w:fill="EEEEEE"/>
          </w:tcPr>
          <w:p w14:paraId="2FA4AA4D">
            <w:pPr>
              <w:spacing w:before="96" w:beforeLines="40" w:after="96" w:afterLines="40" w:line="24" w:lineRule="atLeast"/>
              <w:rPr>
                <w:rFonts w:eastAsia="Times New Roman"/>
                <w:sz w:val="18"/>
                <w:szCs w:val="18"/>
                <w:lang w:val="en-GB" w:eastAsia="en-GB"/>
              </w:rPr>
            </w:pPr>
            <w:r>
              <w:rPr>
                <w:rFonts w:hint="eastAsia" w:eastAsiaTheme="minorEastAsia"/>
                <w:sz w:val="18"/>
                <w:szCs w:val="18"/>
                <w:lang w:val="en-GB" w:eastAsia="zh-CN"/>
              </w:rPr>
              <w:t xml:space="preserve">Page </w:t>
            </w:r>
            <w:r>
              <w:rPr>
                <w:rFonts w:hint="eastAsia" w:eastAsiaTheme="minorEastAsia"/>
                <w:sz w:val="18"/>
                <w:szCs w:val="18"/>
                <w:lang w:val="en-US" w:eastAsia="zh-CN"/>
              </w:rPr>
              <w:t>9</w:t>
            </w:r>
          </w:p>
        </w:tc>
        <w:tc>
          <w:tcPr>
            <w:tcW w:w="4265" w:type="dxa"/>
            <w:shd w:val="clear" w:color="auto" w:fill="EEEEEE"/>
          </w:tcPr>
          <w:p w14:paraId="3A91F000">
            <w:pPr>
              <w:spacing w:before="96" w:beforeLines="40" w:after="96" w:afterLines="40" w:line="24" w:lineRule="atLeast"/>
              <w:rPr>
                <w:rFonts w:eastAsia="Times New Roman"/>
                <w:sz w:val="18"/>
                <w:szCs w:val="18"/>
                <w:lang w:val="en-GB" w:eastAsia="en-GB"/>
              </w:rPr>
            </w:pPr>
          </w:p>
        </w:tc>
      </w:tr>
      <w:tr w14:paraId="203390A0">
        <w:tblPrEx>
          <w:tblCellMar>
            <w:top w:w="0" w:type="dxa"/>
            <w:left w:w="108" w:type="dxa"/>
            <w:bottom w:w="0" w:type="dxa"/>
            <w:right w:w="108" w:type="dxa"/>
          </w:tblCellMar>
        </w:tblPrEx>
        <w:tc>
          <w:tcPr>
            <w:tcW w:w="587" w:type="dxa"/>
            <w:shd w:val="clear" w:color="auto" w:fill="auto"/>
          </w:tcPr>
          <w:p w14:paraId="54CA3A27">
            <w:pPr>
              <w:spacing w:before="96" w:beforeLines="40" w:after="96" w:afterLines="40" w:line="24" w:lineRule="atLeast"/>
              <w:jc w:val="right"/>
              <w:rPr>
                <w:rFonts w:eastAsia="Cambria"/>
                <w:b/>
                <w:bCs/>
                <w:sz w:val="18"/>
                <w:szCs w:val="18"/>
                <w:lang w:val="en-GB" w:eastAsia="en-US"/>
              </w:rPr>
            </w:pPr>
          </w:p>
        </w:tc>
        <w:tc>
          <w:tcPr>
            <w:tcW w:w="1820" w:type="dxa"/>
            <w:shd w:val="clear" w:color="auto" w:fill="auto"/>
          </w:tcPr>
          <w:p w14:paraId="6D25BA5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6931" w:type="dxa"/>
            <w:shd w:val="clear" w:color="auto" w:fill="auto"/>
          </w:tcPr>
          <w:p w14:paraId="5B6A8315">
            <w:pPr>
              <w:tabs>
                <w:tab w:val="left" w:pos="1350"/>
              </w:tabs>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Clinical relevance: Discuss whether the results have clinical or public policy relevance, and </w:t>
            </w:r>
            <w:r>
              <w:rPr>
                <w:rFonts w:eastAsia="Times New Roman"/>
                <w:color w:val="000000"/>
                <w:sz w:val="18"/>
                <w:szCs w:val="18"/>
                <w:lang w:eastAsia="en-GB"/>
              </w:rPr>
              <w:t>to what extent they inform effect sizes of possible interventions</w:t>
            </w:r>
          </w:p>
        </w:tc>
        <w:tc>
          <w:tcPr>
            <w:tcW w:w="887" w:type="dxa"/>
          </w:tcPr>
          <w:p w14:paraId="32FCF028">
            <w:pPr>
              <w:tabs>
                <w:tab w:val="left" w:pos="1350"/>
              </w:tabs>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Page</w:t>
            </w:r>
            <w:r>
              <w:rPr>
                <w:rFonts w:hint="eastAsia" w:eastAsiaTheme="minorEastAsia"/>
                <w:sz w:val="18"/>
                <w:szCs w:val="18"/>
                <w:lang w:val="en-US" w:eastAsia="zh-CN"/>
              </w:rPr>
              <w:t>9</w:t>
            </w:r>
          </w:p>
        </w:tc>
        <w:tc>
          <w:tcPr>
            <w:tcW w:w="4265" w:type="dxa"/>
          </w:tcPr>
          <w:p w14:paraId="78058AE6">
            <w:pPr>
              <w:tabs>
                <w:tab w:val="left" w:pos="1350"/>
              </w:tabs>
              <w:spacing w:before="96" w:beforeLines="40" w:after="96" w:afterLines="40" w:line="24" w:lineRule="atLeast"/>
              <w:rPr>
                <w:rFonts w:eastAsia="Times New Roman"/>
                <w:sz w:val="18"/>
                <w:szCs w:val="18"/>
                <w:lang w:val="en-GB" w:eastAsia="en-GB"/>
              </w:rPr>
            </w:pPr>
          </w:p>
        </w:tc>
      </w:tr>
      <w:tr w14:paraId="71FDAFC1">
        <w:tblPrEx>
          <w:tblCellMar>
            <w:top w:w="0" w:type="dxa"/>
            <w:left w:w="108" w:type="dxa"/>
            <w:bottom w:w="0" w:type="dxa"/>
            <w:right w:w="108" w:type="dxa"/>
          </w:tblCellMar>
        </w:tblPrEx>
        <w:tc>
          <w:tcPr>
            <w:tcW w:w="587" w:type="dxa"/>
            <w:tcBorders>
              <w:bottom w:val="single" w:color="7F7F7F" w:sz="6" w:space="0"/>
            </w:tcBorders>
            <w:shd w:val="clear" w:color="auto" w:fill="EEEEEE"/>
          </w:tcPr>
          <w:p w14:paraId="7540155A">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17</w:t>
            </w:r>
          </w:p>
        </w:tc>
        <w:tc>
          <w:tcPr>
            <w:tcW w:w="1820" w:type="dxa"/>
            <w:tcBorders>
              <w:bottom w:val="single" w:color="7F7F7F" w:sz="6" w:space="0"/>
            </w:tcBorders>
            <w:shd w:val="clear" w:color="auto" w:fill="EEEEEE"/>
          </w:tcPr>
          <w:p w14:paraId="3680059F">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 xml:space="preserve">Generalizability  </w:t>
            </w:r>
            <w:r>
              <w:rPr>
                <w:rFonts w:eastAsia="Times New Roman"/>
                <w:sz w:val="18"/>
                <w:szCs w:val="18"/>
                <w:lang w:val="en-GB" w:eastAsia="en-GB"/>
              </w:rPr>
              <w:t> </w:t>
            </w:r>
          </w:p>
        </w:tc>
        <w:tc>
          <w:tcPr>
            <w:tcW w:w="6931" w:type="dxa"/>
            <w:tcBorders>
              <w:bottom w:val="single" w:color="7F7F7F" w:sz="6" w:space="0"/>
            </w:tcBorders>
            <w:shd w:val="clear" w:color="auto" w:fill="EEEEEE"/>
          </w:tcPr>
          <w:p w14:paraId="68647C3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Discuss the generalizability of the study results (a) to other populations, (b) across other exposure periods/timings, and (c) across other levels of exposure</w:t>
            </w:r>
          </w:p>
        </w:tc>
        <w:tc>
          <w:tcPr>
            <w:tcW w:w="887" w:type="dxa"/>
            <w:tcBorders>
              <w:bottom w:val="single" w:color="7F7F7F" w:sz="6" w:space="0"/>
            </w:tcBorders>
            <w:shd w:val="clear" w:color="auto" w:fill="EEEEEE"/>
          </w:tcPr>
          <w:p w14:paraId="3ACD3D08">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GB" w:eastAsia="zh-CN"/>
              </w:rPr>
              <w:t>Page</w:t>
            </w:r>
            <w:r>
              <w:rPr>
                <w:rFonts w:hint="eastAsia" w:eastAsiaTheme="minorEastAsia"/>
                <w:sz w:val="18"/>
                <w:szCs w:val="18"/>
                <w:lang w:val="en-US" w:eastAsia="zh-CN"/>
              </w:rPr>
              <w:t>9</w:t>
            </w:r>
          </w:p>
        </w:tc>
        <w:tc>
          <w:tcPr>
            <w:tcW w:w="4265" w:type="dxa"/>
            <w:tcBorders>
              <w:bottom w:val="single" w:color="7F7F7F" w:sz="6" w:space="0"/>
            </w:tcBorders>
            <w:shd w:val="clear" w:color="auto" w:fill="EEEEEE"/>
          </w:tcPr>
          <w:p w14:paraId="41ABF5A9">
            <w:pPr>
              <w:spacing w:before="96" w:beforeLines="40" w:after="96" w:afterLines="40" w:line="24" w:lineRule="atLeast"/>
              <w:rPr>
                <w:rFonts w:eastAsia="Times New Roman"/>
                <w:sz w:val="18"/>
                <w:szCs w:val="18"/>
                <w:lang w:val="en-GB" w:eastAsia="en-GB"/>
              </w:rPr>
            </w:pPr>
          </w:p>
        </w:tc>
      </w:tr>
      <w:tr w14:paraId="57884E75">
        <w:tblPrEx>
          <w:tblCellMar>
            <w:top w:w="0" w:type="dxa"/>
            <w:left w:w="108" w:type="dxa"/>
            <w:bottom w:w="0" w:type="dxa"/>
            <w:right w:w="108" w:type="dxa"/>
          </w:tblCellMar>
        </w:tblPrEx>
        <w:tc>
          <w:tcPr>
            <w:tcW w:w="587" w:type="dxa"/>
            <w:tcBorders>
              <w:top w:val="single" w:color="7F7F7F" w:sz="6" w:space="0"/>
            </w:tcBorders>
            <w:shd w:val="clear" w:color="auto" w:fill="auto"/>
          </w:tcPr>
          <w:p w14:paraId="2C4C694A">
            <w:pPr>
              <w:spacing w:before="96" w:beforeLines="40" w:after="96" w:afterLines="40" w:line="24" w:lineRule="atLeast"/>
              <w:rPr>
                <w:rFonts w:eastAsia="Times New Roman"/>
                <w:b/>
                <w:bCs/>
                <w:sz w:val="18"/>
                <w:szCs w:val="18"/>
                <w:lang w:val="en-GB" w:eastAsia="en-GB"/>
              </w:rPr>
            </w:pPr>
          </w:p>
        </w:tc>
        <w:tc>
          <w:tcPr>
            <w:tcW w:w="1820" w:type="dxa"/>
            <w:tcBorders>
              <w:top w:val="single" w:color="7F7F7F" w:sz="6" w:space="0"/>
            </w:tcBorders>
            <w:shd w:val="clear" w:color="auto" w:fill="auto"/>
          </w:tcPr>
          <w:p w14:paraId="0A6FFE33">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OTHER INFORMATION</w:t>
            </w:r>
          </w:p>
        </w:tc>
        <w:tc>
          <w:tcPr>
            <w:tcW w:w="6931" w:type="dxa"/>
            <w:tcBorders>
              <w:top w:val="single" w:color="7F7F7F" w:sz="6" w:space="0"/>
            </w:tcBorders>
            <w:shd w:val="clear" w:color="auto" w:fill="auto"/>
          </w:tcPr>
          <w:p w14:paraId="0577947E">
            <w:pPr>
              <w:spacing w:before="96" w:beforeLines="40" w:after="96" w:afterLines="40" w:line="24" w:lineRule="atLeast"/>
              <w:rPr>
                <w:rFonts w:eastAsia="Cambria"/>
                <w:sz w:val="18"/>
                <w:szCs w:val="18"/>
                <w:lang w:val="en-GB" w:eastAsia="en-US"/>
              </w:rPr>
            </w:pPr>
          </w:p>
        </w:tc>
        <w:tc>
          <w:tcPr>
            <w:tcW w:w="887" w:type="dxa"/>
            <w:tcBorders>
              <w:top w:val="single" w:color="7F7F7F" w:sz="6" w:space="0"/>
            </w:tcBorders>
          </w:tcPr>
          <w:p w14:paraId="7561574C">
            <w:pPr>
              <w:spacing w:before="96" w:beforeLines="40" w:after="96" w:afterLines="40" w:line="24" w:lineRule="atLeast"/>
              <w:rPr>
                <w:rFonts w:eastAsia="Cambria"/>
                <w:sz w:val="18"/>
                <w:szCs w:val="18"/>
                <w:lang w:val="en-GB" w:eastAsia="en-US"/>
              </w:rPr>
            </w:pPr>
          </w:p>
        </w:tc>
        <w:tc>
          <w:tcPr>
            <w:tcW w:w="4265" w:type="dxa"/>
            <w:tcBorders>
              <w:top w:val="single" w:color="7F7F7F" w:sz="6" w:space="0"/>
            </w:tcBorders>
          </w:tcPr>
          <w:p w14:paraId="3718ED5B">
            <w:pPr>
              <w:spacing w:before="96" w:beforeLines="40" w:after="96" w:afterLines="40" w:line="24" w:lineRule="atLeast"/>
              <w:rPr>
                <w:rFonts w:eastAsia="Cambria"/>
                <w:sz w:val="18"/>
                <w:szCs w:val="18"/>
                <w:lang w:val="en-GB" w:eastAsia="en-US"/>
              </w:rPr>
            </w:pPr>
          </w:p>
        </w:tc>
      </w:tr>
      <w:tr w14:paraId="0014C6D1">
        <w:tblPrEx>
          <w:tblCellMar>
            <w:top w:w="0" w:type="dxa"/>
            <w:left w:w="108" w:type="dxa"/>
            <w:bottom w:w="0" w:type="dxa"/>
            <w:right w:w="108" w:type="dxa"/>
          </w:tblCellMar>
        </w:tblPrEx>
        <w:tc>
          <w:tcPr>
            <w:tcW w:w="587" w:type="dxa"/>
            <w:shd w:val="clear" w:color="auto" w:fill="EEEEEE"/>
          </w:tcPr>
          <w:p w14:paraId="2336D08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18</w:t>
            </w:r>
          </w:p>
        </w:tc>
        <w:tc>
          <w:tcPr>
            <w:tcW w:w="1820" w:type="dxa"/>
            <w:shd w:val="clear" w:color="auto" w:fill="EEEEEE"/>
          </w:tcPr>
          <w:p w14:paraId="08EB4FDF">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Funding</w:t>
            </w:r>
          </w:p>
        </w:tc>
        <w:tc>
          <w:tcPr>
            <w:tcW w:w="6931" w:type="dxa"/>
            <w:shd w:val="clear" w:color="auto" w:fill="EEEEEE"/>
          </w:tcPr>
          <w:p w14:paraId="4663DCA7">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887" w:type="dxa"/>
            <w:shd w:val="clear" w:color="auto" w:fill="EEEEEE"/>
          </w:tcPr>
          <w:p w14:paraId="33E2D855">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NA</w:t>
            </w:r>
          </w:p>
        </w:tc>
        <w:tc>
          <w:tcPr>
            <w:tcW w:w="4265" w:type="dxa"/>
            <w:shd w:val="clear" w:color="auto" w:fill="EEEEEE"/>
          </w:tcPr>
          <w:p w14:paraId="2C6CE5F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This study did not receive any funding.</w:t>
            </w:r>
          </w:p>
        </w:tc>
      </w:tr>
      <w:tr w14:paraId="1B22CB41">
        <w:tblPrEx>
          <w:tblCellMar>
            <w:top w:w="0" w:type="dxa"/>
            <w:left w:w="108" w:type="dxa"/>
            <w:bottom w:w="0" w:type="dxa"/>
            <w:right w:w="108" w:type="dxa"/>
          </w:tblCellMar>
        </w:tblPrEx>
        <w:tc>
          <w:tcPr>
            <w:tcW w:w="587" w:type="dxa"/>
            <w:shd w:val="clear" w:color="auto" w:fill="auto"/>
          </w:tcPr>
          <w:p w14:paraId="381BF2BA">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19</w:t>
            </w:r>
          </w:p>
        </w:tc>
        <w:tc>
          <w:tcPr>
            <w:tcW w:w="1820" w:type="dxa"/>
            <w:shd w:val="clear" w:color="auto" w:fill="auto"/>
          </w:tcPr>
          <w:p w14:paraId="233BA942">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Data and data sharing </w:t>
            </w:r>
          </w:p>
        </w:tc>
        <w:tc>
          <w:tcPr>
            <w:tcW w:w="6931" w:type="dxa"/>
            <w:shd w:val="clear" w:color="auto" w:fill="auto"/>
          </w:tcPr>
          <w:p w14:paraId="42D9085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Provide the data used to perform all analyses or report where and how the data can be accessed, and reference these sources in the article. Provide the statistical c</w:t>
            </w:r>
            <w:bookmarkStart w:id="0" w:name="_GoBack"/>
            <w:bookmarkEnd w:id="0"/>
            <w:r>
              <w:rPr>
                <w:rFonts w:eastAsia="Times New Roman"/>
                <w:sz w:val="18"/>
                <w:szCs w:val="18"/>
                <w:lang w:val="en-GB" w:eastAsia="en-GB"/>
              </w:rPr>
              <w:t>ode needed to reproduce the results in the article, or report whether the code is publicly accessible and if so, where</w:t>
            </w:r>
          </w:p>
        </w:tc>
        <w:tc>
          <w:tcPr>
            <w:tcW w:w="887" w:type="dxa"/>
          </w:tcPr>
          <w:p w14:paraId="5725EE6D">
            <w:pPr>
              <w:spacing w:before="96" w:beforeLines="40" w:after="96" w:afterLines="40" w:line="24" w:lineRule="atLeast"/>
              <w:rPr>
                <w:rFonts w:hint="default" w:eastAsiaTheme="minorEastAsia"/>
                <w:sz w:val="18"/>
                <w:szCs w:val="18"/>
                <w:lang w:val="en-US" w:eastAsia="zh-CN"/>
              </w:rPr>
            </w:pPr>
            <w:r>
              <w:rPr>
                <w:rFonts w:hint="eastAsia" w:eastAsiaTheme="minorEastAsia"/>
                <w:sz w:val="18"/>
                <w:szCs w:val="18"/>
                <w:lang w:val="en-US" w:eastAsia="zh-CN"/>
              </w:rPr>
              <w:t>Table1</w:t>
            </w:r>
          </w:p>
        </w:tc>
        <w:tc>
          <w:tcPr>
            <w:tcW w:w="4265" w:type="dxa"/>
          </w:tcPr>
          <w:p w14:paraId="38DE3AA7">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The relevant code for this study can be obtained by communicating with the corresponding author and obtaining permission.</w:t>
            </w:r>
          </w:p>
        </w:tc>
      </w:tr>
      <w:tr w14:paraId="1BFE6A86">
        <w:tblPrEx>
          <w:tblCellMar>
            <w:top w:w="0" w:type="dxa"/>
            <w:left w:w="108" w:type="dxa"/>
            <w:bottom w:w="0" w:type="dxa"/>
            <w:right w:w="108" w:type="dxa"/>
          </w:tblCellMar>
        </w:tblPrEx>
        <w:tc>
          <w:tcPr>
            <w:tcW w:w="587" w:type="dxa"/>
            <w:tcBorders>
              <w:bottom w:val="single" w:color="7F7F7F" w:sz="6" w:space="0"/>
            </w:tcBorders>
            <w:shd w:val="clear" w:color="auto" w:fill="EEEEEE"/>
          </w:tcPr>
          <w:p w14:paraId="20DC2C92">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20</w:t>
            </w:r>
          </w:p>
        </w:tc>
        <w:tc>
          <w:tcPr>
            <w:tcW w:w="1820" w:type="dxa"/>
            <w:tcBorders>
              <w:bottom w:val="single" w:color="7F7F7F" w:sz="6" w:space="0"/>
            </w:tcBorders>
            <w:shd w:val="clear" w:color="auto" w:fill="EEEEEE"/>
          </w:tcPr>
          <w:p w14:paraId="39A69A1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Conflicts of Interest  </w:t>
            </w:r>
          </w:p>
        </w:tc>
        <w:tc>
          <w:tcPr>
            <w:tcW w:w="6931" w:type="dxa"/>
            <w:tcBorders>
              <w:bottom w:val="single" w:color="7F7F7F" w:sz="6" w:space="0"/>
            </w:tcBorders>
            <w:shd w:val="clear" w:color="auto" w:fill="EEEEEE"/>
          </w:tcPr>
          <w:p w14:paraId="4772D912">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All authors should declare all potential conflicts of interest</w:t>
            </w:r>
          </w:p>
        </w:tc>
        <w:tc>
          <w:tcPr>
            <w:tcW w:w="887" w:type="dxa"/>
            <w:tcBorders>
              <w:bottom w:val="single" w:color="7F7F7F" w:sz="6" w:space="0"/>
            </w:tcBorders>
            <w:shd w:val="clear" w:color="auto" w:fill="EEEEEE"/>
          </w:tcPr>
          <w:p w14:paraId="1B63BC8B">
            <w:pPr>
              <w:spacing w:before="96" w:beforeLines="40" w:after="96" w:afterLines="40" w:line="24" w:lineRule="atLeast"/>
              <w:rPr>
                <w:rFonts w:hint="eastAsia" w:eastAsiaTheme="minorEastAsia"/>
                <w:sz w:val="18"/>
                <w:szCs w:val="18"/>
                <w:lang w:val="en-GB" w:eastAsia="zh-CN"/>
              </w:rPr>
            </w:pPr>
            <w:r>
              <w:rPr>
                <w:rFonts w:hint="eastAsia" w:eastAsiaTheme="minorEastAsia"/>
                <w:sz w:val="18"/>
                <w:szCs w:val="18"/>
                <w:lang w:val="en-GB" w:eastAsia="zh-CN"/>
              </w:rPr>
              <w:t>NA</w:t>
            </w:r>
          </w:p>
        </w:tc>
        <w:tc>
          <w:tcPr>
            <w:tcW w:w="4265" w:type="dxa"/>
            <w:tcBorders>
              <w:bottom w:val="single" w:color="7F7F7F" w:sz="6" w:space="0"/>
            </w:tcBorders>
            <w:shd w:val="clear" w:color="auto" w:fill="EEEEEE"/>
          </w:tcPr>
          <w:p w14:paraId="5D9123A4">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This study currently has no significant conflicts of interest. Relevant disclosures have been made at the time of submission.</w:t>
            </w:r>
          </w:p>
        </w:tc>
      </w:tr>
    </w:tbl>
    <w:p w14:paraId="386115B2">
      <w:pPr>
        <w:spacing w:before="240" w:after="240"/>
        <w:rPr>
          <w:sz w:val="19"/>
          <w:szCs w:val="19"/>
        </w:rPr>
      </w:pPr>
      <w:r>
        <w:rPr>
          <w:sz w:val="19"/>
          <w:szCs w:val="19"/>
        </w:rPr>
        <w:t>This checklist is copyrighted by the Equator Network under the Creative Commons Attribution 3.0 Unported (CC BY 3.0) license.</w:t>
      </w:r>
    </w:p>
    <w:p w14:paraId="5DDF8A06">
      <w:pPr>
        <w:widowControl w:val="0"/>
        <w:autoSpaceDE w:val="0"/>
        <w:autoSpaceDN w:val="0"/>
        <w:adjustRightInd w:val="0"/>
        <w:spacing w:before="240" w:after="240" w:line="240" w:lineRule="auto"/>
        <w:ind w:left="640" w:hanging="640"/>
        <w:rPr>
          <w:sz w:val="19"/>
          <w:szCs w:val="19"/>
        </w:rPr>
      </w:pPr>
      <w:r>
        <w:rPr>
          <w:sz w:val="19"/>
          <w:szCs w:val="19"/>
        </w:rPr>
        <w:fldChar w:fldCharType="begin" w:fldLock="1"/>
      </w:r>
      <w:r>
        <w:rPr>
          <w:sz w:val="19"/>
          <w:szCs w:val="19"/>
        </w:rPr>
        <w:instrText xml:space="preserve">ADDIN Mendeley Bibliography CSL_BIBLIOGRAPHY </w:instrText>
      </w:r>
      <w:r>
        <w:rPr>
          <w:sz w:val="19"/>
          <w:szCs w:val="19"/>
        </w:rPr>
        <w:fldChar w:fldCharType="separate"/>
      </w:r>
      <w:r>
        <w:rPr>
          <w:sz w:val="19"/>
          <w:szCs w:val="19"/>
        </w:rPr>
        <w:t xml:space="preserve">1. </w:t>
      </w:r>
      <w:r>
        <w:rPr>
          <w:sz w:val="19"/>
          <w:szCs w:val="19"/>
        </w:rPr>
        <w:tab/>
      </w:r>
      <w:r>
        <w:rPr>
          <w:sz w:val="19"/>
          <w:szCs w:val="19"/>
        </w:rPr>
        <w:t xml:space="preserve">Skrivankova VW, Richmond RC, Woolf BAR, Yarmolinsky J, Davies NM, Swanson SA, et al. Strengthening the Reporting of Observational Studies in Epidemiology using Mendelian Randomization (STROBE-MR) Statement. JAMA. 2021;under review. </w:t>
      </w:r>
    </w:p>
    <w:p w14:paraId="63BF03A9">
      <w:pPr>
        <w:widowControl w:val="0"/>
        <w:autoSpaceDE w:val="0"/>
        <w:autoSpaceDN w:val="0"/>
        <w:adjustRightInd w:val="0"/>
        <w:spacing w:before="240" w:after="240" w:line="240" w:lineRule="auto"/>
        <w:ind w:left="640" w:hanging="640"/>
        <w:rPr>
          <w:sz w:val="19"/>
          <w:szCs w:val="19"/>
        </w:rPr>
      </w:pPr>
      <w:r>
        <w:rPr>
          <w:sz w:val="19"/>
          <w:szCs w:val="19"/>
        </w:rPr>
        <w:t xml:space="preserve">2. </w:t>
      </w:r>
      <w:r>
        <w:rPr>
          <w:sz w:val="19"/>
          <w:szCs w:val="19"/>
        </w:rPr>
        <w:tab/>
      </w:r>
      <w:r>
        <w:rPr>
          <w:sz w:val="19"/>
          <w:szCs w:val="19"/>
        </w:rPr>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pPr>
        <w:spacing w:before="240" w:after="240"/>
      </w:pPr>
      <w:r>
        <w:rPr>
          <w:sz w:val="19"/>
          <w:szCs w:val="19"/>
        </w:rPr>
        <w:fldChar w:fldCharType="end"/>
      </w:r>
    </w:p>
    <w:sectPr>
      <w:footerReference r:id="rId5" w:type="default"/>
      <w:footerReference r:id="rId6" w:type="even"/>
      <w:pgSz w:w="15840" w:h="12240" w:orient="landscape"/>
      <w:pgMar w:top="1008" w:right="720" w:bottom="1008" w:left="72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7B5E">
    <w:pPr>
      <w:pStyle w:val="2"/>
      <w:jc w:val="right"/>
    </w:pPr>
    <w:r>
      <w:fldChar w:fldCharType="begin"/>
    </w:r>
    <w:r>
      <w:instrText xml:space="preserve"> PAGE   \* MERGEFORMAT </w:instrText>
    </w:r>
    <w:r>
      <w:fldChar w:fldCharType="separate"/>
    </w:r>
    <w:r>
      <w:t>1</w:t>
    </w:r>
    <w:r>
      <w:fldChar w:fldCharType="end"/>
    </w:r>
  </w:p>
  <w:p w14:paraId="41D8967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A166">
    <w:pPr>
      <w:pStyle w:val="2"/>
      <w:framePr w:wrap="auto" w:vAnchor="text" w:hAnchor="margin" w:xAlign="right" w:y="1"/>
      <w:rPr>
        <w:rStyle w:val="5"/>
      </w:rPr>
    </w:pPr>
  </w:p>
  <w:p w14:paraId="40A0897E">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wZDc4ODhhMmNhZjA1YzZmNjkzMDhjNDBhMzZlNTAifQ=="/>
  </w:docVars>
  <w:rsids>
    <w:rsidRoot w:val="00914C56"/>
    <w:rsid w:val="00050F55"/>
    <w:rsid w:val="000A18F4"/>
    <w:rsid w:val="000A2D9E"/>
    <w:rsid w:val="000A4CE8"/>
    <w:rsid w:val="000F723A"/>
    <w:rsid w:val="00105360"/>
    <w:rsid w:val="00210ABC"/>
    <w:rsid w:val="002663E6"/>
    <w:rsid w:val="00283CC6"/>
    <w:rsid w:val="00374B2F"/>
    <w:rsid w:val="003D447D"/>
    <w:rsid w:val="003D47DD"/>
    <w:rsid w:val="004B5CBB"/>
    <w:rsid w:val="004D035D"/>
    <w:rsid w:val="004E11D4"/>
    <w:rsid w:val="00514462"/>
    <w:rsid w:val="005520ED"/>
    <w:rsid w:val="0057094F"/>
    <w:rsid w:val="005A0D0D"/>
    <w:rsid w:val="005D6237"/>
    <w:rsid w:val="00676B9D"/>
    <w:rsid w:val="00685D31"/>
    <w:rsid w:val="006912BF"/>
    <w:rsid w:val="006A41D0"/>
    <w:rsid w:val="006B08D5"/>
    <w:rsid w:val="007A22ED"/>
    <w:rsid w:val="007A79C5"/>
    <w:rsid w:val="00804498"/>
    <w:rsid w:val="00843E5B"/>
    <w:rsid w:val="00873955"/>
    <w:rsid w:val="008F464D"/>
    <w:rsid w:val="00914C56"/>
    <w:rsid w:val="00950729"/>
    <w:rsid w:val="0096677F"/>
    <w:rsid w:val="009854A9"/>
    <w:rsid w:val="009E033F"/>
    <w:rsid w:val="00A87628"/>
    <w:rsid w:val="00A951DE"/>
    <w:rsid w:val="00BB6328"/>
    <w:rsid w:val="00D515FF"/>
    <w:rsid w:val="00D65199"/>
    <w:rsid w:val="00D670BF"/>
    <w:rsid w:val="00D8098C"/>
    <w:rsid w:val="00DF427A"/>
    <w:rsid w:val="00EB718F"/>
    <w:rsid w:val="00ED48A3"/>
    <w:rsid w:val="00EF2003"/>
    <w:rsid w:val="00EF4B94"/>
    <w:rsid w:val="00F704ED"/>
    <w:rsid w:val="00F74B9E"/>
    <w:rsid w:val="2EDC77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pPr>
    <w:rPr>
      <w:rFonts w:ascii="Arial" w:hAnsi="Arial" w:eastAsia="Arial" w:cs="Arial"/>
      <w:sz w:val="22"/>
      <w:szCs w:val="22"/>
      <w:lang w:val="en" w:eastAsia="de-CH"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line="240" w:lineRule="auto"/>
    </w:pPr>
  </w:style>
  <w:style w:type="character" w:styleId="5">
    <w:name w:val="page number"/>
    <w:basedOn w:val="4"/>
    <w:semiHidden/>
    <w:unhideWhenUsed/>
    <w:uiPriority w:val="99"/>
  </w:style>
  <w:style w:type="character" w:styleId="6">
    <w:name w:val="line number"/>
    <w:basedOn w:val="4"/>
    <w:semiHidden/>
    <w:unhideWhenUsed/>
    <w:uiPriority w:val="99"/>
  </w:style>
  <w:style w:type="character" w:customStyle="1" w:styleId="7">
    <w:name w:val="页脚 字符"/>
    <w:basedOn w:val="4"/>
    <w:link w:val="2"/>
    <w:uiPriority w:val="99"/>
    <w:rPr>
      <w:rFonts w:ascii="Arial" w:hAnsi="Arial" w:eastAsia="Arial" w:cs="Arial"/>
      <w:lang w:val="en" w:eastAsia="de-C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0931C-FCE2-4CC4-80DE-15614B41F1F9}">
  <ds:schemaRefs/>
</ds:datastoreItem>
</file>

<file path=customXml/itemProps2.xml><?xml version="1.0" encoding="utf-8"?>
<ds:datastoreItem xmlns:ds="http://schemas.openxmlformats.org/officeDocument/2006/customXml" ds:itemID="{B7DA32DB-E5B8-4E32-AD11-08F2E668867B}">
  <ds:schemaRefs/>
</ds:datastoreItem>
</file>

<file path=customXml/itemProps3.xml><?xml version="1.0" encoding="utf-8"?>
<ds:datastoreItem xmlns:ds="http://schemas.openxmlformats.org/officeDocument/2006/customXml" ds:itemID="{A9898B61-61B7-44F1-9388-8B27875B1EDA}">
  <ds:schemaRefs/>
</ds:datastoreItem>
</file>

<file path=customXml/itemProps4.xml><?xml version="1.0" encoding="utf-8"?>
<ds:datastoreItem xmlns:ds="http://schemas.openxmlformats.org/officeDocument/2006/customXml" ds:itemID="{5DF20111-77FD-4F18-8E31-D737874646AB}">
  <ds:schemaRefs/>
</ds:datastoreItem>
</file>

<file path=docProps/app.xml><?xml version="1.0" encoding="utf-8"?>
<Properties xmlns="http://schemas.openxmlformats.org/officeDocument/2006/extended-properties" xmlns:vt="http://schemas.openxmlformats.org/officeDocument/2006/docPropsVTypes">
  <Template>Normal</Template>
  <Company>University of Bern</Company>
  <Pages>5</Pages>
  <Words>1278</Words>
  <Characters>7284</Characters>
  <Lines>99</Lines>
  <Paragraphs>28</Paragraphs>
  <TotalTime>68</TotalTime>
  <ScaleCrop>false</ScaleCrop>
  <LinksUpToDate>false</LinksUpToDate>
  <CharactersWithSpaces>8404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2022-04-07T08:09:00Z</dcterms:created>
  <dc:creator>Whitesell, Veronika (ISPM)</dc:creator>
  <cp:lastModifiedBy>A。</cp:lastModifiedBy>
  <cp:lastPrinted>2021-09-28T07:08:00Z</cp:lastPrinted>
  <dcterms:modified xsi:type="dcterms:W3CDTF">2024-11-07T05:10:12Z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KSOProductBuildVer">
    <vt:lpwstr>2052-12.1.0.18608</vt:lpwstr>
  </property>
  <property fmtid="{D5CDD505-2E9C-101B-9397-08002B2CF9AE}" pid="27" name="ICV">
    <vt:lpwstr>B3983446F83C455A93C444B2D7A6F82E_12</vt:lpwstr>
  </property>
</Properties>
</file>