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4E0D768" w14:textId="7D29B96F" w:rsidR="00864F59" w:rsidRDefault="00654E8F" w:rsidP="00864F59">
      <w:pPr>
        <w:pStyle w:val="1"/>
      </w:pPr>
      <w:r w:rsidRPr="00994A3D">
        <w:t>Supplementary Figures and Tables</w:t>
      </w:r>
    </w:p>
    <w:p w14:paraId="74BE2DFF" w14:textId="08913D72" w:rsidR="000C2971" w:rsidRDefault="000C2971" w:rsidP="000C2971">
      <w:pPr>
        <w:pStyle w:val="2"/>
      </w:pPr>
      <w:r w:rsidRPr="0001436A">
        <w:t xml:space="preserve">Supplementary Figure </w:t>
      </w:r>
      <w:r>
        <w:rPr>
          <w:lang w:eastAsia="ja-JP"/>
        </w:rPr>
        <w:t>1</w:t>
      </w:r>
      <w:r>
        <w:t>.</w:t>
      </w:r>
    </w:p>
    <w:p w14:paraId="56BCF544" w14:textId="77777777" w:rsidR="00D447B7" w:rsidRDefault="00D447B7" w:rsidP="00D447B7">
      <w:r>
        <w:rPr>
          <w:noProof/>
        </w:rPr>
        <w:drawing>
          <wp:inline distT="0" distB="0" distL="0" distR="0" wp14:anchorId="489D929A" wp14:editId="600DF742">
            <wp:extent cx="6224347" cy="26105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07" cy="26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28D7" w14:textId="77777777" w:rsidR="00D447B7" w:rsidRPr="00766664" w:rsidRDefault="00D447B7" w:rsidP="00D447B7">
      <w:r w:rsidRPr="0001436A">
        <w:rPr>
          <w:b/>
        </w:rPr>
        <w:t>Supplementary Figure</w:t>
      </w:r>
      <w:r>
        <w:rPr>
          <w:b/>
        </w:rPr>
        <w:t xml:space="preserve"> </w:t>
      </w:r>
      <w:r>
        <w:rPr>
          <w:b/>
          <w:lang w:eastAsia="ja-JP"/>
        </w:rPr>
        <w:t xml:space="preserve">1. </w:t>
      </w:r>
      <w:r w:rsidRPr="005A083B">
        <w:rPr>
          <w:lang w:eastAsia="ja-JP"/>
        </w:rPr>
        <w:t xml:space="preserve">MDSC </w:t>
      </w:r>
      <w:r>
        <w:rPr>
          <w:lang w:eastAsia="ja-JP"/>
        </w:rPr>
        <w:t>infiltration in HM-1 tumor analyzed by f</w:t>
      </w:r>
      <w:r w:rsidRPr="005A083B">
        <w:rPr>
          <w:lang w:eastAsia="ja-JP"/>
        </w:rPr>
        <w:t>low cytometry</w:t>
      </w:r>
      <w:r>
        <w:rPr>
          <w:lang w:eastAsia="ja-JP"/>
        </w:rPr>
        <w:t>. HM-1 tumors treated with each treatment were collecte</w:t>
      </w:r>
      <w:r w:rsidRPr="006A7919">
        <w:rPr>
          <w:lang w:eastAsia="ja-JP"/>
        </w:rPr>
        <w:t xml:space="preserve">d </w:t>
      </w:r>
      <w:r w:rsidRPr="006A7919">
        <w:rPr>
          <w:rFonts w:hint="eastAsia"/>
          <w:lang w:eastAsia="ja-JP"/>
        </w:rPr>
        <w:t>a</w:t>
      </w:r>
      <w:r w:rsidRPr="006A7919">
        <w:rPr>
          <w:lang w:eastAsia="ja-JP"/>
        </w:rPr>
        <w:t xml:space="preserve">t day21. </w:t>
      </w:r>
      <w:r w:rsidRPr="00DF25EE">
        <w:rPr>
          <w:b/>
          <w:lang w:eastAsia="ja-JP"/>
        </w:rPr>
        <w:t>A</w:t>
      </w:r>
      <w:r>
        <w:rPr>
          <w:lang w:eastAsia="ja-JP"/>
        </w:rPr>
        <w:t xml:space="preserve">. Representative histogram of MDSCs. </w:t>
      </w:r>
      <w:r w:rsidRPr="006A7919">
        <w:rPr>
          <w:lang w:eastAsia="ja-JP"/>
        </w:rPr>
        <w:t>M</w:t>
      </w:r>
      <w:r>
        <w:rPr>
          <w:lang w:eastAsia="ja-JP"/>
        </w:rPr>
        <w:t>onocytic MDSC (</w:t>
      </w:r>
      <w:proofErr w:type="spellStart"/>
      <w:r>
        <w:rPr>
          <w:lang w:eastAsia="ja-JP"/>
        </w:rPr>
        <w:t>mMDSC</w:t>
      </w:r>
      <w:proofErr w:type="spellEnd"/>
      <w:r>
        <w:rPr>
          <w:lang w:eastAsia="ja-JP"/>
        </w:rPr>
        <w:t>) and PMN-MDSC were defined as the CD11b</w:t>
      </w:r>
      <w:r w:rsidRPr="005A083B">
        <w:rPr>
          <w:vertAlign w:val="superscript"/>
          <w:lang w:eastAsia="ja-JP"/>
        </w:rPr>
        <w:t>+</w:t>
      </w:r>
      <w:r>
        <w:rPr>
          <w:lang w:eastAsia="ja-JP"/>
        </w:rPr>
        <w:t>Gr-1</w:t>
      </w:r>
      <w:r w:rsidRPr="005A083B">
        <w:rPr>
          <w:vertAlign w:val="superscript"/>
          <w:lang w:eastAsia="ja-JP"/>
        </w:rPr>
        <w:t>mid</w:t>
      </w:r>
      <w:r>
        <w:rPr>
          <w:lang w:eastAsia="ja-JP"/>
        </w:rPr>
        <w:t xml:space="preserve"> and CD11b</w:t>
      </w:r>
      <w:r w:rsidRPr="005A083B">
        <w:rPr>
          <w:vertAlign w:val="superscript"/>
          <w:lang w:eastAsia="ja-JP"/>
        </w:rPr>
        <w:t>+</w:t>
      </w:r>
      <w:r>
        <w:rPr>
          <w:lang w:eastAsia="ja-JP"/>
        </w:rPr>
        <w:t>Gr-1</w:t>
      </w:r>
      <w:r w:rsidRPr="005A083B">
        <w:rPr>
          <w:vertAlign w:val="superscript"/>
          <w:lang w:eastAsia="ja-JP"/>
        </w:rPr>
        <w:t xml:space="preserve">high </w:t>
      </w:r>
      <w:r>
        <w:rPr>
          <w:lang w:eastAsia="ja-JP"/>
        </w:rPr>
        <w:t xml:space="preserve">respectively. </w:t>
      </w:r>
      <w:r w:rsidRPr="00DF25EE">
        <w:rPr>
          <w:b/>
          <w:lang w:eastAsia="ja-JP"/>
        </w:rPr>
        <w:t>B</w:t>
      </w:r>
      <w:r>
        <w:rPr>
          <w:lang w:eastAsia="ja-JP"/>
        </w:rPr>
        <w:t xml:space="preserve">. The ratio of MDSCs in TILs in HM-1 tumor. n= 4 / group. </w:t>
      </w:r>
    </w:p>
    <w:p w14:paraId="46EEEB12" w14:textId="77777777" w:rsidR="00D447B7" w:rsidRPr="00D447B7" w:rsidRDefault="00D447B7" w:rsidP="00D447B7"/>
    <w:p w14:paraId="1AE4B0F0" w14:textId="2272F25E" w:rsidR="00D447B7" w:rsidRDefault="00D447B7">
      <w:pPr>
        <w:spacing w:before="0" w:after="200" w:line="276" w:lineRule="auto"/>
      </w:pPr>
      <w:r>
        <w:br w:type="page"/>
      </w:r>
    </w:p>
    <w:p w14:paraId="2EC8B221" w14:textId="77777777" w:rsidR="00D447B7" w:rsidRDefault="00D447B7" w:rsidP="00766664">
      <w:bookmarkStart w:id="0" w:name="_GoBack"/>
      <w:bookmarkEnd w:id="0"/>
    </w:p>
    <w:p w14:paraId="019AA4BF" w14:textId="5BB8F512" w:rsidR="00D447B7" w:rsidRDefault="00D447B7" w:rsidP="00D447B7">
      <w:pPr>
        <w:pStyle w:val="2"/>
      </w:pPr>
      <w:r w:rsidRPr="0001436A">
        <w:t xml:space="preserve">Supplementary Figure </w:t>
      </w:r>
      <w:r>
        <w:rPr>
          <w:lang w:eastAsia="ja-JP"/>
        </w:rPr>
        <w:t>2</w:t>
      </w:r>
    </w:p>
    <w:p w14:paraId="051421BF" w14:textId="77777777" w:rsidR="00D447B7" w:rsidRPr="009F136B" w:rsidRDefault="00D447B7" w:rsidP="00D447B7">
      <w:r>
        <w:rPr>
          <w:noProof/>
        </w:rPr>
        <w:drawing>
          <wp:inline distT="0" distB="0" distL="0" distR="0" wp14:anchorId="129ECD6F" wp14:editId="713BE952">
            <wp:extent cx="5969091" cy="457513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86" cy="458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F49CA" w14:textId="77777777" w:rsidR="00D447B7" w:rsidRDefault="00D447B7" w:rsidP="00D447B7">
      <w:r w:rsidRPr="0001436A">
        <w:rPr>
          <w:b/>
        </w:rPr>
        <w:t>Supplementary Figure</w:t>
      </w:r>
      <w:r>
        <w:rPr>
          <w:b/>
        </w:rPr>
        <w:t xml:space="preserve"> </w:t>
      </w:r>
      <w:r>
        <w:rPr>
          <w:b/>
          <w:lang w:eastAsia="ja-JP"/>
        </w:rPr>
        <w:t>2</w:t>
      </w:r>
      <w:r w:rsidRPr="0001436A">
        <w:rPr>
          <w:b/>
        </w:rPr>
        <w:t>.</w:t>
      </w:r>
      <w:r w:rsidRPr="0067262F">
        <w:t xml:space="preserve">  </w:t>
      </w:r>
      <w:r>
        <w:t xml:space="preserve">Individual tumor growth in Fig. 3A. In vehicle, DSP-0509 and anti PD-1 group, TILs derived from 4 mice as indicated in figure above were pooled and used for </w:t>
      </w:r>
      <w:proofErr w:type="spellStart"/>
      <w:r>
        <w:t>scRNAseq</w:t>
      </w:r>
      <w:proofErr w:type="spellEnd"/>
      <w:r>
        <w:t>. In combination group, TILs derived from 3 mice as indicated in figure above were pooled and used as responder. TILs derived from 1 mouse as indicated in figure above were used as non-responder.</w:t>
      </w:r>
    </w:p>
    <w:p w14:paraId="6D74F7CC" w14:textId="1D519120" w:rsidR="005A083B" w:rsidRDefault="005A083B" w:rsidP="00766664"/>
    <w:p w14:paraId="5D39420E" w14:textId="78A7ED39" w:rsidR="00732420" w:rsidRDefault="00732420" w:rsidP="00766664"/>
    <w:p w14:paraId="5D449140" w14:textId="2A8533AC" w:rsidR="00732420" w:rsidRDefault="00732420" w:rsidP="00766664"/>
    <w:p w14:paraId="531C04C8" w14:textId="516F6ABF" w:rsidR="00732420" w:rsidRDefault="00732420" w:rsidP="00766664"/>
    <w:sectPr w:rsidR="00732420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3291E" w14:textId="77777777" w:rsidR="001C3ED5" w:rsidRDefault="001C3ED5" w:rsidP="00117666">
      <w:pPr>
        <w:spacing w:after="0"/>
      </w:pPr>
      <w:r>
        <w:separator/>
      </w:r>
    </w:p>
  </w:endnote>
  <w:endnote w:type="continuationSeparator" w:id="0">
    <w:p w14:paraId="3084F768" w14:textId="77777777" w:rsidR="001C3ED5" w:rsidRDefault="001C3ED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58FF2" w14:textId="77777777" w:rsidR="001C3ED5" w:rsidRDefault="001C3ED5" w:rsidP="00117666">
      <w:pPr>
        <w:spacing w:after="0"/>
      </w:pPr>
      <w:r>
        <w:separator/>
      </w:r>
    </w:p>
  </w:footnote>
  <w:footnote w:type="continuationSeparator" w:id="0">
    <w:p w14:paraId="0B5D157E" w14:textId="77777777" w:rsidR="001C3ED5" w:rsidRDefault="001C3ED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7346B2"/>
    <w:multiLevelType w:val="hybridMultilevel"/>
    <w:tmpl w:val="C5A4C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37422"/>
    <w:rsid w:val="00052A14"/>
    <w:rsid w:val="00077D53"/>
    <w:rsid w:val="0008123B"/>
    <w:rsid w:val="000C2971"/>
    <w:rsid w:val="000C6A86"/>
    <w:rsid w:val="000D12AA"/>
    <w:rsid w:val="00103CDC"/>
    <w:rsid w:val="00105FD9"/>
    <w:rsid w:val="00117666"/>
    <w:rsid w:val="00126682"/>
    <w:rsid w:val="001549D3"/>
    <w:rsid w:val="00160065"/>
    <w:rsid w:val="00177D84"/>
    <w:rsid w:val="0019488A"/>
    <w:rsid w:val="001C14B3"/>
    <w:rsid w:val="001C3ED5"/>
    <w:rsid w:val="001D0760"/>
    <w:rsid w:val="00204A5F"/>
    <w:rsid w:val="00267D18"/>
    <w:rsid w:val="00274347"/>
    <w:rsid w:val="002868E2"/>
    <w:rsid w:val="002869C3"/>
    <w:rsid w:val="002936E4"/>
    <w:rsid w:val="002B4A57"/>
    <w:rsid w:val="002C1825"/>
    <w:rsid w:val="002C74CA"/>
    <w:rsid w:val="003123F4"/>
    <w:rsid w:val="003544FB"/>
    <w:rsid w:val="0037184C"/>
    <w:rsid w:val="00374E68"/>
    <w:rsid w:val="00383980"/>
    <w:rsid w:val="00383D1B"/>
    <w:rsid w:val="003C7C63"/>
    <w:rsid w:val="003D2F2D"/>
    <w:rsid w:val="003E73A4"/>
    <w:rsid w:val="00401590"/>
    <w:rsid w:val="004167F9"/>
    <w:rsid w:val="00447801"/>
    <w:rsid w:val="00452E9C"/>
    <w:rsid w:val="004703CB"/>
    <w:rsid w:val="004735C8"/>
    <w:rsid w:val="004947A6"/>
    <w:rsid w:val="004961FF"/>
    <w:rsid w:val="004F6D07"/>
    <w:rsid w:val="00500169"/>
    <w:rsid w:val="0050376B"/>
    <w:rsid w:val="00517A89"/>
    <w:rsid w:val="005250F2"/>
    <w:rsid w:val="00536D94"/>
    <w:rsid w:val="005556E3"/>
    <w:rsid w:val="005841B7"/>
    <w:rsid w:val="005861B1"/>
    <w:rsid w:val="00593EEA"/>
    <w:rsid w:val="005A083B"/>
    <w:rsid w:val="005A4C33"/>
    <w:rsid w:val="005A5EEE"/>
    <w:rsid w:val="005D1106"/>
    <w:rsid w:val="006375C7"/>
    <w:rsid w:val="00641C64"/>
    <w:rsid w:val="00651A44"/>
    <w:rsid w:val="00654E8F"/>
    <w:rsid w:val="006577C0"/>
    <w:rsid w:val="00660D05"/>
    <w:rsid w:val="0067262F"/>
    <w:rsid w:val="006820B1"/>
    <w:rsid w:val="006A6B4C"/>
    <w:rsid w:val="006A7919"/>
    <w:rsid w:val="006B1E65"/>
    <w:rsid w:val="006B7D14"/>
    <w:rsid w:val="006C4324"/>
    <w:rsid w:val="00701727"/>
    <w:rsid w:val="0070566C"/>
    <w:rsid w:val="00714C50"/>
    <w:rsid w:val="007171DA"/>
    <w:rsid w:val="00725A7D"/>
    <w:rsid w:val="00731C7A"/>
    <w:rsid w:val="00732420"/>
    <w:rsid w:val="007501BE"/>
    <w:rsid w:val="00760EAC"/>
    <w:rsid w:val="0076102C"/>
    <w:rsid w:val="00766664"/>
    <w:rsid w:val="007766F2"/>
    <w:rsid w:val="00782B70"/>
    <w:rsid w:val="00790BB3"/>
    <w:rsid w:val="007C206C"/>
    <w:rsid w:val="00807B5A"/>
    <w:rsid w:val="00817DD6"/>
    <w:rsid w:val="0083759F"/>
    <w:rsid w:val="00864F59"/>
    <w:rsid w:val="00885156"/>
    <w:rsid w:val="009028C5"/>
    <w:rsid w:val="009112E4"/>
    <w:rsid w:val="009151AA"/>
    <w:rsid w:val="0093429D"/>
    <w:rsid w:val="00942CE7"/>
    <w:rsid w:val="00943573"/>
    <w:rsid w:val="00964134"/>
    <w:rsid w:val="00970F7D"/>
    <w:rsid w:val="00971EF3"/>
    <w:rsid w:val="00994A3D"/>
    <w:rsid w:val="009A75E7"/>
    <w:rsid w:val="009C2B12"/>
    <w:rsid w:val="009C6836"/>
    <w:rsid w:val="009D6B97"/>
    <w:rsid w:val="009F136B"/>
    <w:rsid w:val="00A174D9"/>
    <w:rsid w:val="00A877C6"/>
    <w:rsid w:val="00AA4D24"/>
    <w:rsid w:val="00AB2108"/>
    <w:rsid w:val="00AB6715"/>
    <w:rsid w:val="00B1671E"/>
    <w:rsid w:val="00B25EB8"/>
    <w:rsid w:val="00B37F4D"/>
    <w:rsid w:val="00B51A1E"/>
    <w:rsid w:val="00B95013"/>
    <w:rsid w:val="00BA1EF1"/>
    <w:rsid w:val="00BD2EF2"/>
    <w:rsid w:val="00BE0C54"/>
    <w:rsid w:val="00C13B6A"/>
    <w:rsid w:val="00C153B9"/>
    <w:rsid w:val="00C52A7B"/>
    <w:rsid w:val="00C56BAF"/>
    <w:rsid w:val="00C679AA"/>
    <w:rsid w:val="00C75972"/>
    <w:rsid w:val="00C86BF7"/>
    <w:rsid w:val="00CC5B7D"/>
    <w:rsid w:val="00CD066B"/>
    <w:rsid w:val="00CD10C7"/>
    <w:rsid w:val="00CE4FEE"/>
    <w:rsid w:val="00CF12D6"/>
    <w:rsid w:val="00D033E0"/>
    <w:rsid w:val="00D060CF"/>
    <w:rsid w:val="00D21BC4"/>
    <w:rsid w:val="00D447B7"/>
    <w:rsid w:val="00D47B05"/>
    <w:rsid w:val="00D8160E"/>
    <w:rsid w:val="00DA71AB"/>
    <w:rsid w:val="00DB59C3"/>
    <w:rsid w:val="00DC259A"/>
    <w:rsid w:val="00DE23E8"/>
    <w:rsid w:val="00DF25EE"/>
    <w:rsid w:val="00E026EB"/>
    <w:rsid w:val="00E12D77"/>
    <w:rsid w:val="00E22772"/>
    <w:rsid w:val="00E52377"/>
    <w:rsid w:val="00E537AD"/>
    <w:rsid w:val="00E64E17"/>
    <w:rsid w:val="00E866C9"/>
    <w:rsid w:val="00EA3D3C"/>
    <w:rsid w:val="00EC090A"/>
    <w:rsid w:val="00ED20B5"/>
    <w:rsid w:val="00ED4339"/>
    <w:rsid w:val="00EE5147"/>
    <w:rsid w:val="00F46900"/>
    <w:rsid w:val="00F46911"/>
    <w:rsid w:val="00F61D89"/>
    <w:rsid w:val="00F66CFF"/>
    <w:rsid w:val="00F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3CEADC-90B3-472C-AD57-A1A29BCA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Ota, Yosuke(太田 陽介)</cp:lastModifiedBy>
  <cp:revision>14</cp:revision>
  <cp:lastPrinted>2013-10-03T12:51:00Z</cp:lastPrinted>
  <dcterms:created xsi:type="dcterms:W3CDTF">2024-01-30T03:58:00Z</dcterms:created>
  <dcterms:modified xsi:type="dcterms:W3CDTF">2024-07-03T13:52:00Z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5be0c-d8a3-4cbb-83d7-ed943866e6ed_Enabled">
    <vt:lpwstr>true</vt:lpwstr>
  </property>
  <property fmtid="{D5CDD505-2E9C-101B-9397-08002B2CF9AE}" pid="3" name="MSIP_Label_4695be0c-d8a3-4cbb-83d7-ed943866e6ed_SetDate">
    <vt:lpwstr>2024-01-30T03:56:02Z</vt:lpwstr>
  </property>
  <property fmtid="{D5CDD505-2E9C-101B-9397-08002B2CF9AE}" pid="4" name="MSIP_Label_4695be0c-d8a3-4cbb-83d7-ed943866e6ed_Method">
    <vt:lpwstr>Standard</vt:lpwstr>
  </property>
  <property fmtid="{D5CDD505-2E9C-101B-9397-08002B2CF9AE}" pid="5" name="MSIP_Label_4695be0c-d8a3-4cbb-83d7-ed943866e6ed_Name">
    <vt:lpwstr>Level1：制限なし</vt:lpwstr>
  </property>
  <property fmtid="{D5CDD505-2E9C-101B-9397-08002B2CF9AE}" pid="6" name="MSIP_Label_4695be0c-d8a3-4cbb-83d7-ed943866e6ed_SiteId">
    <vt:lpwstr>0c5063b9-e6ab-4cef-ab5c-669390af04ac</vt:lpwstr>
  </property>
  <property fmtid="{D5CDD505-2E9C-101B-9397-08002B2CF9AE}" pid="7" name="MSIP_Label_4695be0c-d8a3-4cbb-83d7-ed943866e6ed_ActionId">
    <vt:lpwstr>066f861b-42cc-4b96-9465-b279b1bd22da</vt:lpwstr>
  </property>
  <property fmtid="{D5CDD505-2E9C-101B-9397-08002B2CF9AE}" pid="8" name="MSIP_Label_4695be0c-d8a3-4cbb-83d7-ed943866e6ed_ContentBits">
    <vt:lpwstr>0</vt:lpwstr>
  </property>
</Properties>
</file>