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9355" w14:textId="2385F6F5" w:rsidR="00CF115F" w:rsidRDefault="00CF115F" w:rsidP="00CF115F">
      <w:p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825">
        <w:rPr>
          <w:rFonts w:ascii="Times New Roman" w:eastAsia="Times New Roman" w:hAnsi="Times New Roman" w:cs="Times New Roman"/>
          <w:sz w:val="24"/>
          <w:szCs w:val="24"/>
        </w:rPr>
        <w:t xml:space="preserve">Methodological characteristics of studies which explored the association of household pesticide exposure and Parkinson’s </w:t>
      </w:r>
      <w:proofErr w:type="gramStart"/>
      <w:r w:rsidR="007D7825"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gramEnd"/>
    </w:p>
    <w:tbl>
      <w:tblPr>
        <w:tblW w:w="15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91"/>
        <w:gridCol w:w="980"/>
        <w:gridCol w:w="1206"/>
        <w:gridCol w:w="1064"/>
        <w:gridCol w:w="1487"/>
        <w:gridCol w:w="1630"/>
        <w:gridCol w:w="141"/>
        <w:gridCol w:w="1206"/>
        <w:gridCol w:w="1629"/>
        <w:gridCol w:w="1843"/>
        <w:gridCol w:w="880"/>
        <w:gridCol w:w="1559"/>
      </w:tblGrid>
      <w:tr w:rsidR="00CF115F" w:rsidRPr="00CF115F" w14:paraId="4231DE70" w14:textId="77777777" w:rsidTr="007D7825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3CF16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Author, Year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6C7814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Country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475F1F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Study design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190986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Sample size Controls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8F0451" w14:textId="1913E190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Sample size PD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A55878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Frequency of pesticide use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3F9A2E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Cumulative pesticide exposure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AC574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Categories of cumulative exposure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45DECF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High-tier exposure definition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81AC14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Categories of pesticides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33EED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Statistic method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81E4C2" w14:textId="77777777" w:rsidR="00CF115F" w:rsidRPr="00CF115F" w:rsidRDefault="00CF115F" w:rsidP="00CF115F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pt-BR"/>
              </w:rPr>
              <w:t>Covariants</w:t>
            </w:r>
          </w:p>
        </w:tc>
      </w:tr>
      <w:tr w:rsidR="00CF115F" w:rsidRPr="00CF115F" w14:paraId="4DAC5EF3" w14:textId="77777777" w:rsidTr="007D782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F4130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Firestone, 2005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8164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A095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Population-based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16A5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388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63C1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250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1A128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Number of exposed days per year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3E4B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Yes; Frequency x Duration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29704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 xml:space="preserve">Low; Medium; </w:t>
            </w:r>
            <w:proofErr w:type="gramStart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High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5123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Not described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A002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Insecticides, herbicides, fungicides, organophosphates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1C9C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Logistic regression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42C5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Age, sex, smoking</w:t>
            </w:r>
          </w:p>
        </w:tc>
      </w:tr>
      <w:tr w:rsidR="00CF115F" w:rsidRPr="00CF115F" w14:paraId="4250A7A0" w14:textId="77777777" w:rsidTr="007D782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72E1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Narayan, 2013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2371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69A4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Population-based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65E8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807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715C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357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3CED5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Non/Rare (&lt; 1x/year); occasional (2-11x/year); regular (=&gt; 1x/month or more)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9752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Yes; Frequency x Duration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0BB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Never/rare use; Frequent use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341A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Average frequency at or above the median exposure of exposed control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B78F8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Organophosphates; Organothiophosphates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C83E2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Logistic regression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3B02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Age, sex, smoking, race, education, family history of PD</w:t>
            </w:r>
          </w:p>
        </w:tc>
      </w:tr>
      <w:tr w:rsidR="00CF115F" w:rsidRPr="00CF115F" w14:paraId="207B0442" w14:textId="77777777" w:rsidTr="007D782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6E2F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Moura, 2023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B860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Brazil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F04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Clinic-based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8102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374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E4B3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562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58A2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1-5x/year; 6-10x/year; 11-30x/year; more than 30x/year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0A23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Not calculated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B11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 xml:space="preserve">Not high; </w:t>
            </w:r>
            <w:proofErr w:type="gramStart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High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7B8E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More than 30x/year any time in lifetime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2BE24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Not described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56D4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Logistic regression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0BE23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Age, sex, smoking, geographic origin</w:t>
            </w:r>
          </w:p>
        </w:tc>
      </w:tr>
      <w:tr w:rsidR="00CF115F" w:rsidRPr="00CF115F" w14:paraId="1136F6DC" w14:textId="77777777" w:rsidTr="007D7825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A5F0CA7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Present study, 2024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B7530BF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DBCD33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Clinic-based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5C181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15CA4E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206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FEEDE7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Rarely (1-2x/year); Occasionally (3-6x/year); Often (more than 6x/year)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CF9776F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proofErr w:type="gramStart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Yes;</w:t>
            </w:r>
            <w:proofErr w:type="gramEnd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 xml:space="preserve"> Summed scores for lifetime, with log- and z-transformation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679FD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 xml:space="preserve">Not high; </w:t>
            </w:r>
            <w:proofErr w:type="gramStart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High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6CA027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 xml:space="preserve">Z-score of transformed </w:t>
            </w:r>
            <w:proofErr w:type="gramStart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lifetime</w:t>
            </w:r>
            <w:proofErr w:type="gramEnd"/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 xml:space="preserve"> summed score higher than 1 standard deviation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48BADA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Insecticides, herbicides, fungicides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35305D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pt-BR"/>
              </w:rPr>
              <w:t>Logistic regression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8D1A4F" w14:textId="77777777" w:rsidR="00CF115F" w:rsidRPr="00CF115F" w:rsidRDefault="00CF115F" w:rsidP="007D7825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</w:pPr>
            <w:r w:rsidRPr="00CF115F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</w:rPr>
              <w:t>Age, sex, smoking, origin, education</w:t>
            </w:r>
          </w:p>
        </w:tc>
      </w:tr>
    </w:tbl>
    <w:p w14:paraId="3B7FDBE3" w14:textId="77777777" w:rsidR="00CF115F" w:rsidRDefault="00CF115F" w:rsidP="00CF115F">
      <w:pPr>
        <w:spacing w:before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A82EF" w14:textId="77777777" w:rsidR="00C64871" w:rsidRDefault="00C64871"/>
    <w:sectPr w:rsidR="00C64871" w:rsidSect="00385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5F"/>
    <w:rsid w:val="000C53F2"/>
    <w:rsid w:val="00385E09"/>
    <w:rsid w:val="007D7825"/>
    <w:rsid w:val="00C64871"/>
    <w:rsid w:val="00CF115F"/>
    <w:rsid w:val="00E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71FC"/>
  <w15:chartTrackingRefBased/>
  <w15:docId w15:val="{9C9411EB-0F4D-4565-95A0-9F5B9782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5F"/>
    <w:pPr>
      <w:spacing w:after="0" w:line="276" w:lineRule="auto"/>
    </w:pPr>
    <w:rPr>
      <w:rFonts w:ascii="Arial" w:eastAsia="Arial" w:hAnsi="Arial" w:cs="Arial"/>
      <w:kern w:val="0"/>
      <w:lang w:val="en" w:eastAsia="pt-BR" w:bidi="he-IL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11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1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1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1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1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1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1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1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1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1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1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1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1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1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1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1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1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1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11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1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11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1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Lopes</dc:creator>
  <cp:keywords/>
  <dc:description/>
  <cp:lastModifiedBy>Bruno Lopes</cp:lastModifiedBy>
  <cp:revision>3</cp:revision>
  <dcterms:created xsi:type="dcterms:W3CDTF">2024-03-06T02:06:00Z</dcterms:created>
  <dcterms:modified xsi:type="dcterms:W3CDTF">2024-03-29T18:31:00Z</dcterms:modified>
</cp:coreProperties>
</file>