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0595" w14:textId="31CCAF69" w:rsidR="00920A2D" w:rsidRPr="00F006B9" w:rsidRDefault="00920A2D" w:rsidP="00920A2D">
      <w:pPr>
        <w:pStyle w:val="Heading1"/>
        <w:tabs>
          <w:tab w:val="left" w:pos="2127"/>
        </w:tabs>
        <w:spacing w:before="0" w:after="0"/>
        <w:ind w:left="567" w:hanging="567"/>
        <w:jc w:val="center"/>
        <w:rPr>
          <w:rFonts w:ascii="Arial" w:hAnsi="Arial" w:cs="Arial"/>
          <w:b/>
          <w:bCs/>
          <w:color w:val="auto"/>
          <w:sz w:val="22"/>
          <w:szCs w:val="22"/>
          <w:lang w:val="mn-MN"/>
        </w:rPr>
      </w:pPr>
      <w:bookmarkStart w:id="0" w:name="_yewb9vy74std" w:colFirst="0" w:colLast="0"/>
      <w:bookmarkEnd w:id="0"/>
      <w:r w:rsidRPr="00F006B9">
        <w:rPr>
          <w:rFonts w:ascii="Arial" w:hAnsi="Arial" w:cs="Arial"/>
          <w:b/>
          <w:bCs/>
          <w:color w:val="auto"/>
          <w:sz w:val="22"/>
          <w:szCs w:val="22"/>
          <w:lang w:val="mn-MN"/>
        </w:rPr>
        <w:t xml:space="preserve">DISTRIBUTION OF 10-YEAR CARDIOVASCULAR DISEASE RISK LEVELS IN MONGOLIA: RESULTS FROM </w:t>
      </w:r>
      <w:r w:rsidRPr="00F006B9">
        <w:rPr>
          <w:rFonts w:ascii="Arial" w:eastAsia="Times New Roman" w:hAnsi="Arial" w:cs="Arial"/>
          <w:b/>
          <w:bCs/>
          <w:color w:val="auto"/>
          <w:sz w:val="22"/>
          <w:szCs w:val="22"/>
          <w:lang w:val="mn-MN"/>
        </w:rPr>
        <w:t>NATION-WIDE HEALTH</w:t>
      </w:r>
      <w:r w:rsidRPr="00F006B9">
        <w:rPr>
          <w:rFonts w:ascii="Arial" w:hAnsi="Arial" w:cs="Arial"/>
          <w:b/>
          <w:bCs/>
          <w:color w:val="auto"/>
          <w:sz w:val="22"/>
          <w:szCs w:val="22"/>
          <w:lang w:val="mn-MN"/>
        </w:rPr>
        <w:t xml:space="preserve"> SCREENING </w:t>
      </w:r>
      <w:r w:rsidRPr="00F006B9">
        <w:rPr>
          <w:rFonts w:ascii="Arial" w:eastAsia="Times New Roman" w:hAnsi="Arial" w:cs="Arial"/>
          <w:b/>
          <w:bCs/>
          <w:color w:val="auto"/>
          <w:sz w:val="22"/>
          <w:szCs w:val="22"/>
          <w:lang w:val="mn-MN"/>
        </w:rPr>
        <w:t>PROGRAM</w:t>
      </w:r>
    </w:p>
    <w:p w14:paraId="077DA9B1" w14:textId="77777777" w:rsidR="008271D5" w:rsidRPr="00F006B9" w:rsidRDefault="008271D5" w:rsidP="000F67B2">
      <w:pPr>
        <w:pStyle w:val="Caption"/>
        <w:spacing w:line="276" w:lineRule="auto"/>
        <w:rPr>
          <w:rFonts w:ascii="Arial" w:hAnsi="Arial" w:cs="Arial"/>
          <w:b w:val="0"/>
          <w:sz w:val="22"/>
          <w:szCs w:val="22"/>
          <w:lang w:val="mn-MN"/>
        </w:rPr>
      </w:pPr>
    </w:p>
    <w:p w14:paraId="113E8030" w14:textId="7141D0ED" w:rsidR="0039139A" w:rsidRPr="00F006B9" w:rsidRDefault="0039139A" w:rsidP="0039139A">
      <w:pPr>
        <w:rPr>
          <w:rFonts w:ascii="Arial" w:hAnsi="Arial" w:cs="Arial"/>
          <w:lang w:val="mn-MN"/>
        </w:rPr>
      </w:pPr>
      <w:r w:rsidRPr="00F006B9">
        <w:rPr>
          <w:rFonts w:ascii="Arial" w:hAnsi="Arial" w:cs="Arial"/>
          <w:lang w:val="mn-MN"/>
        </w:rPr>
        <w:t xml:space="preserve">Total of </w:t>
      </w:r>
      <w:r w:rsidRPr="00F006B9">
        <w:rPr>
          <w:rFonts w:ascii="Arial" w:hAnsi="Arial" w:cs="Arial"/>
          <w:lang w:val="mn-MN"/>
        </w:rPr>
        <w:t>8</w:t>
      </w:r>
      <w:r w:rsidRPr="00F006B9">
        <w:rPr>
          <w:rFonts w:ascii="Arial" w:hAnsi="Arial" w:cs="Arial"/>
          <w:lang w:val="mn-MN"/>
        </w:rPr>
        <w:t xml:space="preserve"> steps were followed when using the WHO CVD </w:t>
      </w:r>
      <w:r w:rsidR="00BF42B7" w:rsidRPr="00F006B9">
        <w:rPr>
          <w:rFonts w:ascii="Arial" w:hAnsi="Arial" w:cs="Arial"/>
          <w:lang w:val="mn-MN"/>
        </w:rPr>
        <w:t xml:space="preserve">risk </w:t>
      </w:r>
      <w:r w:rsidRPr="00F006B9">
        <w:rPr>
          <w:rFonts w:ascii="Arial" w:hAnsi="Arial" w:cs="Arial"/>
          <w:lang w:val="mn-MN"/>
        </w:rPr>
        <w:t xml:space="preserve">charts during the screening program. </w:t>
      </w:r>
    </w:p>
    <w:p w14:paraId="25C873AD" w14:textId="77777777" w:rsidR="0039139A" w:rsidRPr="00F006B9" w:rsidRDefault="0039139A" w:rsidP="0039139A">
      <w:pPr>
        <w:pStyle w:val="ListParagraph"/>
        <w:numPr>
          <w:ilvl w:val="0"/>
          <w:numId w:val="4"/>
        </w:numPr>
        <w:rPr>
          <w:rFonts w:ascii="Arial" w:hAnsi="Arial" w:cs="Arial"/>
          <w:lang w:val="mn-MN"/>
        </w:rPr>
      </w:pPr>
      <w:r w:rsidRPr="00F006B9">
        <w:rPr>
          <w:rFonts w:ascii="Arial" w:hAnsi="Arial" w:cs="Arial"/>
          <w:lang w:val="mn-MN"/>
        </w:rPr>
        <w:t xml:space="preserve">Select the chart as relevant for people with or without diabetes. </w:t>
      </w:r>
    </w:p>
    <w:p w14:paraId="160A7D35" w14:textId="77777777" w:rsidR="0039139A" w:rsidRPr="00F006B9" w:rsidRDefault="0039139A" w:rsidP="0039139A">
      <w:pPr>
        <w:pStyle w:val="ListParagraph"/>
        <w:numPr>
          <w:ilvl w:val="0"/>
          <w:numId w:val="4"/>
        </w:numPr>
        <w:rPr>
          <w:rFonts w:ascii="Arial" w:hAnsi="Arial" w:cs="Arial"/>
          <w:lang w:val="mn-MN"/>
        </w:rPr>
      </w:pPr>
      <w:r w:rsidRPr="00F006B9">
        <w:rPr>
          <w:rFonts w:ascii="Arial" w:hAnsi="Arial" w:cs="Arial"/>
          <w:lang w:val="mn-MN"/>
        </w:rPr>
        <w:t>Select the table for men and women, as appropriate</w:t>
      </w:r>
    </w:p>
    <w:p w14:paraId="2B720710" w14:textId="77777777" w:rsidR="0039139A" w:rsidRPr="00F006B9" w:rsidRDefault="0039139A" w:rsidP="0039139A">
      <w:pPr>
        <w:pStyle w:val="ListParagraph"/>
        <w:numPr>
          <w:ilvl w:val="0"/>
          <w:numId w:val="4"/>
        </w:numPr>
        <w:rPr>
          <w:rFonts w:ascii="Arial" w:hAnsi="Arial" w:cs="Arial"/>
          <w:lang w:val="mn-MN"/>
        </w:rPr>
      </w:pPr>
      <w:r w:rsidRPr="00F006B9">
        <w:rPr>
          <w:rFonts w:ascii="Arial" w:hAnsi="Arial" w:cs="Arial"/>
          <w:lang w:val="mn-MN"/>
        </w:rPr>
        <w:t xml:space="preserve">Select the smoker or non-smoker column </w:t>
      </w:r>
    </w:p>
    <w:p w14:paraId="5085BC1D" w14:textId="77777777" w:rsidR="0039139A" w:rsidRPr="00F006B9" w:rsidRDefault="0039139A" w:rsidP="0039139A">
      <w:pPr>
        <w:pStyle w:val="ListParagraph"/>
        <w:numPr>
          <w:ilvl w:val="0"/>
          <w:numId w:val="4"/>
        </w:numPr>
        <w:rPr>
          <w:rFonts w:ascii="Arial" w:hAnsi="Arial" w:cs="Arial"/>
          <w:lang w:val="mn-MN"/>
        </w:rPr>
      </w:pPr>
      <w:r w:rsidRPr="00F006B9">
        <w:rPr>
          <w:rFonts w:ascii="Arial" w:hAnsi="Arial" w:cs="Arial"/>
          <w:lang w:val="mn-MN"/>
        </w:rPr>
        <w:t>Select the age-group</w:t>
      </w:r>
    </w:p>
    <w:p w14:paraId="358E936E" w14:textId="77777777" w:rsidR="0039139A" w:rsidRPr="00F006B9" w:rsidRDefault="0039139A" w:rsidP="0039139A">
      <w:pPr>
        <w:pStyle w:val="ListParagraph"/>
        <w:numPr>
          <w:ilvl w:val="0"/>
          <w:numId w:val="4"/>
        </w:numPr>
        <w:rPr>
          <w:rFonts w:ascii="Arial" w:hAnsi="Arial" w:cs="Arial"/>
          <w:lang w:val="mn-MN"/>
        </w:rPr>
      </w:pPr>
      <w:r w:rsidRPr="00F006B9">
        <w:rPr>
          <w:rFonts w:ascii="Arial" w:hAnsi="Arial" w:cs="Arial"/>
          <w:lang w:val="mn-MN"/>
        </w:rPr>
        <w:t xml:space="preserve">Within the selected box find the cell where the person’s systolic blood pressure and total blood cholestrol intersect. </w:t>
      </w:r>
    </w:p>
    <w:p w14:paraId="39BAB635" w14:textId="77777777" w:rsidR="0039139A" w:rsidRPr="00F006B9" w:rsidRDefault="0039139A" w:rsidP="0039139A">
      <w:pPr>
        <w:pStyle w:val="ListParagraph"/>
        <w:numPr>
          <w:ilvl w:val="0"/>
          <w:numId w:val="4"/>
        </w:numPr>
        <w:rPr>
          <w:rFonts w:ascii="Arial" w:hAnsi="Arial" w:cs="Arial"/>
          <w:lang w:val="mn-MN"/>
        </w:rPr>
      </w:pPr>
      <w:r w:rsidRPr="00F006B9">
        <w:rPr>
          <w:rFonts w:ascii="Arial" w:hAnsi="Arial" w:cs="Arial"/>
          <w:lang w:val="mn-MN"/>
        </w:rPr>
        <w:t xml:space="preserve">The color of the cell indicate 10-year CVD risk event. Colour coding is based on the grouping.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15"/>
        <w:gridCol w:w="5215"/>
      </w:tblGrid>
      <w:tr w:rsidR="0039139A" w:rsidRPr="00F006B9" w14:paraId="710E81C2" w14:textId="77777777" w:rsidTr="00437A45">
        <w:tc>
          <w:tcPr>
            <w:tcW w:w="3415" w:type="dxa"/>
            <w:shd w:val="clear" w:color="auto" w:fill="92D050"/>
          </w:tcPr>
          <w:p w14:paraId="4AECE186" w14:textId="77777777" w:rsidR="0039139A" w:rsidRPr="00F006B9" w:rsidRDefault="0039139A" w:rsidP="0039139A">
            <w:pPr>
              <w:ind w:left="360"/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Low</w:t>
            </w:r>
          </w:p>
        </w:tc>
        <w:tc>
          <w:tcPr>
            <w:tcW w:w="5215" w:type="dxa"/>
            <w:shd w:val="clear" w:color="auto" w:fill="92D050"/>
          </w:tcPr>
          <w:p w14:paraId="7C94BC73" w14:textId="77777777" w:rsidR="0039139A" w:rsidRPr="00F006B9" w:rsidRDefault="0039139A" w:rsidP="0039139A">
            <w:pPr>
              <w:ind w:left="360"/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≤ 10%</w:t>
            </w:r>
          </w:p>
        </w:tc>
      </w:tr>
      <w:tr w:rsidR="0039139A" w:rsidRPr="00F006B9" w14:paraId="2BD7DA8C" w14:textId="77777777" w:rsidTr="00437A45">
        <w:tc>
          <w:tcPr>
            <w:tcW w:w="3415" w:type="dxa"/>
            <w:shd w:val="clear" w:color="auto" w:fill="FFFF00"/>
          </w:tcPr>
          <w:p w14:paraId="5494E497" w14:textId="77777777" w:rsidR="0039139A" w:rsidRPr="00F006B9" w:rsidRDefault="0039139A" w:rsidP="0039139A">
            <w:pPr>
              <w:ind w:left="360"/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Moderate</w:t>
            </w:r>
          </w:p>
        </w:tc>
        <w:tc>
          <w:tcPr>
            <w:tcW w:w="5215" w:type="dxa"/>
            <w:shd w:val="clear" w:color="auto" w:fill="FFFF00"/>
          </w:tcPr>
          <w:p w14:paraId="6F124B18" w14:textId="77777777" w:rsidR="0039139A" w:rsidRPr="00F006B9" w:rsidRDefault="0039139A" w:rsidP="0039139A">
            <w:pPr>
              <w:ind w:left="360"/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10-20%</w:t>
            </w:r>
          </w:p>
        </w:tc>
      </w:tr>
      <w:tr w:rsidR="0039139A" w:rsidRPr="00F006B9" w14:paraId="29949E17" w14:textId="77777777" w:rsidTr="00437A45">
        <w:tc>
          <w:tcPr>
            <w:tcW w:w="3415" w:type="dxa"/>
            <w:shd w:val="clear" w:color="auto" w:fill="FFC000"/>
          </w:tcPr>
          <w:p w14:paraId="12E7E608" w14:textId="77777777" w:rsidR="0039139A" w:rsidRPr="00F006B9" w:rsidRDefault="0039139A" w:rsidP="0039139A">
            <w:pPr>
              <w:ind w:left="360"/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High</w:t>
            </w:r>
          </w:p>
        </w:tc>
        <w:tc>
          <w:tcPr>
            <w:tcW w:w="5215" w:type="dxa"/>
            <w:shd w:val="clear" w:color="auto" w:fill="FFC000"/>
          </w:tcPr>
          <w:p w14:paraId="65708B15" w14:textId="77777777" w:rsidR="0039139A" w:rsidRPr="00F006B9" w:rsidRDefault="0039139A" w:rsidP="0039139A">
            <w:pPr>
              <w:ind w:left="360"/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20-30%</w:t>
            </w:r>
          </w:p>
        </w:tc>
      </w:tr>
      <w:tr w:rsidR="0039139A" w:rsidRPr="00F006B9" w14:paraId="7595A982" w14:textId="77777777" w:rsidTr="00437A45">
        <w:tc>
          <w:tcPr>
            <w:tcW w:w="3415" w:type="dxa"/>
            <w:shd w:val="clear" w:color="auto" w:fill="FF0000"/>
          </w:tcPr>
          <w:p w14:paraId="45819CB1" w14:textId="77777777" w:rsidR="0039139A" w:rsidRPr="00F006B9" w:rsidRDefault="0039139A" w:rsidP="0039139A">
            <w:pPr>
              <w:ind w:left="360"/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 xml:space="preserve">Very high </w:t>
            </w:r>
          </w:p>
        </w:tc>
        <w:tc>
          <w:tcPr>
            <w:tcW w:w="5215" w:type="dxa"/>
            <w:shd w:val="clear" w:color="auto" w:fill="FF0000"/>
          </w:tcPr>
          <w:p w14:paraId="1864FEF5" w14:textId="77777777" w:rsidR="0039139A" w:rsidRPr="00F006B9" w:rsidRDefault="0039139A" w:rsidP="0039139A">
            <w:pPr>
              <w:ind w:left="360"/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≥30%</w:t>
            </w:r>
          </w:p>
        </w:tc>
      </w:tr>
    </w:tbl>
    <w:p w14:paraId="0994DC63" w14:textId="77777777" w:rsidR="0039139A" w:rsidRPr="00F006B9" w:rsidRDefault="0039139A" w:rsidP="0039139A">
      <w:pPr>
        <w:pStyle w:val="ListParagraph"/>
        <w:numPr>
          <w:ilvl w:val="0"/>
          <w:numId w:val="4"/>
        </w:numPr>
        <w:rPr>
          <w:rFonts w:ascii="Arial" w:hAnsi="Arial" w:cs="Arial"/>
          <w:lang w:val="mn-MN"/>
        </w:rPr>
      </w:pPr>
      <w:r w:rsidRPr="00F006B9">
        <w:rPr>
          <w:rFonts w:ascii="Arial" w:hAnsi="Arial" w:cs="Arial"/>
          <w:lang w:val="mn-MN"/>
        </w:rPr>
        <w:t xml:space="preserve">Record CVD risk percentage in person’s chart </w:t>
      </w:r>
    </w:p>
    <w:p w14:paraId="2ED774B1" w14:textId="77777777" w:rsidR="0039139A" w:rsidRPr="00F006B9" w:rsidRDefault="0039139A" w:rsidP="0039139A">
      <w:pPr>
        <w:pStyle w:val="ListParagraph"/>
        <w:numPr>
          <w:ilvl w:val="0"/>
          <w:numId w:val="4"/>
        </w:numPr>
        <w:rPr>
          <w:rFonts w:ascii="Arial" w:hAnsi="Arial" w:cs="Arial"/>
          <w:lang w:val="mn-MN"/>
        </w:rPr>
      </w:pPr>
      <w:r w:rsidRPr="00F006B9">
        <w:rPr>
          <w:rFonts w:ascii="Arial" w:hAnsi="Arial" w:cs="Arial"/>
          <w:lang w:val="mn-MN"/>
        </w:rPr>
        <w:t xml:space="preserve">Counsel, treat and refer according to risk level. </w:t>
      </w:r>
    </w:p>
    <w:p w14:paraId="3D9827E0" w14:textId="77777777" w:rsidR="0039139A" w:rsidRPr="00F006B9" w:rsidRDefault="0039139A" w:rsidP="0039139A">
      <w:pPr>
        <w:pStyle w:val="NoSpacing"/>
        <w:rPr>
          <w:rFonts w:ascii="Arial" w:hAnsi="Arial" w:cs="Arial"/>
          <w:lang w:val="mn-MN"/>
        </w:rPr>
      </w:pPr>
    </w:p>
    <w:p w14:paraId="5EE5C88F" w14:textId="21AD114E" w:rsidR="000F67B2" w:rsidRPr="00F006B9" w:rsidRDefault="000F67B2" w:rsidP="000F67B2">
      <w:pPr>
        <w:pStyle w:val="Caption"/>
        <w:spacing w:line="276" w:lineRule="auto"/>
        <w:rPr>
          <w:rFonts w:ascii="Arial" w:eastAsia="Times New Roman" w:hAnsi="Arial" w:cs="Arial"/>
          <w:b w:val="0"/>
          <w:bCs w:val="0"/>
          <w:sz w:val="22"/>
          <w:szCs w:val="22"/>
          <w:lang w:val="mn-MN"/>
        </w:rPr>
      </w:pPr>
      <w:r w:rsidRPr="00F006B9">
        <w:rPr>
          <w:rFonts w:ascii="Arial" w:hAnsi="Arial" w:cs="Arial"/>
          <w:b w:val="0"/>
          <w:sz w:val="22"/>
          <w:szCs w:val="22"/>
          <w:lang w:val="mn-MN"/>
        </w:rPr>
        <w:t xml:space="preserve">Table </w:t>
      </w:r>
      <w:r w:rsidR="005F66AF" w:rsidRPr="00F006B9">
        <w:rPr>
          <w:rFonts w:ascii="Arial" w:hAnsi="Arial" w:cs="Arial"/>
          <w:b w:val="0"/>
          <w:sz w:val="22"/>
          <w:szCs w:val="22"/>
          <w:lang w:val="mn-MN"/>
        </w:rPr>
        <w:t>S</w:t>
      </w:r>
      <w:r w:rsidRPr="00F006B9">
        <w:rPr>
          <w:rFonts w:ascii="Arial" w:hAnsi="Arial" w:cs="Arial"/>
          <w:b w:val="0"/>
          <w:bCs w:val="0"/>
          <w:sz w:val="22"/>
          <w:szCs w:val="22"/>
          <w:lang w:val="mn-MN"/>
        </w:rPr>
        <w:fldChar w:fldCharType="begin"/>
      </w:r>
      <w:r w:rsidRPr="00F006B9">
        <w:rPr>
          <w:rFonts w:ascii="Arial" w:hAnsi="Arial" w:cs="Arial"/>
          <w:b w:val="0"/>
          <w:sz w:val="22"/>
          <w:szCs w:val="22"/>
          <w:lang w:val="mn-MN"/>
        </w:rPr>
        <w:instrText xml:space="preserve"> SEQ Table \* ARABIC </w:instrText>
      </w:r>
      <w:r w:rsidRPr="00F006B9">
        <w:rPr>
          <w:rFonts w:ascii="Arial" w:hAnsi="Arial" w:cs="Arial"/>
          <w:b w:val="0"/>
          <w:bCs w:val="0"/>
          <w:sz w:val="22"/>
          <w:szCs w:val="22"/>
          <w:lang w:val="mn-MN"/>
        </w:rPr>
        <w:fldChar w:fldCharType="separate"/>
      </w:r>
      <w:r w:rsidRPr="00F006B9">
        <w:rPr>
          <w:rFonts w:ascii="Arial" w:hAnsi="Arial" w:cs="Arial"/>
          <w:b w:val="0"/>
          <w:sz w:val="22"/>
          <w:szCs w:val="22"/>
          <w:lang w:val="mn-MN"/>
        </w:rPr>
        <w:t>1</w:t>
      </w:r>
      <w:r w:rsidRPr="00F006B9">
        <w:rPr>
          <w:rFonts w:ascii="Arial" w:hAnsi="Arial" w:cs="Arial"/>
          <w:b w:val="0"/>
          <w:bCs w:val="0"/>
          <w:sz w:val="22"/>
          <w:szCs w:val="22"/>
          <w:lang w:val="mn-MN"/>
        </w:rPr>
        <w:fldChar w:fldCharType="end"/>
      </w:r>
      <w:r w:rsidRPr="00F006B9">
        <w:rPr>
          <w:rFonts w:ascii="Arial" w:eastAsia="Times New Roman" w:hAnsi="Arial" w:cs="Arial"/>
          <w:b w:val="0"/>
          <w:sz w:val="22"/>
          <w:szCs w:val="22"/>
          <w:lang w:val="mn-MN"/>
        </w:rPr>
        <w:t xml:space="preserve"> General characteristics of the study participants, expressed as means (95% CI)</w:t>
      </w:r>
    </w:p>
    <w:tbl>
      <w:tblPr>
        <w:tblW w:w="10202" w:type="dxa"/>
        <w:tblInd w:w="-11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  <w:tblCaption w:val="Эрсдлийн үнэлгээний асуумжууд"/>
      </w:tblPr>
      <w:tblGrid>
        <w:gridCol w:w="2988"/>
        <w:gridCol w:w="1819"/>
        <w:gridCol w:w="1819"/>
        <w:gridCol w:w="1720"/>
        <w:gridCol w:w="1620"/>
        <w:gridCol w:w="236"/>
      </w:tblGrid>
      <w:tr w:rsidR="000F67B2" w:rsidRPr="00F006B9" w14:paraId="0B44D7D6" w14:textId="77777777" w:rsidTr="00966564">
        <w:trPr>
          <w:trHeight w:val="405"/>
        </w:trPr>
        <w:tc>
          <w:tcPr>
            <w:tcW w:w="298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04C1148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bookmarkStart w:id="1" w:name="_Hlk185402985"/>
            <w:r w:rsidRPr="00F006B9">
              <w:rPr>
                <w:rFonts w:ascii="Arial" w:eastAsia="Times New Roman" w:hAnsi="Arial" w:cs="Arial"/>
                <w:bCs/>
                <w:color w:val="000000" w:themeColor="text1"/>
                <w:lang w:val="mn-MN"/>
              </w:rPr>
              <w:t>Variables</w:t>
            </w:r>
          </w:p>
        </w:tc>
        <w:tc>
          <w:tcPr>
            <w:tcW w:w="181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13FD03E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bCs/>
                <w:color w:val="000000" w:themeColor="text1"/>
                <w:lang w:val="mn-MN"/>
              </w:rPr>
              <w:t>Total (N=35,769)</w:t>
            </w:r>
          </w:p>
        </w:tc>
        <w:tc>
          <w:tcPr>
            <w:tcW w:w="181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824D99A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bCs/>
                <w:color w:val="000000" w:themeColor="text1"/>
                <w:lang w:val="mn-MN"/>
              </w:rPr>
              <w:t>Female (N=22,651)</w:t>
            </w:r>
          </w:p>
        </w:tc>
        <w:tc>
          <w:tcPr>
            <w:tcW w:w="172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8BCC52E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bCs/>
                <w:color w:val="000000" w:themeColor="text1"/>
                <w:lang w:val="mn-MN"/>
              </w:rPr>
              <w:t>Male (N=13,118)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CE5668D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bCs/>
                <w:color w:val="000000" w:themeColor="text1"/>
                <w:lang w:val="mn-MN"/>
              </w:rPr>
              <w:t>p value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079C1E58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4E216A5D" w14:textId="77777777" w:rsidTr="00966564">
        <w:trPr>
          <w:trHeight w:val="405"/>
        </w:trPr>
        <w:tc>
          <w:tcPr>
            <w:tcW w:w="2988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B18D341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Age, mean (SD)</w:t>
            </w:r>
          </w:p>
        </w:tc>
        <w:tc>
          <w:tcPr>
            <w:tcW w:w="1819" w:type="dxa"/>
            <w:tcBorders>
              <w:top w:val="single" w:sz="4" w:space="0" w:color="auto"/>
              <w:bottom w:val="nil"/>
            </w:tcBorders>
          </w:tcPr>
          <w:p w14:paraId="326D4C64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54.40 (9.29)</w:t>
            </w:r>
          </w:p>
        </w:tc>
        <w:tc>
          <w:tcPr>
            <w:tcW w:w="1819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261861D6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54.11 (9.14)</w:t>
            </w:r>
          </w:p>
        </w:tc>
        <w:tc>
          <w:tcPr>
            <w:tcW w:w="172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106E097D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54.90 (9.53)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686EC378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1.336e-14†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7C4DC23C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366011AB" w14:textId="77777777" w:rsidTr="00966564">
        <w:trPr>
          <w:trHeight w:val="405"/>
        </w:trPr>
        <w:tc>
          <w:tcPr>
            <w:tcW w:w="2988" w:type="dxa"/>
            <w:shd w:val="clear" w:color="auto" w:fill="auto"/>
          </w:tcPr>
          <w:p w14:paraId="72FA4148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Education</w:t>
            </w:r>
          </w:p>
        </w:tc>
        <w:tc>
          <w:tcPr>
            <w:tcW w:w="1819" w:type="dxa"/>
          </w:tcPr>
          <w:p w14:paraId="05A75CA6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819" w:type="dxa"/>
            <w:shd w:val="clear" w:color="auto" w:fill="auto"/>
          </w:tcPr>
          <w:p w14:paraId="0099F897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720" w:type="dxa"/>
            <w:shd w:val="clear" w:color="auto" w:fill="auto"/>
          </w:tcPr>
          <w:p w14:paraId="2DE279BF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620" w:type="dxa"/>
            <w:shd w:val="clear" w:color="auto" w:fill="auto"/>
          </w:tcPr>
          <w:p w14:paraId="64655367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2.120e-58‡</w:t>
            </w:r>
          </w:p>
        </w:tc>
        <w:tc>
          <w:tcPr>
            <w:tcW w:w="236" w:type="dxa"/>
          </w:tcPr>
          <w:p w14:paraId="1E3D728B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532DE895" w14:textId="77777777" w:rsidTr="00966564">
        <w:trPr>
          <w:trHeight w:val="405"/>
        </w:trPr>
        <w:tc>
          <w:tcPr>
            <w:tcW w:w="2988" w:type="dxa"/>
            <w:shd w:val="clear" w:color="auto" w:fill="auto"/>
          </w:tcPr>
          <w:p w14:paraId="1E92986D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No formal education</w:t>
            </w:r>
          </w:p>
        </w:tc>
        <w:tc>
          <w:tcPr>
            <w:tcW w:w="1819" w:type="dxa"/>
          </w:tcPr>
          <w:p w14:paraId="78EE5620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1482 (4.1%)</w:t>
            </w:r>
          </w:p>
        </w:tc>
        <w:tc>
          <w:tcPr>
            <w:tcW w:w="1819" w:type="dxa"/>
            <w:shd w:val="clear" w:color="auto" w:fill="auto"/>
          </w:tcPr>
          <w:p w14:paraId="6A6B033B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867 (3.8%)</w:t>
            </w:r>
          </w:p>
        </w:tc>
        <w:tc>
          <w:tcPr>
            <w:tcW w:w="1720" w:type="dxa"/>
            <w:shd w:val="clear" w:color="auto" w:fill="auto"/>
          </w:tcPr>
          <w:p w14:paraId="2667E725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615 (4.7%)</w:t>
            </w:r>
          </w:p>
        </w:tc>
        <w:tc>
          <w:tcPr>
            <w:tcW w:w="1620" w:type="dxa"/>
            <w:shd w:val="clear" w:color="auto" w:fill="auto"/>
          </w:tcPr>
          <w:p w14:paraId="7B1B41D1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5FB8E4C9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7C2A6D67" w14:textId="77777777" w:rsidTr="00966564">
        <w:trPr>
          <w:trHeight w:val="405"/>
        </w:trPr>
        <w:tc>
          <w:tcPr>
            <w:tcW w:w="2988" w:type="dxa"/>
            <w:shd w:val="clear" w:color="auto" w:fill="auto"/>
          </w:tcPr>
          <w:p w14:paraId="234075BF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Secondary school</w:t>
            </w:r>
          </w:p>
        </w:tc>
        <w:tc>
          <w:tcPr>
            <w:tcW w:w="1819" w:type="dxa"/>
          </w:tcPr>
          <w:p w14:paraId="7AF1DD26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22703 (63.5%)</w:t>
            </w:r>
          </w:p>
        </w:tc>
        <w:tc>
          <w:tcPr>
            <w:tcW w:w="1819" w:type="dxa"/>
            <w:shd w:val="clear" w:color="auto" w:fill="auto"/>
          </w:tcPr>
          <w:p w14:paraId="2BBE06EC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13751 (60.7%)</w:t>
            </w:r>
          </w:p>
        </w:tc>
        <w:tc>
          <w:tcPr>
            <w:tcW w:w="1720" w:type="dxa"/>
            <w:shd w:val="clear" w:color="auto" w:fill="auto"/>
          </w:tcPr>
          <w:p w14:paraId="341C58FD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8952 (68.2%)</w:t>
            </w:r>
          </w:p>
        </w:tc>
        <w:tc>
          <w:tcPr>
            <w:tcW w:w="1620" w:type="dxa"/>
            <w:shd w:val="clear" w:color="auto" w:fill="auto"/>
          </w:tcPr>
          <w:p w14:paraId="3E8E9FCD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009556AA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024498A1" w14:textId="77777777" w:rsidTr="00966564">
        <w:trPr>
          <w:trHeight w:val="405"/>
        </w:trPr>
        <w:tc>
          <w:tcPr>
            <w:tcW w:w="2988" w:type="dxa"/>
            <w:shd w:val="clear" w:color="auto" w:fill="auto"/>
          </w:tcPr>
          <w:p w14:paraId="02B40AB9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University degree</w:t>
            </w:r>
          </w:p>
        </w:tc>
        <w:tc>
          <w:tcPr>
            <w:tcW w:w="1819" w:type="dxa"/>
          </w:tcPr>
          <w:p w14:paraId="500C156D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10368 (29.0%)</w:t>
            </w:r>
          </w:p>
        </w:tc>
        <w:tc>
          <w:tcPr>
            <w:tcW w:w="1819" w:type="dxa"/>
            <w:shd w:val="clear" w:color="auto" w:fill="auto"/>
          </w:tcPr>
          <w:p w14:paraId="7A9ED59B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7175 (31.7%)</w:t>
            </w:r>
          </w:p>
        </w:tc>
        <w:tc>
          <w:tcPr>
            <w:tcW w:w="1720" w:type="dxa"/>
            <w:shd w:val="clear" w:color="auto" w:fill="auto"/>
          </w:tcPr>
          <w:p w14:paraId="3A759871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3193 (24.3%)</w:t>
            </w:r>
          </w:p>
        </w:tc>
        <w:tc>
          <w:tcPr>
            <w:tcW w:w="1620" w:type="dxa"/>
            <w:shd w:val="clear" w:color="auto" w:fill="auto"/>
          </w:tcPr>
          <w:p w14:paraId="4C65E7B7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7C7727F3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62BACAB3" w14:textId="77777777" w:rsidTr="00966564">
        <w:trPr>
          <w:trHeight w:val="405"/>
        </w:trPr>
        <w:tc>
          <w:tcPr>
            <w:tcW w:w="2988" w:type="dxa"/>
            <w:shd w:val="clear" w:color="auto" w:fill="auto"/>
          </w:tcPr>
          <w:p w14:paraId="1CA01C00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Graduate degree</w:t>
            </w:r>
          </w:p>
        </w:tc>
        <w:tc>
          <w:tcPr>
            <w:tcW w:w="1819" w:type="dxa"/>
          </w:tcPr>
          <w:p w14:paraId="455EF8BB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1216 (3.4%)</w:t>
            </w:r>
          </w:p>
        </w:tc>
        <w:tc>
          <w:tcPr>
            <w:tcW w:w="1819" w:type="dxa"/>
            <w:shd w:val="clear" w:color="auto" w:fill="auto"/>
          </w:tcPr>
          <w:p w14:paraId="6778E869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858 (3.8%)</w:t>
            </w:r>
          </w:p>
        </w:tc>
        <w:tc>
          <w:tcPr>
            <w:tcW w:w="1720" w:type="dxa"/>
            <w:shd w:val="clear" w:color="auto" w:fill="auto"/>
          </w:tcPr>
          <w:p w14:paraId="2478F31E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358 (2.7%)</w:t>
            </w:r>
          </w:p>
        </w:tc>
        <w:tc>
          <w:tcPr>
            <w:tcW w:w="1620" w:type="dxa"/>
            <w:shd w:val="clear" w:color="auto" w:fill="auto"/>
          </w:tcPr>
          <w:p w14:paraId="4F1379C0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393288E7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6B8D935C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32FF2B7D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Location</w:t>
            </w:r>
          </w:p>
        </w:tc>
        <w:tc>
          <w:tcPr>
            <w:tcW w:w="1819" w:type="dxa"/>
          </w:tcPr>
          <w:p w14:paraId="02343AEC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819" w:type="dxa"/>
            <w:shd w:val="clear" w:color="auto" w:fill="auto"/>
            <w:hideMark/>
          </w:tcPr>
          <w:p w14:paraId="28C5216A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720" w:type="dxa"/>
            <w:shd w:val="clear" w:color="auto" w:fill="auto"/>
            <w:hideMark/>
          </w:tcPr>
          <w:p w14:paraId="2D9FA366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604C39E6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0.481</w:t>
            </w:r>
          </w:p>
        </w:tc>
        <w:tc>
          <w:tcPr>
            <w:tcW w:w="236" w:type="dxa"/>
          </w:tcPr>
          <w:p w14:paraId="67560F15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472B2524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315B1E7E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Rural</w:t>
            </w:r>
          </w:p>
        </w:tc>
        <w:tc>
          <w:tcPr>
            <w:tcW w:w="1819" w:type="dxa"/>
          </w:tcPr>
          <w:p w14:paraId="0FAD9B2C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20605 (57.6%)</w:t>
            </w:r>
          </w:p>
        </w:tc>
        <w:tc>
          <w:tcPr>
            <w:tcW w:w="1819" w:type="dxa"/>
            <w:shd w:val="clear" w:color="auto" w:fill="auto"/>
            <w:hideMark/>
          </w:tcPr>
          <w:p w14:paraId="1226A0D5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13016 (57.5%)</w:t>
            </w:r>
          </w:p>
        </w:tc>
        <w:tc>
          <w:tcPr>
            <w:tcW w:w="1720" w:type="dxa"/>
            <w:shd w:val="clear" w:color="auto" w:fill="auto"/>
            <w:hideMark/>
          </w:tcPr>
          <w:p w14:paraId="6EF4C78B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7589 (57.9%)</w:t>
            </w:r>
          </w:p>
        </w:tc>
        <w:tc>
          <w:tcPr>
            <w:tcW w:w="1620" w:type="dxa"/>
            <w:shd w:val="clear" w:color="auto" w:fill="auto"/>
            <w:hideMark/>
          </w:tcPr>
          <w:p w14:paraId="3F981A3B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4933114A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0681E42D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5D3CA713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Urban</w:t>
            </w:r>
          </w:p>
        </w:tc>
        <w:tc>
          <w:tcPr>
            <w:tcW w:w="1819" w:type="dxa"/>
          </w:tcPr>
          <w:p w14:paraId="7AE26B4D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15164 (42.4%)</w:t>
            </w:r>
          </w:p>
        </w:tc>
        <w:tc>
          <w:tcPr>
            <w:tcW w:w="1819" w:type="dxa"/>
            <w:shd w:val="clear" w:color="auto" w:fill="auto"/>
            <w:hideMark/>
          </w:tcPr>
          <w:p w14:paraId="5B3B5C49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9635 (42.5%)</w:t>
            </w:r>
          </w:p>
        </w:tc>
        <w:tc>
          <w:tcPr>
            <w:tcW w:w="1720" w:type="dxa"/>
            <w:shd w:val="clear" w:color="auto" w:fill="auto"/>
            <w:hideMark/>
          </w:tcPr>
          <w:p w14:paraId="0F504B57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5529 (42.1%)</w:t>
            </w:r>
          </w:p>
        </w:tc>
        <w:tc>
          <w:tcPr>
            <w:tcW w:w="1620" w:type="dxa"/>
            <w:shd w:val="clear" w:color="auto" w:fill="auto"/>
            <w:hideMark/>
          </w:tcPr>
          <w:p w14:paraId="166714E3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0B98F87F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39AB0CF1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401B4320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Smoking status</w:t>
            </w:r>
          </w:p>
        </w:tc>
        <w:tc>
          <w:tcPr>
            <w:tcW w:w="1819" w:type="dxa"/>
          </w:tcPr>
          <w:p w14:paraId="70EB05FA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819" w:type="dxa"/>
            <w:shd w:val="clear" w:color="auto" w:fill="auto"/>
            <w:hideMark/>
          </w:tcPr>
          <w:p w14:paraId="0351427B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720" w:type="dxa"/>
            <w:shd w:val="clear" w:color="auto" w:fill="auto"/>
            <w:hideMark/>
          </w:tcPr>
          <w:p w14:paraId="5F70297F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6CF4CB8C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2.2e-16‡</w:t>
            </w:r>
          </w:p>
        </w:tc>
        <w:tc>
          <w:tcPr>
            <w:tcW w:w="236" w:type="dxa"/>
          </w:tcPr>
          <w:p w14:paraId="0631A59C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09904AC5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721C4706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Never smoker</w:t>
            </w:r>
          </w:p>
        </w:tc>
        <w:tc>
          <w:tcPr>
            <w:tcW w:w="1819" w:type="dxa"/>
          </w:tcPr>
          <w:p w14:paraId="41DDAA57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29029 (81.2%)</w:t>
            </w:r>
          </w:p>
        </w:tc>
        <w:tc>
          <w:tcPr>
            <w:tcW w:w="1819" w:type="dxa"/>
            <w:shd w:val="clear" w:color="auto" w:fill="auto"/>
            <w:hideMark/>
          </w:tcPr>
          <w:p w14:paraId="6FDC9A81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21633 (95.5%)</w:t>
            </w:r>
          </w:p>
        </w:tc>
        <w:tc>
          <w:tcPr>
            <w:tcW w:w="1720" w:type="dxa"/>
            <w:shd w:val="clear" w:color="auto" w:fill="auto"/>
            <w:hideMark/>
          </w:tcPr>
          <w:p w14:paraId="7D202AF7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7396 (56.4%)</w:t>
            </w:r>
          </w:p>
        </w:tc>
        <w:tc>
          <w:tcPr>
            <w:tcW w:w="1620" w:type="dxa"/>
            <w:shd w:val="clear" w:color="auto" w:fill="auto"/>
            <w:hideMark/>
          </w:tcPr>
          <w:p w14:paraId="561D3958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3A2DC94C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5ADF6881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7F911917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Ever smoker</w:t>
            </w:r>
          </w:p>
        </w:tc>
        <w:tc>
          <w:tcPr>
            <w:tcW w:w="1819" w:type="dxa"/>
          </w:tcPr>
          <w:p w14:paraId="7C7C8A07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6740 (18.8%)</w:t>
            </w:r>
          </w:p>
        </w:tc>
        <w:tc>
          <w:tcPr>
            <w:tcW w:w="1819" w:type="dxa"/>
            <w:shd w:val="clear" w:color="auto" w:fill="auto"/>
            <w:hideMark/>
          </w:tcPr>
          <w:p w14:paraId="50C8265A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1018 (4.5%)</w:t>
            </w:r>
          </w:p>
        </w:tc>
        <w:tc>
          <w:tcPr>
            <w:tcW w:w="1720" w:type="dxa"/>
            <w:shd w:val="clear" w:color="auto" w:fill="auto"/>
            <w:hideMark/>
          </w:tcPr>
          <w:p w14:paraId="2974359F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5722 (43.6%)</w:t>
            </w:r>
          </w:p>
        </w:tc>
        <w:tc>
          <w:tcPr>
            <w:tcW w:w="1620" w:type="dxa"/>
            <w:shd w:val="clear" w:color="auto" w:fill="auto"/>
            <w:hideMark/>
          </w:tcPr>
          <w:p w14:paraId="6A39CFF4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46EBB083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26079794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47B911AD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lastRenderedPageBreak/>
              <w:t>BMI, Mean (SD)</w:t>
            </w:r>
          </w:p>
        </w:tc>
        <w:tc>
          <w:tcPr>
            <w:tcW w:w="1819" w:type="dxa"/>
          </w:tcPr>
          <w:p w14:paraId="21E7FA82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27.83 (4.83)</w:t>
            </w:r>
          </w:p>
        </w:tc>
        <w:tc>
          <w:tcPr>
            <w:tcW w:w="1819" w:type="dxa"/>
            <w:shd w:val="clear" w:color="auto" w:fill="auto"/>
            <w:hideMark/>
          </w:tcPr>
          <w:p w14:paraId="5B820CD7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27.99 (4.99)</w:t>
            </w:r>
          </w:p>
        </w:tc>
        <w:tc>
          <w:tcPr>
            <w:tcW w:w="1720" w:type="dxa"/>
            <w:shd w:val="clear" w:color="auto" w:fill="auto"/>
            <w:hideMark/>
          </w:tcPr>
          <w:p w14:paraId="2733761D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27.56 (4.52)</w:t>
            </w:r>
          </w:p>
        </w:tc>
        <w:tc>
          <w:tcPr>
            <w:tcW w:w="1620" w:type="dxa"/>
            <w:shd w:val="clear" w:color="auto" w:fill="auto"/>
            <w:hideMark/>
          </w:tcPr>
          <w:p w14:paraId="7C47007C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2.159e-16†</w:t>
            </w:r>
          </w:p>
        </w:tc>
        <w:tc>
          <w:tcPr>
            <w:tcW w:w="236" w:type="dxa"/>
          </w:tcPr>
          <w:p w14:paraId="4AEA9FF7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4EC458AF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0C4EE23C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BMI</w:t>
            </w:r>
          </w:p>
        </w:tc>
        <w:tc>
          <w:tcPr>
            <w:tcW w:w="1819" w:type="dxa"/>
          </w:tcPr>
          <w:p w14:paraId="4949C6A0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819" w:type="dxa"/>
            <w:shd w:val="clear" w:color="auto" w:fill="auto"/>
            <w:hideMark/>
          </w:tcPr>
          <w:p w14:paraId="2E55D61F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720" w:type="dxa"/>
            <w:shd w:val="clear" w:color="auto" w:fill="auto"/>
            <w:hideMark/>
          </w:tcPr>
          <w:p w14:paraId="2E042F9D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71A37765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3.854e-14‡</w:t>
            </w:r>
          </w:p>
        </w:tc>
        <w:tc>
          <w:tcPr>
            <w:tcW w:w="236" w:type="dxa"/>
          </w:tcPr>
          <w:p w14:paraId="272843F8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5AC52064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5D8B1860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Underweight</w:t>
            </w:r>
          </w:p>
        </w:tc>
        <w:tc>
          <w:tcPr>
            <w:tcW w:w="1819" w:type="dxa"/>
          </w:tcPr>
          <w:p w14:paraId="3C32FCCF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283 (0.8%)</w:t>
            </w:r>
          </w:p>
        </w:tc>
        <w:tc>
          <w:tcPr>
            <w:tcW w:w="1819" w:type="dxa"/>
            <w:shd w:val="clear" w:color="auto" w:fill="auto"/>
            <w:hideMark/>
          </w:tcPr>
          <w:p w14:paraId="0B195430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195 (0.9%)</w:t>
            </w:r>
          </w:p>
        </w:tc>
        <w:tc>
          <w:tcPr>
            <w:tcW w:w="1720" w:type="dxa"/>
            <w:shd w:val="clear" w:color="auto" w:fill="auto"/>
            <w:hideMark/>
          </w:tcPr>
          <w:p w14:paraId="65BF77BF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88 (0.7%)</w:t>
            </w:r>
          </w:p>
        </w:tc>
        <w:tc>
          <w:tcPr>
            <w:tcW w:w="1620" w:type="dxa"/>
            <w:shd w:val="clear" w:color="auto" w:fill="auto"/>
            <w:hideMark/>
          </w:tcPr>
          <w:p w14:paraId="7D61D112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2C9E94F4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7671F4F3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57788EAB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Normal</w:t>
            </w:r>
          </w:p>
        </w:tc>
        <w:tc>
          <w:tcPr>
            <w:tcW w:w="1819" w:type="dxa"/>
          </w:tcPr>
          <w:p w14:paraId="47061701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10325 (28.9%)</w:t>
            </w:r>
          </w:p>
        </w:tc>
        <w:tc>
          <w:tcPr>
            <w:tcW w:w="1819" w:type="dxa"/>
            <w:shd w:val="clear" w:color="auto" w:fill="auto"/>
            <w:hideMark/>
          </w:tcPr>
          <w:p w14:paraId="4FAD55E2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6456 (28.5%)</w:t>
            </w:r>
          </w:p>
        </w:tc>
        <w:tc>
          <w:tcPr>
            <w:tcW w:w="1720" w:type="dxa"/>
            <w:shd w:val="clear" w:color="auto" w:fill="auto"/>
            <w:hideMark/>
          </w:tcPr>
          <w:p w14:paraId="47C494BF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3869 (29.5%)</w:t>
            </w:r>
          </w:p>
        </w:tc>
        <w:tc>
          <w:tcPr>
            <w:tcW w:w="1620" w:type="dxa"/>
            <w:shd w:val="clear" w:color="auto" w:fill="auto"/>
            <w:hideMark/>
          </w:tcPr>
          <w:p w14:paraId="5B8B2E77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05826539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29977D7D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0CCF05CB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Overweight</w:t>
            </w:r>
          </w:p>
        </w:tc>
        <w:tc>
          <w:tcPr>
            <w:tcW w:w="1819" w:type="dxa"/>
          </w:tcPr>
          <w:p w14:paraId="7D1DE56E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14607 (40.8%)</w:t>
            </w:r>
          </w:p>
        </w:tc>
        <w:tc>
          <w:tcPr>
            <w:tcW w:w="1819" w:type="dxa"/>
            <w:shd w:val="clear" w:color="auto" w:fill="auto"/>
            <w:hideMark/>
          </w:tcPr>
          <w:p w14:paraId="7EF79F00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9001 (39.7%)</w:t>
            </w:r>
          </w:p>
        </w:tc>
        <w:tc>
          <w:tcPr>
            <w:tcW w:w="1720" w:type="dxa"/>
            <w:shd w:val="clear" w:color="auto" w:fill="auto"/>
            <w:hideMark/>
          </w:tcPr>
          <w:p w14:paraId="7C9BAE85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5606 (42.7%)</w:t>
            </w:r>
          </w:p>
        </w:tc>
        <w:tc>
          <w:tcPr>
            <w:tcW w:w="1620" w:type="dxa"/>
            <w:shd w:val="clear" w:color="auto" w:fill="auto"/>
            <w:hideMark/>
          </w:tcPr>
          <w:p w14:paraId="7B831754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6F22EAD2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24B4C0B1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33B60059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Obese</w:t>
            </w:r>
          </w:p>
        </w:tc>
        <w:tc>
          <w:tcPr>
            <w:tcW w:w="1819" w:type="dxa"/>
          </w:tcPr>
          <w:p w14:paraId="68382B4C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10554 (29.5%)</w:t>
            </w:r>
          </w:p>
        </w:tc>
        <w:tc>
          <w:tcPr>
            <w:tcW w:w="1819" w:type="dxa"/>
            <w:shd w:val="clear" w:color="auto" w:fill="auto"/>
            <w:hideMark/>
          </w:tcPr>
          <w:p w14:paraId="4DE20210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6999 (30.9%)</w:t>
            </w:r>
          </w:p>
        </w:tc>
        <w:tc>
          <w:tcPr>
            <w:tcW w:w="1720" w:type="dxa"/>
            <w:shd w:val="clear" w:color="auto" w:fill="auto"/>
            <w:hideMark/>
          </w:tcPr>
          <w:p w14:paraId="7275F886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3555 (27.1%)</w:t>
            </w:r>
          </w:p>
        </w:tc>
        <w:tc>
          <w:tcPr>
            <w:tcW w:w="1620" w:type="dxa"/>
            <w:shd w:val="clear" w:color="auto" w:fill="auto"/>
            <w:hideMark/>
          </w:tcPr>
          <w:p w14:paraId="32CC2F48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5E3EA7B5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1FB4E060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45511C65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  <w:p w14:paraId="53BB1D37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Total cholesterol</w:t>
            </w:r>
          </w:p>
        </w:tc>
        <w:tc>
          <w:tcPr>
            <w:tcW w:w="1819" w:type="dxa"/>
          </w:tcPr>
          <w:p w14:paraId="4C5CAE9B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819" w:type="dxa"/>
            <w:shd w:val="clear" w:color="auto" w:fill="auto"/>
            <w:hideMark/>
          </w:tcPr>
          <w:p w14:paraId="1AA3522B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720" w:type="dxa"/>
            <w:shd w:val="clear" w:color="auto" w:fill="auto"/>
            <w:hideMark/>
          </w:tcPr>
          <w:p w14:paraId="0693F7A4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  <w:p w14:paraId="75901502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3382E40A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  <w:p w14:paraId="3F732647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0.124†</w:t>
            </w:r>
          </w:p>
        </w:tc>
        <w:tc>
          <w:tcPr>
            <w:tcW w:w="236" w:type="dxa"/>
          </w:tcPr>
          <w:p w14:paraId="3F90590B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20828A7D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7910937F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Mean (SD)</w:t>
            </w:r>
          </w:p>
        </w:tc>
        <w:tc>
          <w:tcPr>
            <w:tcW w:w="1819" w:type="dxa"/>
          </w:tcPr>
          <w:p w14:paraId="0BF75A10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5.40 (1.12)</w:t>
            </w:r>
          </w:p>
        </w:tc>
        <w:tc>
          <w:tcPr>
            <w:tcW w:w="1819" w:type="dxa"/>
            <w:shd w:val="clear" w:color="auto" w:fill="auto"/>
            <w:hideMark/>
          </w:tcPr>
          <w:p w14:paraId="2B46D315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5.40 (1.11)</w:t>
            </w:r>
          </w:p>
        </w:tc>
        <w:tc>
          <w:tcPr>
            <w:tcW w:w="1720" w:type="dxa"/>
            <w:shd w:val="clear" w:color="auto" w:fill="auto"/>
            <w:hideMark/>
          </w:tcPr>
          <w:p w14:paraId="571C9A1B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5.42 (1.13)</w:t>
            </w:r>
          </w:p>
        </w:tc>
        <w:tc>
          <w:tcPr>
            <w:tcW w:w="1620" w:type="dxa"/>
            <w:shd w:val="clear" w:color="auto" w:fill="auto"/>
            <w:hideMark/>
          </w:tcPr>
          <w:p w14:paraId="7F50D09A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5A5F9922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175CA4B8" w14:textId="77777777" w:rsidTr="00966564">
        <w:trPr>
          <w:trHeight w:val="405"/>
        </w:trPr>
        <w:tc>
          <w:tcPr>
            <w:tcW w:w="6626" w:type="dxa"/>
            <w:gridSpan w:val="3"/>
            <w:shd w:val="clear" w:color="auto" w:fill="auto"/>
            <w:hideMark/>
          </w:tcPr>
          <w:p w14:paraId="4B07AEC8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Fasting blood glucose (mmol/l)</w:t>
            </w:r>
          </w:p>
        </w:tc>
        <w:tc>
          <w:tcPr>
            <w:tcW w:w="1720" w:type="dxa"/>
            <w:shd w:val="clear" w:color="auto" w:fill="auto"/>
            <w:hideMark/>
          </w:tcPr>
          <w:p w14:paraId="00C9128A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3CD8F07B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5.233e-68†</w:t>
            </w:r>
          </w:p>
        </w:tc>
        <w:tc>
          <w:tcPr>
            <w:tcW w:w="236" w:type="dxa"/>
          </w:tcPr>
          <w:p w14:paraId="698E68F0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37CF43FC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5827DF0A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Mean (SD)</w:t>
            </w:r>
          </w:p>
        </w:tc>
        <w:tc>
          <w:tcPr>
            <w:tcW w:w="1819" w:type="dxa"/>
          </w:tcPr>
          <w:p w14:paraId="0CA46551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5.32 (1.59)</w:t>
            </w:r>
          </w:p>
        </w:tc>
        <w:tc>
          <w:tcPr>
            <w:tcW w:w="1819" w:type="dxa"/>
            <w:shd w:val="clear" w:color="auto" w:fill="auto"/>
            <w:hideMark/>
          </w:tcPr>
          <w:p w14:paraId="19CF905F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5.21 (1.46)</w:t>
            </w:r>
          </w:p>
        </w:tc>
        <w:tc>
          <w:tcPr>
            <w:tcW w:w="1720" w:type="dxa"/>
            <w:shd w:val="clear" w:color="auto" w:fill="auto"/>
            <w:hideMark/>
          </w:tcPr>
          <w:p w14:paraId="4AE24BFA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5.51 (1.78)</w:t>
            </w:r>
          </w:p>
        </w:tc>
        <w:tc>
          <w:tcPr>
            <w:tcW w:w="1620" w:type="dxa"/>
            <w:shd w:val="clear" w:color="auto" w:fill="auto"/>
            <w:hideMark/>
          </w:tcPr>
          <w:p w14:paraId="668989E3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457BC206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08571A32" w14:textId="77777777" w:rsidTr="00966564">
        <w:trPr>
          <w:trHeight w:val="405"/>
        </w:trPr>
        <w:tc>
          <w:tcPr>
            <w:tcW w:w="6626" w:type="dxa"/>
            <w:gridSpan w:val="3"/>
            <w:shd w:val="clear" w:color="auto" w:fill="auto"/>
            <w:hideMark/>
          </w:tcPr>
          <w:p w14:paraId="256FF24A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Fasting blood glucose (mmol/l)</w:t>
            </w:r>
          </w:p>
        </w:tc>
        <w:tc>
          <w:tcPr>
            <w:tcW w:w="1720" w:type="dxa"/>
            <w:shd w:val="clear" w:color="auto" w:fill="auto"/>
            <w:hideMark/>
          </w:tcPr>
          <w:p w14:paraId="52AECF42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1751F0AB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2.2e-16†</w:t>
            </w:r>
          </w:p>
        </w:tc>
        <w:tc>
          <w:tcPr>
            <w:tcW w:w="236" w:type="dxa"/>
          </w:tcPr>
          <w:p w14:paraId="3D8A93DB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4986C18C" w14:textId="77777777" w:rsidTr="00966564">
        <w:trPr>
          <w:trHeight w:val="405"/>
        </w:trPr>
        <w:tc>
          <w:tcPr>
            <w:tcW w:w="2988" w:type="dxa"/>
            <w:shd w:val="clear" w:color="auto" w:fill="auto"/>
          </w:tcPr>
          <w:p w14:paraId="10949748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lang w:val="mn-MN"/>
              </w:rPr>
            </w:pPr>
          </w:p>
          <w:p w14:paraId="2F7C5197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819" w:type="dxa"/>
          </w:tcPr>
          <w:p w14:paraId="4F52DCAE" w14:textId="77777777" w:rsidR="000F67B2" w:rsidRPr="00F006B9" w:rsidRDefault="000F67B2" w:rsidP="00966564">
            <w:pPr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30757 (86.0%)</w:t>
            </w:r>
          </w:p>
        </w:tc>
        <w:tc>
          <w:tcPr>
            <w:tcW w:w="1819" w:type="dxa"/>
            <w:shd w:val="clear" w:color="auto" w:fill="auto"/>
          </w:tcPr>
          <w:p w14:paraId="38E8DC59" w14:textId="77777777" w:rsidR="000F67B2" w:rsidRPr="00F006B9" w:rsidRDefault="000F67B2" w:rsidP="00966564">
            <w:pPr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19913 (87.9%)</w:t>
            </w:r>
          </w:p>
        </w:tc>
        <w:tc>
          <w:tcPr>
            <w:tcW w:w="1720" w:type="dxa"/>
            <w:shd w:val="clear" w:color="auto" w:fill="auto"/>
          </w:tcPr>
          <w:p w14:paraId="585A13B4" w14:textId="77777777" w:rsidR="000F67B2" w:rsidRPr="00F006B9" w:rsidRDefault="000F67B2" w:rsidP="00966564">
            <w:pPr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10844 (82.7%)</w:t>
            </w:r>
          </w:p>
        </w:tc>
        <w:tc>
          <w:tcPr>
            <w:tcW w:w="1620" w:type="dxa"/>
            <w:shd w:val="clear" w:color="auto" w:fill="auto"/>
            <w:hideMark/>
          </w:tcPr>
          <w:p w14:paraId="12B2C446" w14:textId="77777777" w:rsidR="000F67B2" w:rsidRPr="00F006B9" w:rsidRDefault="000F67B2" w:rsidP="00966564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" w:type="dxa"/>
          </w:tcPr>
          <w:p w14:paraId="6F2069C6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7DE3F349" w14:textId="77777777" w:rsidTr="00966564">
        <w:trPr>
          <w:trHeight w:val="405"/>
        </w:trPr>
        <w:tc>
          <w:tcPr>
            <w:tcW w:w="2988" w:type="dxa"/>
            <w:shd w:val="clear" w:color="auto" w:fill="auto"/>
          </w:tcPr>
          <w:p w14:paraId="51BBF1FF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lang w:val="mn-MN"/>
              </w:rPr>
            </w:pPr>
            <w:r w:rsidRPr="00F006B9">
              <w:rPr>
                <w:rFonts w:ascii="Arial" w:eastAsia="Times New Roman" w:hAnsi="Arial" w:cs="Arial"/>
                <w:lang w:val="mn-MN"/>
              </w:rPr>
              <w:t>Impaired fasting glucose</w:t>
            </w:r>
          </w:p>
        </w:tc>
        <w:tc>
          <w:tcPr>
            <w:tcW w:w="1819" w:type="dxa"/>
          </w:tcPr>
          <w:p w14:paraId="323FB12F" w14:textId="77777777" w:rsidR="000F67B2" w:rsidRPr="00F006B9" w:rsidRDefault="000F67B2" w:rsidP="00966564">
            <w:pPr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2137 (6.0%)</w:t>
            </w:r>
          </w:p>
        </w:tc>
        <w:tc>
          <w:tcPr>
            <w:tcW w:w="1819" w:type="dxa"/>
            <w:shd w:val="clear" w:color="auto" w:fill="auto"/>
          </w:tcPr>
          <w:p w14:paraId="507D20FB" w14:textId="77777777" w:rsidR="000F67B2" w:rsidRPr="00F006B9" w:rsidRDefault="000F67B2" w:rsidP="00966564">
            <w:pPr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1139 (5.0%)</w:t>
            </w:r>
          </w:p>
        </w:tc>
        <w:tc>
          <w:tcPr>
            <w:tcW w:w="1720" w:type="dxa"/>
            <w:shd w:val="clear" w:color="auto" w:fill="auto"/>
          </w:tcPr>
          <w:p w14:paraId="6B670CE8" w14:textId="77777777" w:rsidR="000F67B2" w:rsidRPr="00F006B9" w:rsidRDefault="000F67B2" w:rsidP="00966564">
            <w:pPr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998 (7.6%)</w:t>
            </w:r>
          </w:p>
        </w:tc>
        <w:tc>
          <w:tcPr>
            <w:tcW w:w="1620" w:type="dxa"/>
            <w:shd w:val="clear" w:color="auto" w:fill="auto"/>
          </w:tcPr>
          <w:p w14:paraId="6B67044F" w14:textId="77777777" w:rsidR="000F67B2" w:rsidRPr="00F006B9" w:rsidRDefault="000F67B2" w:rsidP="00966564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" w:type="dxa"/>
          </w:tcPr>
          <w:p w14:paraId="6A1D376B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09143769" w14:textId="77777777" w:rsidTr="00966564">
        <w:trPr>
          <w:trHeight w:val="405"/>
        </w:trPr>
        <w:tc>
          <w:tcPr>
            <w:tcW w:w="2988" w:type="dxa"/>
            <w:shd w:val="clear" w:color="auto" w:fill="auto"/>
          </w:tcPr>
          <w:p w14:paraId="2CF93B8B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lang w:val="mn-MN"/>
              </w:rPr>
            </w:pPr>
            <w:r w:rsidRPr="00F006B9">
              <w:rPr>
                <w:rFonts w:ascii="Arial" w:eastAsia="Times New Roman" w:hAnsi="Arial" w:cs="Arial"/>
                <w:lang w:val="mn-MN"/>
              </w:rPr>
              <w:t>Newly diagnosed diabetes</w:t>
            </w:r>
          </w:p>
        </w:tc>
        <w:tc>
          <w:tcPr>
            <w:tcW w:w="1819" w:type="dxa"/>
          </w:tcPr>
          <w:p w14:paraId="706E1F6E" w14:textId="77777777" w:rsidR="000F67B2" w:rsidRPr="00F006B9" w:rsidRDefault="000F67B2" w:rsidP="00966564">
            <w:pPr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2875 (8.0%)</w:t>
            </w:r>
          </w:p>
        </w:tc>
        <w:tc>
          <w:tcPr>
            <w:tcW w:w="1819" w:type="dxa"/>
            <w:shd w:val="clear" w:color="auto" w:fill="auto"/>
          </w:tcPr>
          <w:p w14:paraId="4BB8BA4B" w14:textId="77777777" w:rsidR="000F67B2" w:rsidRPr="00F006B9" w:rsidRDefault="000F67B2" w:rsidP="00966564">
            <w:pPr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1599 (7.1%)</w:t>
            </w:r>
          </w:p>
        </w:tc>
        <w:tc>
          <w:tcPr>
            <w:tcW w:w="1720" w:type="dxa"/>
            <w:shd w:val="clear" w:color="auto" w:fill="auto"/>
          </w:tcPr>
          <w:p w14:paraId="08CFA87D" w14:textId="77777777" w:rsidR="000F67B2" w:rsidRPr="00F006B9" w:rsidRDefault="000F67B2" w:rsidP="00966564">
            <w:pPr>
              <w:rPr>
                <w:rFonts w:ascii="Arial" w:hAnsi="Arial" w:cs="Arial"/>
                <w:lang w:val="mn-MN"/>
              </w:rPr>
            </w:pPr>
            <w:r w:rsidRPr="00F006B9">
              <w:rPr>
                <w:rFonts w:ascii="Arial" w:hAnsi="Arial" w:cs="Arial"/>
                <w:lang w:val="mn-MN"/>
              </w:rPr>
              <w:t>1276 (9.7%)</w:t>
            </w:r>
          </w:p>
        </w:tc>
        <w:tc>
          <w:tcPr>
            <w:tcW w:w="1620" w:type="dxa"/>
            <w:shd w:val="clear" w:color="auto" w:fill="auto"/>
          </w:tcPr>
          <w:p w14:paraId="217F83B3" w14:textId="77777777" w:rsidR="000F67B2" w:rsidRPr="00F006B9" w:rsidRDefault="000F67B2" w:rsidP="00966564">
            <w:pPr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236" w:type="dxa"/>
          </w:tcPr>
          <w:p w14:paraId="33EC3E06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7CC4BECF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679E78B4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Blood pressure (mmHg)</w:t>
            </w:r>
          </w:p>
        </w:tc>
        <w:tc>
          <w:tcPr>
            <w:tcW w:w="1819" w:type="dxa"/>
          </w:tcPr>
          <w:p w14:paraId="45898F1F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819" w:type="dxa"/>
            <w:shd w:val="clear" w:color="auto" w:fill="auto"/>
            <w:hideMark/>
          </w:tcPr>
          <w:p w14:paraId="49446A28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720" w:type="dxa"/>
            <w:shd w:val="clear" w:color="auto" w:fill="auto"/>
            <w:hideMark/>
          </w:tcPr>
          <w:p w14:paraId="60A96ED3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5F0D7CE0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237C909E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28A9D3A0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22D8FAFF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Diastolic, mean (SD)</w:t>
            </w:r>
          </w:p>
        </w:tc>
        <w:tc>
          <w:tcPr>
            <w:tcW w:w="1819" w:type="dxa"/>
          </w:tcPr>
          <w:p w14:paraId="7921BC69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80.60 (11.52)</w:t>
            </w:r>
          </w:p>
        </w:tc>
        <w:tc>
          <w:tcPr>
            <w:tcW w:w="1819" w:type="dxa"/>
            <w:shd w:val="clear" w:color="auto" w:fill="auto"/>
            <w:hideMark/>
          </w:tcPr>
          <w:p w14:paraId="1E45F5B1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79.83 (11.60)</w:t>
            </w:r>
          </w:p>
        </w:tc>
        <w:tc>
          <w:tcPr>
            <w:tcW w:w="1720" w:type="dxa"/>
            <w:shd w:val="clear" w:color="auto" w:fill="auto"/>
            <w:hideMark/>
          </w:tcPr>
          <w:p w14:paraId="7CEF505A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81.93 (11.27)</w:t>
            </w:r>
          </w:p>
        </w:tc>
        <w:tc>
          <w:tcPr>
            <w:tcW w:w="1620" w:type="dxa"/>
            <w:shd w:val="clear" w:color="auto" w:fill="auto"/>
            <w:hideMark/>
          </w:tcPr>
          <w:p w14:paraId="03EA90B9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1.761e-62†</w:t>
            </w:r>
          </w:p>
        </w:tc>
        <w:tc>
          <w:tcPr>
            <w:tcW w:w="236" w:type="dxa"/>
          </w:tcPr>
          <w:p w14:paraId="58BEBEC8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213338D3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16287A38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Systolic, mean (SD)</w:t>
            </w:r>
          </w:p>
        </w:tc>
        <w:tc>
          <w:tcPr>
            <w:tcW w:w="1819" w:type="dxa"/>
          </w:tcPr>
          <w:p w14:paraId="29E568B2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124.93 (17.16)</w:t>
            </w:r>
          </w:p>
        </w:tc>
        <w:tc>
          <w:tcPr>
            <w:tcW w:w="1819" w:type="dxa"/>
            <w:shd w:val="clear" w:color="auto" w:fill="auto"/>
            <w:hideMark/>
          </w:tcPr>
          <w:p w14:paraId="60EE50E6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123.90 (17.36)</w:t>
            </w:r>
          </w:p>
        </w:tc>
        <w:tc>
          <w:tcPr>
            <w:tcW w:w="1720" w:type="dxa"/>
            <w:shd w:val="clear" w:color="auto" w:fill="auto"/>
            <w:hideMark/>
          </w:tcPr>
          <w:p w14:paraId="31A27866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126.74 (16.66)</w:t>
            </w:r>
          </w:p>
        </w:tc>
        <w:tc>
          <w:tcPr>
            <w:tcW w:w="1620" w:type="dxa"/>
            <w:shd w:val="clear" w:color="auto" w:fill="auto"/>
            <w:hideMark/>
          </w:tcPr>
          <w:p w14:paraId="40F1A9A9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3.460e-50†</w:t>
            </w:r>
          </w:p>
        </w:tc>
        <w:tc>
          <w:tcPr>
            <w:tcW w:w="236" w:type="dxa"/>
          </w:tcPr>
          <w:p w14:paraId="1206929C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644198F6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4517BB70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Blood pressure</w:t>
            </w:r>
          </w:p>
        </w:tc>
        <w:tc>
          <w:tcPr>
            <w:tcW w:w="1819" w:type="dxa"/>
          </w:tcPr>
          <w:p w14:paraId="3A7E87C9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819" w:type="dxa"/>
            <w:shd w:val="clear" w:color="auto" w:fill="auto"/>
            <w:hideMark/>
          </w:tcPr>
          <w:p w14:paraId="232C0A87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720" w:type="dxa"/>
            <w:shd w:val="clear" w:color="auto" w:fill="auto"/>
            <w:hideMark/>
          </w:tcPr>
          <w:p w14:paraId="6B9CB515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75DBD0E0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6.402e-71‡</w:t>
            </w:r>
          </w:p>
        </w:tc>
        <w:tc>
          <w:tcPr>
            <w:tcW w:w="236" w:type="dxa"/>
          </w:tcPr>
          <w:p w14:paraId="0CE91119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34ABF3E7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43960E00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Normal</w:t>
            </w:r>
          </w:p>
        </w:tc>
        <w:tc>
          <w:tcPr>
            <w:tcW w:w="1819" w:type="dxa"/>
          </w:tcPr>
          <w:p w14:paraId="6EA400C5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9050 (25.3%)</w:t>
            </w:r>
          </w:p>
        </w:tc>
        <w:tc>
          <w:tcPr>
            <w:tcW w:w="1819" w:type="dxa"/>
            <w:shd w:val="clear" w:color="auto" w:fill="auto"/>
            <w:hideMark/>
          </w:tcPr>
          <w:p w14:paraId="24BE7F8D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6419 (28.3%)</w:t>
            </w:r>
          </w:p>
        </w:tc>
        <w:tc>
          <w:tcPr>
            <w:tcW w:w="1720" w:type="dxa"/>
            <w:shd w:val="clear" w:color="auto" w:fill="auto"/>
            <w:hideMark/>
          </w:tcPr>
          <w:p w14:paraId="3B3012F9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2631 (20.1%)</w:t>
            </w:r>
          </w:p>
        </w:tc>
        <w:tc>
          <w:tcPr>
            <w:tcW w:w="1620" w:type="dxa"/>
            <w:shd w:val="clear" w:color="auto" w:fill="auto"/>
            <w:hideMark/>
          </w:tcPr>
          <w:p w14:paraId="3E54B0A0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5208BF9E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6FB95A7D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43B8C726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Elevated</w:t>
            </w:r>
          </w:p>
        </w:tc>
        <w:tc>
          <w:tcPr>
            <w:tcW w:w="1819" w:type="dxa"/>
          </w:tcPr>
          <w:p w14:paraId="22BCDBAB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1719 (4.8%)</w:t>
            </w:r>
          </w:p>
        </w:tc>
        <w:tc>
          <w:tcPr>
            <w:tcW w:w="1819" w:type="dxa"/>
            <w:shd w:val="clear" w:color="auto" w:fill="auto"/>
            <w:hideMark/>
          </w:tcPr>
          <w:p w14:paraId="4243E0F3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1131 (5.0%)</w:t>
            </w:r>
          </w:p>
        </w:tc>
        <w:tc>
          <w:tcPr>
            <w:tcW w:w="1720" w:type="dxa"/>
            <w:shd w:val="clear" w:color="auto" w:fill="auto"/>
            <w:hideMark/>
          </w:tcPr>
          <w:p w14:paraId="41199C19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588 (4.5%)</w:t>
            </w:r>
          </w:p>
        </w:tc>
        <w:tc>
          <w:tcPr>
            <w:tcW w:w="1620" w:type="dxa"/>
            <w:shd w:val="clear" w:color="auto" w:fill="auto"/>
            <w:hideMark/>
          </w:tcPr>
          <w:p w14:paraId="0E865269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52144C20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6849E17C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34D158B5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Grade 1</w:t>
            </w:r>
          </w:p>
        </w:tc>
        <w:tc>
          <w:tcPr>
            <w:tcW w:w="1819" w:type="dxa"/>
          </w:tcPr>
          <w:p w14:paraId="5E44F5CA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18565 (51.9%)</w:t>
            </w:r>
          </w:p>
        </w:tc>
        <w:tc>
          <w:tcPr>
            <w:tcW w:w="1819" w:type="dxa"/>
            <w:shd w:val="clear" w:color="auto" w:fill="auto"/>
            <w:hideMark/>
          </w:tcPr>
          <w:p w14:paraId="16961EA7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11302 (49.9%)</w:t>
            </w:r>
          </w:p>
        </w:tc>
        <w:tc>
          <w:tcPr>
            <w:tcW w:w="1720" w:type="dxa"/>
            <w:shd w:val="clear" w:color="auto" w:fill="auto"/>
            <w:hideMark/>
          </w:tcPr>
          <w:p w14:paraId="18229F19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7263 (55.4%)</w:t>
            </w:r>
          </w:p>
        </w:tc>
        <w:tc>
          <w:tcPr>
            <w:tcW w:w="1620" w:type="dxa"/>
            <w:shd w:val="clear" w:color="auto" w:fill="auto"/>
            <w:hideMark/>
          </w:tcPr>
          <w:p w14:paraId="033E3EEE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0600D076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  <w:tr w:rsidR="000F67B2" w:rsidRPr="00F006B9" w14:paraId="5E49E0CE" w14:textId="77777777" w:rsidTr="00966564">
        <w:trPr>
          <w:trHeight w:val="405"/>
        </w:trPr>
        <w:tc>
          <w:tcPr>
            <w:tcW w:w="2988" w:type="dxa"/>
            <w:shd w:val="clear" w:color="auto" w:fill="auto"/>
            <w:hideMark/>
          </w:tcPr>
          <w:p w14:paraId="755C3FBB" w14:textId="77777777" w:rsidR="000F67B2" w:rsidRPr="00F006B9" w:rsidRDefault="000F67B2" w:rsidP="00966564">
            <w:pPr>
              <w:ind w:left="720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eastAsia="Times New Roman" w:hAnsi="Arial" w:cs="Arial"/>
                <w:color w:val="000000" w:themeColor="text1"/>
                <w:lang w:val="mn-MN"/>
              </w:rPr>
              <w:t>Grade 2</w:t>
            </w:r>
          </w:p>
        </w:tc>
        <w:tc>
          <w:tcPr>
            <w:tcW w:w="1819" w:type="dxa"/>
          </w:tcPr>
          <w:p w14:paraId="6F05D6DA" w14:textId="77777777" w:rsidR="000F67B2" w:rsidRPr="00F006B9" w:rsidRDefault="000F67B2" w:rsidP="00966564">
            <w:pPr>
              <w:rPr>
                <w:rFonts w:ascii="Arial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6435 (18.0%)</w:t>
            </w:r>
          </w:p>
        </w:tc>
        <w:tc>
          <w:tcPr>
            <w:tcW w:w="1819" w:type="dxa"/>
            <w:shd w:val="clear" w:color="auto" w:fill="auto"/>
            <w:hideMark/>
          </w:tcPr>
          <w:p w14:paraId="4E105504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3799 (16.8%)</w:t>
            </w:r>
          </w:p>
        </w:tc>
        <w:tc>
          <w:tcPr>
            <w:tcW w:w="1720" w:type="dxa"/>
            <w:shd w:val="clear" w:color="auto" w:fill="auto"/>
            <w:hideMark/>
          </w:tcPr>
          <w:p w14:paraId="639A62FA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F006B9">
              <w:rPr>
                <w:rFonts w:ascii="Arial" w:hAnsi="Arial" w:cs="Arial"/>
                <w:color w:val="000000" w:themeColor="text1"/>
                <w:lang w:val="mn-MN"/>
              </w:rPr>
              <w:t>2636 (20.1%)</w:t>
            </w:r>
          </w:p>
        </w:tc>
        <w:tc>
          <w:tcPr>
            <w:tcW w:w="1620" w:type="dxa"/>
            <w:shd w:val="clear" w:color="auto" w:fill="auto"/>
            <w:hideMark/>
          </w:tcPr>
          <w:p w14:paraId="34D3F992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36" w:type="dxa"/>
          </w:tcPr>
          <w:p w14:paraId="431A2D55" w14:textId="77777777" w:rsidR="000F67B2" w:rsidRPr="00F006B9" w:rsidRDefault="000F67B2" w:rsidP="00966564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</w:tr>
    </w:tbl>
    <w:bookmarkEnd w:id="1"/>
    <w:p w14:paraId="53423140" w14:textId="77777777" w:rsidR="000F67B2" w:rsidRPr="00F006B9" w:rsidRDefault="000F67B2" w:rsidP="000F67B2">
      <w:pPr>
        <w:pStyle w:val="Compact"/>
        <w:numPr>
          <w:ilvl w:val="0"/>
          <w:numId w:val="1"/>
        </w:numPr>
        <w:rPr>
          <w:rFonts w:ascii="Arial" w:hAnsi="Arial" w:cs="Arial"/>
          <w:sz w:val="22"/>
          <w:szCs w:val="22"/>
          <w:lang w:val="mn-MN"/>
        </w:rPr>
      </w:pPr>
      <w:r w:rsidRPr="00F006B9">
        <w:rPr>
          <w:rFonts w:ascii="Arial" w:eastAsia="Times New Roman" w:hAnsi="Arial" w:cs="Arial"/>
          <w:color w:val="000000" w:themeColor="text1"/>
          <w:sz w:val="22"/>
          <w:szCs w:val="22"/>
          <w:lang w:val="mn-MN"/>
        </w:rPr>
        <w:t>†</w:t>
      </w:r>
      <w:r w:rsidRPr="00F006B9">
        <w:rPr>
          <w:rFonts w:ascii="Arial" w:hAnsi="Arial" w:cs="Arial"/>
          <w:sz w:val="22"/>
          <w:szCs w:val="22"/>
          <w:lang w:val="mn-MN"/>
        </w:rPr>
        <w:t>T test</w:t>
      </w:r>
    </w:p>
    <w:p w14:paraId="2D684C1A" w14:textId="77777777" w:rsidR="000F67B2" w:rsidRPr="00F006B9" w:rsidRDefault="000F67B2" w:rsidP="000F67B2">
      <w:pPr>
        <w:pStyle w:val="Compact"/>
        <w:numPr>
          <w:ilvl w:val="0"/>
          <w:numId w:val="1"/>
        </w:numPr>
        <w:rPr>
          <w:rFonts w:ascii="Arial" w:hAnsi="Arial" w:cs="Arial"/>
          <w:sz w:val="22"/>
          <w:szCs w:val="22"/>
          <w:lang w:val="mn-MN"/>
        </w:rPr>
      </w:pPr>
      <w:r w:rsidRPr="00F006B9">
        <w:rPr>
          <w:rFonts w:ascii="Arial" w:eastAsia="Times New Roman" w:hAnsi="Arial" w:cs="Arial"/>
          <w:color w:val="000000" w:themeColor="text1"/>
          <w:sz w:val="22"/>
          <w:szCs w:val="22"/>
          <w:lang w:val="mn-MN"/>
        </w:rPr>
        <w:t xml:space="preserve">‡ </w:t>
      </w:r>
      <w:r w:rsidRPr="00F006B9">
        <w:rPr>
          <w:rFonts w:ascii="Arial" w:hAnsi="Arial" w:cs="Arial"/>
          <w:sz w:val="22"/>
          <w:szCs w:val="22"/>
          <w:lang w:val="mn-MN"/>
        </w:rPr>
        <w:t>Pearson’s Chi-squared test</w:t>
      </w:r>
    </w:p>
    <w:p w14:paraId="153C51D9" w14:textId="77777777" w:rsidR="000F67B2" w:rsidRPr="00F006B9" w:rsidRDefault="000F67B2" w:rsidP="000F67B2">
      <w:pPr>
        <w:jc w:val="both"/>
        <w:rPr>
          <w:rFonts w:ascii="Arial" w:hAnsi="Arial" w:cs="Arial"/>
          <w:lang w:val="mn-MN"/>
        </w:rPr>
      </w:pPr>
    </w:p>
    <w:p w14:paraId="461CA17D" w14:textId="77777777" w:rsidR="000F67B2" w:rsidRPr="00F006B9" w:rsidRDefault="000F67B2" w:rsidP="000F67B2">
      <w:pPr>
        <w:spacing w:after="200" w:line="276" w:lineRule="auto"/>
        <w:rPr>
          <w:rFonts w:ascii="Arial" w:hAnsi="Arial" w:cs="Arial"/>
          <w:bCs/>
          <w:lang w:val="mn-MN"/>
        </w:rPr>
      </w:pPr>
      <w:r w:rsidRPr="00F006B9">
        <w:rPr>
          <w:rFonts w:ascii="Arial" w:hAnsi="Arial" w:cs="Arial"/>
          <w:b/>
          <w:lang w:val="mn-MN"/>
        </w:rPr>
        <w:br w:type="page"/>
      </w:r>
    </w:p>
    <w:p w14:paraId="536BFFF7" w14:textId="3526F95B" w:rsidR="000F67B2" w:rsidRPr="00F006B9" w:rsidRDefault="000F67B2" w:rsidP="000F67B2">
      <w:pPr>
        <w:pStyle w:val="Caption"/>
        <w:spacing w:line="276" w:lineRule="auto"/>
        <w:rPr>
          <w:rFonts w:ascii="Arial" w:hAnsi="Arial" w:cs="Arial"/>
          <w:b w:val="0"/>
          <w:bCs w:val="0"/>
          <w:sz w:val="22"/>
          <w:szCs w:val="22"/>
          <w:lang w:val="mn-MN"/>
        </w:rPr>
      </w:pPr>
      <w:r w:rsidRPr="00F006B9">
        <w:rPr>
          <w:rFonts w:ascii="Arial" w:hAnsi="Arial" w:cs="Arial"/>
          <w:b w:val="0"/>
          <w:sz w:val="22"/>
          <w:szCs w:val="22"/>
          <w:lang w:val="mn-MN"/>
        </w:rPr>
        <w:lastRenderedPageBreak/>
        <w:t xml:space="preserve">Table </w:t>
      </w:r>
      <w:r w:rsidR="005F66AF" w:rsidRPr="00F006B9">
        <w:rPr>
          <w:rFonts w:ascii="Arial" w:hAnsi="Arial" w:cs="Arial"/>
          <w:b w:val="0"/>
          <w:sz w:val="22"/>
          <w:szCs w:val="22"/>
          <w:lang w:val="mn-MN"/>
        </w:rPr>
        <w:t>S</w:t>
      </w:r>
      <w:r w:rsidRPr="00F006B9">
        <w:rPr>
          <w:rFonts w:ascii="Arial" w:hAnsi="Arial" w:cs="Arial"/>
          <w:b w:val="0"/>
          <w:bCs w:val="0"/>
          <w:sz w:val="22"/>
          <w:szCs w:val="22"/>
          <w:lang w:val="mn-MN"/>
        </w:rPr>
        <w:fldChar w:fldCharType="begin"/>
      </w:r>
      <w:r w:rsidRPr="00F006B9">
        <w:rPr>
          <w:rFonts w:ascii="Arial" w:hAnsi="Arial" w:cs="Arial"/>
          <w:b w:val="0"/>
          <w:sz w:val="22"/>
          <w:szCs w:val="22"/>
          <w:lang w:val="mn-MN"/>
        </w:rPr>
        <w:instrText xml:space="preserve"> SEQ Table \* ARABIC </w:instrText>
      </w:r>
      <w:r w:rsidRPr="00F006B9">
        <w:rPr>
          <w:rFonts w:ascii="Arial" w:hAnsi="Arial" w:cs="Arial"/>
          <w:b w:val="0"/>
          <w:bCs w:val="0"/>
          <w:sz w:val="22"/>
          <w:szCs w:val="22"/>
          <w:lang w:val="mn-MN"/>
        </w:rPr>
        <w:fldChar w:fldCharType="separate"/>
      </w:r>
      <w:r w:rsidRPr="00F006B9">
        <w:rPr>
          <w:rFonts w:ascii="Arial" w:hAnsi="Arial" w:cs="Arial"/>
          <w:b w:val="0"/>
          <w:sz w:val="22"/>
          <w:szCs w:val="22"/>
          <w:lang w:val="mn-MN"/>
        </w:rPr>
        <w:t>2</w:t>
      </w:r>
      <w:r w:rsidRPr="00F006B9">
        <w:rPr>
          <w:rFonts w:ascii="Arial" w:hAnsi="Arial" w:cs="Arial"/>
          <w:b w:val="0"/>
          <w:bCs w:val="0"/>
          <w:sz w:val="22"/>
          <w:szCs w:val="22"/>
          <w:lang w:val="mn-MN"/>
        </w:rPr>
        <w:fldChar w:fldCharType="end"/>
      </w:r>
      <w:r w:rsidRPr="00F006B9">
        <w:rPr>
          <w:rFonts w:ascii="Arial" w:hAnsi="Arial" w:cs="Arial"/>
          <w:b w:val="0"/>
          <w:sz w:val="22"/>
          <w:szCs w:val="22"/>
          <w:lang w:val="mn-MN"/>
        </w:rPr>
        <w:t xml:space="preserve">  Distribution of 10-year CVD risk n (%) or mean (95%CI) </w:t>
      </w:r>
    </w:p>
    <w:tbl>
      <w:tblPr>
        <w:tblStyle w:val="Table"/>
        <w:tblW w:w="5333" w:type="pct"/>
        <w:tblLook w:val="0020" w:firstRow="1" w:lastRow="0" w:firstColumn="0" w:lastColumn="0" w:noHBand="0" w:noVBand="0"/>
        <w:tblCaption w:val="Table 2"/>
      </w:tblPr>
      <w:tblGrid>
        <w:gridCol w:w="2295"/>
        <w:gridCol w:w="1767"/>
        <w:gridCol w:w="1673"/>
        <w:gridCol w:w="1551"/>
        <w:gridCol w:w="1501"/>
        <w:gridCol w:w="1196"/>
      </w:tblGrid>
      <w:tr w:rsidR="000F67B2" w:rsidRPr="00F006B9" w14:paraId="671F72C9" w14:textId="77777777" w:rsidTr="00966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7927A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Variables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B33CD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&lt;10% (N=17,282)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F2573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10%-20% (N=14,554)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C8EC8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20%-30% (N=3,502)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E7EFA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&gt;30% (N=431)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FB03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p value</w:t>
            </w:r>
          </w:p>
        </w:tc>
      </w:tr>
      <w:tr w:rsidR="000F67B2" w:rsidRPr="00F006B9" w14:paraId="564B614F" w14:textId="77777777" w:rsidTr="00966564">
        <w:tc>
          <w:tcPr>
            <w:tcW w:w="1149" w:type="pct"/>
            <w:tcBorders>
              <w:top w:val="single" w:sz="4" w:space="0" w:color="auto"/>
            </w:tcBorders>
          </w:tcPr>
          <w:p w14:paraId="3C837AE9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Age, mean (SD)</w:t>
            </w:r>
          </w:p>
        </w:tc>
        <w:tc>
          <w:tcPr>
            <w:tcW w:w="885" w:type="pct"/>
            <w:tcBorders>
              <w:top w:val="single" w:sz="4" w:space="0" w:color="auto"/>
            </w:tcBorders>
          </w:tcPr>
          <w:p w14:paraId="1B0F1A15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52.52 (8.78)</w:t>
            </w:r>
          </w:p>
        </w:tc>
        <w:tc>
          <w:tcPr>
            <w:tcW w:w="838" w:type="pct"/>
            <w:tcBorders>
              <w:top w:val="single" w:sz="4" w:space="0" w:color="auto"/>
            </w:tcBorders>
          </w:tcPr>
          <w:p w14:paraId="2D685E83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55.48 (9.27)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17FE9AFD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58.71 (9.51)</w:t>
            </w:r>
          </w:p>
        </w:tc>
        <w:tc>
          <w:tcPr>
            <w:tcW w:w="752" w:type="pct"/>
            <w:tcBorders>
              <w:top w:val="single" w:sz="4" w:space="0" w:color="auto"/>
            </w:tcBorders>
          </w:tcPr>
          <w:p w14:paraId="1D8C95C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58.25 (9.23)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14:paraId="3559EFA5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color w:val="000000" w:themeColor="text1"/>
                <w:sz w:val="22"/>
                <w:szCs w:val="22"/>
              </w:rPr>
              <w:t>2e-16</w:t>
            </w:r>
            <w:r w:rsidRPr="00F006B9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†</w:t>
            </w:r>
          </w:p>
        </w:tc>
      </w:tr>
      <w:tr w:rsidR="000F67B2" w:rsidRPr="00F006B9" w14:paraId="375F046D" w14:textId="77777777" w:rsidTr="00966564">
        <w:tc>
          <w:tcPr>
            <w:tcW w:w="1149" w:type="pct"/>
          </w:tcPr>
          <w:p w14:paraId="24E101C5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885" w:type="pct"/>
          </w:tcPr>
          <w:p w14:paraId="670DB5E2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</w:tcPr>
          <w:p w14:paraId="14079EB5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pct"/>
          </w:tcPr>
          <w:p w14:paraId="0360460C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52" w:type="pct"/>
          </w:tcPr>
          <w:p w14:paraId="1F6BE7FE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</w:tcPr>
          <w:p w14:paraId="09AFC681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color w:val="000000" w:themeColor="text1"/>
                <w:sz w:val="22"/>
                <w:szCs w:val="22"/>
              </w:rPr>
              <w:t>8.44e-08</w:t>
            </w: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‡</w:t>
            </w:r>
          </w:p>
        </w:tc>
      </w:tr>
      <w:tr w:rsidR="000F67B2" w:rsidRPr="00F006B9" w14:paraId="6CC23915" w14:textId="77777777" w:rsidTr="00966564">
        <w:tc>
          <w:tcPr>
            <w:tcW w:w="1149" w:type="pct"/>
          </w:tcPr>
          <w:p w14:paraId="5339A0F7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No formal education</w:t>
            </w:r>
          </w:p>
        </w:tc>
        <w:tc>
          <w:tcPr>
            <w:tcW w:w="885" w:type="pct"/>
          </w:tcPr>
          <w:p w14:paraId="64E0F5A0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783 (52.8%)</w:t>
            </w:r>
          </w:p>
        </w:tc>
        <w:tc>
          <w:tcPr>
            <w:tcW w:w="838" w:type="pct"/>
          </w:tcPr>
          <w:p w14:paraId="253BE96C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573 (38.7%)</w:t>
            </w:r>
          </w:p>
        </w:tc>
        <w:tc>
          <w:tcPr>
            <w:tcW w:w="777" w:type="pct"/>
          </w:tcPr>
          <w:p w14:paraId="0676961A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110 (7.4%)</w:t>
            </w:r>
          </w:p>
        </w:tc>
        <w:tc>
          <w:tcPr>
            <w:tcW w:w="752" w:type="pct"/>
          </w:tcPr>
          <w:p w14:paraId="0E6909F6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16 (1.1%)</w:t>
            </w:r>
          </w:p>
        </w:tc>
        <w:tc>
          <w:tcPr>
            <w:tcW w:w="599" w:type="pct"/>
          </w:tcPr>
          <w:p w14:paraId="6EAFE3C7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463965DF" w14:textId="77777777" w:rsidTr="00966564">
        <w:tc>
          <w:tcPr>
            <w:tcW w:w="1149" w:type="pct"/>
          </w:tcPr>
          <w:p w14:paraId="7214DB21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Secondary school</w:t>
            </w:r>
          </w:p>
        </w:tc>
        <w:tc>
          <w:tcPr>
            <w:tcW w:w="885" w:type="pct"/>
          </w:tcPr>
          <w:p w14:paraId="25276E9C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11079 (48.8%)</w:t>
            </w:r>
          </w:p>
        </w:tc>
        <w:tc>
          <w:tcPr>
            <w:tcW w:w="838" w:type="pct"/>
          </w:tcPr>
          <w:p w14:paraId="74CB269E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9203 (40.5%)</w:t>
            </w:r>
          </w:p>
        </w:tc>
        <w:tc>
          <w:tcPr>
            <w:tcW w:w="777" w:type="pct"/>
          </w:tcPr>
          <w:p w14:paraId="30957455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2161 (9.5%)</w:t>
            </w:r>
          </w:p>
        </w:tc>
        <w:tc>
          <w:tcPr>
            <w:tcW w:w="752" w:type="pct"/>
          </w:tcPr>
          <w:p w14:paraId="709CC14F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260 (1.1%)</w:t>
            </w:r>
          </w:p>
        </w:tc>
        <w:tc>
          <w:tcPr>
            <w:tcW w:w="599" w:type="pct"/>
          </w:tcPr>
          <w:p w14:paraId="48B0EB2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2B186FB4" w14:textId="77777777" w:rsidTr="00966564">
        <w:tc>
          <w:tcPr>
            <w:tcW w:w="1149" w:type="pct"/>
          </w:tcPr>
          <w:p w14:paraId="2305F2C8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University degree</w:t>
            </w:r>
          </w:p>
        </w:tc>
        <w:tc>
          <w:tcPr>
            <w:tcW w:w="885" w:type="pct"/>
          </w:tcPr>
          <w:p w14:paraId="363FA32C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4851 (46.8%)</w:t>
            </w:r>
          </w:p>
        </w:tc>
        <w:tc>
          <w:tcPr>
            <w:tcW w:w="838" w:type="pct"/>
          </w:tcPr>
          <w:p w14:paraId="42639185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4311 (41.6%)</w:t>
            </w:r>
          </w:p>
        </w:tc>
        <w:tc>
          <w:tcPr>
            <w:tcW w:w="777" w:type="pct"/>
          </w:tcPr>
          <w:p w14:paraId="00D2808C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1067 (10.3%)</w:t>
            </w:r>
          </w:p>
        </w:tc>
        <w:tc>
          <w:tcPr>
            <w:tcW w:w="752" w:type="pct"/>
          </w:tcPr>
          <w:p w14:paraId="269A3D8C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139 (1.3%)</w:t>
            </w:r>
          </w:p>
        </w:tc>
        <w:tc>
          <w:tcPr>
            <w:tcW w:w="599" w:type="pct"/>
          </w:tcPr>
          <w:p w14:paraId="0637F0AA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24FCED31" w14:textId="77777777" w:rsidTr="00966564">
        <w:tc>
          <w:tcPr>
            <w:tcW w:w="1149" w:type="pct"/>
          </w:tcPr>
          <w:p w14:paraId="63822897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Graduate degree</w:t>
            </w:r>
          </w:p>
        </w:tc>
        <w:tc>
          <w:tcPr>
            <w:tcW w:w="885" w:type="pct"/>
          </w:tcPr>
          <w:p w14:paraId="135C0309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569 (46.8%)</w:t>
            </w:r>
          </w:p>
        </w:tc>
        <w:tc>
          <w:tcPr>
            <w:tcW w:w="838" w:type="pct"/>
          </w:tcPr>
          <w:p w14:paraId="4BED27B7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467 (38.4%)</w:t>
            </w:r>
          </w:p>
        </w:tc>
        <w:tc>
          <w:tcPr>
            <w:tcW w:w="777" w:type="pct"/>
          </w:tcPr>
          <w:p w14:paraId="64198134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164 (13.5%)</w:t>
            </w:r>
          </w:p>
        </w:tc>
        <w:tc>
          <w:tcPr>
            <w:tcW w:w="752" w:type="pct"/>
          </w:tcPr>
          <w:p w14:paraId="417E8D0B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16 (1.3%)</w:t>
            </w:r>
          </w:p>
        </w:tc>
        <w:tc>
          <w:tcPr>
            <w:tcW w:w="599" w:type="pct"/>
          </w:tcPr>
          <w:p w14:paraId="2EF5C114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6ED950C5" w14:textId="77777777" w:rsidTr="00966564">
        <w:tc>
          <w:tcPr>
            <w:tcW w:w="1149" w:type="pct"/>
          </w:tcPr>
          <w:p w14:paraId="16242AE0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 xml:space="preserve">Location </w:t>
            </w:r>
          </w:p>
        </w:tc>
        <w:tc>
          <w:tcPr>
            <w:tcW w:w="885" w:type="pct"/>
          </w:tcPr>
          <w:p w14:paraId="048D7E17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</w:tcPr>
          <w:p w14:paraId="432ADA00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pct"/>
          </w:tcPr>
          <w:p w14:paraId="5DF9FAD4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52" w:type="pct"/>
          </w:tcPr>
          <w:p w14:paraId="5A188622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</w:tcPr>
          <w:p w14:paraId="79DEAE80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color w:val="000000" w:themeColor="text1"/>
                <w:sz w:val="22"/>
                <w:szCs w:val="22"/>
              </w:rPr>
              <w:t>2.10e-29</w:t>
            </w: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‡</w:t>
            </w:r>
          </w:p>
        </w:tc>
      </w:tr>
      <w:tr w:rsidR="000F67B2" w:rsidRPr="00F006B9" w14:paraId="7B10116D" w14:textId="77777777" w:rsidTr="00966564">
        <w:tc>
          <w:tcPr>
            <w:tcW w:w="1149" w:type="pct"/>
          </w:tcPr>
          <w:p w14:paraId="21FC818A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Rural</w:t>
            </w:r>
          </w:p>
        </w:tc>
        <w:tc>
          <w:tcPr>
            <w:tcW w:w="885" w:type="pct"/>
          </w:tcPr>
          <w:p w14:paraId="6F025B3B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11410 (55.4%)</w:t>
            </w:r>
          </w:p>
        </w:tc>
        <w:tc>
          <w:tcPr>
            <w:tcW w:w="838" w:type="pct"/>
          </w:tcPr>
          <w:p w14:paraId="4872C6F1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7794 (37.8%)</w:t>
            </w:r>
          </w:p>
        </w:tc>
        <w:tc>
          <w:tcPr>
            <w:tcW w:w="777" w:type="pct"/>
          </w:tcPr>
          <w:p w14:paraId="7646E397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1245 (6.0%)</w:t>
            </w:r>
          </w:p>
        </w:tc>
        <w:tc>
          <w:tcPr>
            <w:tcW w:w="752" w:type="pct"/>
          </w:tcPr>
          <w:p w14:paraId="1896021B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156 (0.8%)</w:t>
            </w:r>
          </w:p>
        </w:tc>
        <w:tc>
          <w:tcPr>
            <w:tcW w:w="599" w:type="pct"/>
          </w:tcPr>
          <w:p w14:paraId="4DDB8F2A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27250335" w14:textId="77777777" w:rsidTr="00966564">
        <w:tc>
          <w:tcPr>
            <w:tcW w:w="1149" w:type="pct"/>
          </w:tcPr>
          <w:p w14:paraId="32797444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Urban</w:t>
            </w:r>
          </w:p>
        </w:tc>
        <w:tc>
          <w:tcPr>
            <w:tcW w:w="885" w:type="pct"/>
          </w:tcPr>
          <w:p w14:paraId="786E1D4E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5872 (38.7%)</w:t>
            </w:r>
          </w:p>
        </w:tc>
        <w:tc>
          <w:tcPr>
            <w:tcW w:w="838" w:type="pct"/>
          </w:tcPr>
          <w:p w14:paraId="336739EA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6760 (44.6%)</w:t>
            </w:r>
          </w:p>
        </w:tc>
        <w:tc>
          <w:tcPr>
            <w:tcW w:w="777" w:type="pct"/>
          </w:tcPr>
          <w:p w14:paraId="1A259429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2257 (14.9%)</w:t>
            </w:r>
          </w:p>
        </w:tc>
        <w:tc>
          <w:tcPr>
            <w:tcW w:w="752" w:type="pct"/>
          </w:tcPr>
          <w:p w14:paraId="2EB1ADAE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275 (1.8%)</w:t>
            </w:r>
          </w:p>
        </w:tc>
        <w:tc>
          <w:tcPr>
            <w:tcW w:w="599" w:type="pct"/>
          </w:tcPr>
          <w:p w14:paraId="7160BC4E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715A98E1" w14:textId="77777777" w:rsidTr="00966564">
        <w:tc>
          <w:tcPr>
            <w:tcW w:w="1149" w:type="pct"/>
          </w:tcPr>
          <w:p w14:paraId="51F8E04B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Smoking status</w:t>
            </w:r>
          </w:p>
        </w:tc>
        <w:tc>
          <w:tcPr>
            <w:tcW w:w="885" w:type="pct"/>
          </w:tcPr>
          <w:p w14:paraId="53C1877E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</w:tcPr>
          <w:p w14:paraId="4277DC58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pct"/>
          </w:tcPr>
          <w:p w14:paraId="0B4CE135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52" w:type="pct"/>
          </w:tcPr>
          <w:p w14:paraId="1F685B70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</w:tcPr>
          <w:p w14:paraId="01889F79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color w:val="000000" w:themeColor="text1"/>
                <w:sz w:val="22"/>
                <w:szCs w:val="22"/>
              </w:rPr>
              <w:t>6.60e-07</w:t>
            </w: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‡</w:t>
            </w:r>
          </w:p>
        </w:tc>
      </w:tr>
      <w:tr w:rsidR="000F67B2" w:rsidRPr="00F006B9" w14:paraId="69CB3CA4" w14:textId="77777777" w:rsidTr="00966564">
        <w:tc>
          <w:tcPr>
            <w:tcW w:w="1149" w:type="pct"/>
          </w:tcPr>
          <w:p w14:paraId="3BA7EB39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Never-smoker</w:t>
            </w:r>
          </w:p>
        </w:tc>
        <w:tc>
          <w:tcPr>
            <w:tcW w:w="885" w:type="pct"/>
          </w:tcPr>
          <w:p w14:paraId="33F7B5E9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14155 (48.8%)</w:t>
            </w:r>
          </w:p>
        </w:tc>
        <w:tc>
          <w:tcPr>
            <w:tcW w:w="838" w:type="pct"/>
          </w:tcPr>
          <w:p w14:paraId="410A7B1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11801 (40.7%)</w:t>
            </w:r>
          </w:p>
        </w:tc>
        <w:tc>
          <w:tcPr>
            <w:tcW w:w="777" w:type="pct"/>
          </w:tcPr>
          <w:p w14:paraId="4A2029B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2746 (9.5%)</w:t>
            </w:r>
          </w:p>
        </w:tc>
        <w:tc>
          <w:tcPr>
            <w:tcW w:w="752" w:type="pct"/>
          </w:tcPr>
          <w:p w14:paraId="4EEC686E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327 (1.1%)</w:t>
            </w:r>
          </w:p>
        </w:tc>
        <w:tc>
          <w:tcPr>
            <w:tcW w:w="599" w:type="pct"/>
          </w:tcPr>
          <w:p w14:paraId="5E6F2AD6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517AAB2C" w14:textId="77777777" w:rsidTr="00966564">
        <w:tc>
          <w:tcPr>
            <w:tcW w:w="1149" w:type="pct"/>
          </w:tcPr>
          <w:p w14:paraId="34E244CF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Ever-smoker</w:t>
            </w:r>
          </w:p>
        </w:tc>
        <w:tc>
          <w:tcPr>
            <w:tcW w:w="885" w:type="pct"/>
          </w:tcPr>
          <w:p w14:paraId="67767BE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3127 (46.4%)</w:t>
            </w:r>
          </w:p>
        </w:tc>
        <w:tc>
          <w:tcPr>
            <w:tcW w:w="838" w:type="pct"/>
          </w:tcPr>
          <w:p w14:paraId="477B8044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2753 (40.8%)</w:t>
            </w:r>
          </w:p>
        </w:tc>
        <w:tc>
          <w:tcPr>
            <w:tcW w:w="777" w:type="pct"/>
          </w:tcPr>
          <w:p w14:paraId="67F4918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756 (11.2%)</w:t>
            </w:r>
          </w:p>
        </w:tc>
        <w:tc>
          <w:tcPr>
            <w:tcW w:w="752" w:type="pct"/>
          </w:tcPr>
          <w:p w14:paraId="2C7F1C24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104 (1.5%)</w:t>
            </w:r>
          </w:p>
        </w:tc>
        <w:tc>
          <w:tcPr>
            <w:tcW w:w="599" w:type="pct"/>
          </w:tcPr>
          <w:p w14:paraId="23676AD8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71806EDD" w14:textId="77777777" w:rsidTr="00966564">
        <w:tc>
          <w:tcPr>
            <w:tcW w:w="1149" w:type="pct"/>
          </w:tcPr>
          <w:p w14:paraId="6A05947E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BMI, mean (SD)</w:t>
            </w:r>
          </w:p>
        </w:tc>
        <w:tc>
          <w:tcPr>
            <w:tcW w:w="885" w:type="pct"/>
          </w:tcPr>
          <w:p w14:paraId="731E99FC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27.20 (4.58)</w:t>
            </w:r>
          </w:p>
        </w:tc>
        <w:tc>
          <w:tcPr>
            <w:tcW w:w="838" w:type="pct"/>
          </w:tcPr>
          <w:p w14:paraId="78064E2E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28.21 (4.88)</w:t>
            </w:r>
          </w:p>
        </w:tc>
        <w:tc>
          <w:tcPr>
            <w:tcW w:w="777" w:type="pct"/>
          </w:tcPr>
          <w:p w14:paraId="24F241CF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29.17 (5.25)</w:t>
            </w:r>
          </w:p>
        </w:tc>
        <w:tc>
          <w:tcPr>
            <w:tcW w:w="752" w:type="pct"/>
          </w:tcPr>
          <w:p w14:paraId="7CD368DA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29.63 (5.09)</w:t>
            </w:r>
          </w:p>
        </w:tc>
        <w:tc>
          <w:tcPr>
            <w:tcW w:w="599" w:type="pct"/>
          </w:tcPr>
          <w:p w14:paraId="556A7E69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color w:val="000000" w:themeColor="text1"/>
                <w:sz w:val="22"/>
                <w:szCs w:val="22"/>
              </w:rPr>
              <w:t>2.10e-29</w:t>
            </w:r>
            <w:r w:rsidRPr="00F006B9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†</w:t>
            </w:r>
          </w:p>
        </w:tc>
      </w:tr>
      <w:tr w:rsidR="000F67B2" w:rsidRPr="00F006B9" w14:paraId="14153B84" w14:textId="77777777" w:rsidTr="00966564">
        <w:tc>
          <w:tcPr>
            <w:tcW w:w="1149" w:type="pct"/>
          </w:tcPr>
          <w:p w14:paraId="672A03A0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BMI</w:t>
            </w:r>
          </w:p>
        </w:tc>
        <w:tc>
          <w:tcPr>
            <w:tcW w:w="885" w:type="pct"/>
          </w:tcPr>
          <w:p w14:paraId="51DA0E54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</w:tcPr>
          <w:p w14:paraId="35649A5D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pct"/>
          </w:tcPr>
          <w:p w14:paraId="6F82A033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52" w:type="pct"/>
          </w:tcPr>
          <w:p w14:paraId="0148AA22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</w:tcPr>
          <w:p w14:paraId="5BB39984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color w:val="000000" w:themeColor="text1"/>
                <w:sz w:val="22"/>
                <w:szCs w:val="22"/>
              </w:rPr>
              <w:t>2.40e-13</w:t>
            </w: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‡</w:t>
            </w:r>
          </w:p>
        </w:tc>
      </w:tr>
      <w:tr w:rsidR="000F67B2" w:rsidRPr="00F006B9" w14:paraId="7C5E7695" w14:textId="77777777" w:rsidTr="00966564">
        <w:tc>
          <w:tcPr>
            <w:tcW w:w="1149" w:type="pct"/>
          </w:tcPr>
          <w:p w14:paraId="0D98FEBD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Underweight</w:t>
            </w:r>
          </w:p>
        </w:tc>
        <w:tc>
          <w:tcPr>
            <w:tcW w:w="885" w:type="pct"/>
          </w:tcPr>
          <w:p w14:paraId="41714C96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166 (58.7%)</w:t>
            </w:r>
          </w:p>
        </w:tc>
        <w:tc>
          <w:tcPr>
            <w:tcW w:w="838" w:type="pct"/>
          </w:tcPr>
          <w:p w14:paraId="3293EB9D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96 (33.9%)</w:t>
            </w:r>
          </w:p>
        </w:tc>
        <w:tc>
          <w:tcPr>
            <w:tcW w:w="777" w:type="pct"/>
          </w:tcPr>
          <w:p w14:paraId="6FC2A6B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18 (6.4%)</w:t>
            </w:r>
          </w:p>
        </w:tc>
        <w:tc>
          <w:tcPr>
            <w:tcW w:w="752" w:type="pct"/>
          </w:tcPr>
          <w:p w14:paraId="1981F181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3 (1.1%)</w:t>
            </w:r>
          </w:p>
        </w:tc>
        <w:tc>
          <w:tcPr>
            <w:tcW w:w="599" w:type="pct"/>
          </w:tcPr>
          <w:p w14:paraId="291A98A3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25D35273" w14:textId="77777777" w:rsidTr="00966564">
        <w:tc>
          <w:tcPr>
            <w:tcW w:w="1149" w:type="pct"/>
          </w:tcPr>
          <w:p w14:paraId="4EF83C5F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 xml:space="preserve">Normal </w:t>
            </w:r>
          </w:p>
        </w:tc>
        <w:tc>
          <w:tcPr>
            <w:tcW w:w="885" w:type="pct"/>
          </w:tcPr>
          <w:p w14:paraId="2430E74C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5735 (55.5%)</w:t>
            </w:r>
          </w:p>
        </w:tc>
        <w:tc>
          <w:tcPr>
            <w:tcW w:w="838" w:type="pct"/>
          </w:tcPr>
          <w:p w14:paraId="03261FD6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3799 (36.8%)</w:t>
            </w:r>
          </w:p>
        </w:tc>
        <w:tc>
          <w:tcPr>
            <w:tcW w:w="777" w:type="pct"/>
          </w:tcPr>
          <w:p w14:paraId="68A0045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722 (7.0%)</w:t>
            </w:r>
          </w:p>
        </w:tc>
        <w:tc>
          <w:tcPr>
            <w:tcW w:w="752" w:type="pct"/>
          </w:tcPr>
          <w:p w14:paraId="5DD2A4BE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69 (0.7%)</w:t>
            </w:r>
          </w:p>
        </w:tc>
        <w:tc>
          <w:tcPr>
            <w:tcW w:w="599" w:type="pct"/>
          </w:tcPr>
          <w:p w14:paraId="7506ED87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5364F172" w14:textId="77777777" w:rsidTr="00966564">
        <w:tc>
          <w:tcPr>
            <w:tcW w:w="1149" w:type="pct"/>
          </w:tcPr>
          <w:p w14:paraId="370EC9BD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 xml:space="preserve">Overweight </w:t>
            </w:r>
          </w:p>
        </w:tc>
        <w:tc>
          <w:tcPr>
            <w:tcW w:w="885" w:type="pct"/>
          </w:tcPr>
          <w:p w14:paraId="4D5E27D5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7147 (48.9%)</w:t>
            </w:r>
          </w:p>
        </w:tc>
        <w:tc>
          <w:tcPr>
            <w:tcW w:w="838" w:type="pct"/>
          </w:tcPr>
          <w:p w14:paraId="302AFDDB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5936 (40.6%)</w:t>
            </w:r>
          </w:p>
        </w:tc>
        <w:tc>
          <w:tcPr>
            <w:tcW w:w="777" w:type="pct"/>
          </w:tcPr>
          <w:p w14:paraId="7C598E7A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1358 (9.3%)</w:t>
            </w:r>
          </w:p>
        </w:tc>
        <w:tc>
          <w:tcPr>
            <w:tcW w:w="752" w:type="pct"/>
          </w:tcPr>
          <w:p w14:paraId="12BBC8F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166 (1.1%)</w:t>
            </w:r>
          </w:p>
        </w:tc>
        <w:tc>
          <w:tcPr>
            <w:tcW w:w="599" w:type="pct"/>
          </w:tcPr>
          <w:p w14:paraId="4918B1AC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6B5268FC" w14:textId="77777777" w:rsidTr="00966564">
        <w:tc>
          <w:tcPr>
            <w:tcW w:w="1149" w:type="pct"/>
          </w:tcPr>
          <w:p w14:paraId="628F73B6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 xml:space="preserve">Obese </w:t>
            </w:r>
          </w:p>
        </w:tc>
        <w:tc>
          <w:tcPr>
            <w:tcW w:w="885" w:type="pct"/>
          </w:tcPr>
          <w:p w14:paraId="3456EA08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4234 (40.1%)</w:t>
            </w:r>
          </w:p>
        </w:tc>
        <w:tc>
          <w:tcPr>
            <w:tcW w:w="838" w:type="pct"/>
          </w:tcPr>
          <w:p w14:paraId="055CF161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4723 (44.8%)</w:t>
            </w:r>
          </w:p>
        </w:tc>
        <w:tc>
          <w:tcPr>
            <w:tcW w:w="777" w:type="pct"/>
          </w:tcPr>
          <w:p w14:paraId="59A4B9C1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1404 (13.3%)</w:t>
            </w:r>
          </w:p>
        </w:tc>
        <w:tc>
          <w:tcPr>
            <w:tcW w:w="752" w:type="pct"/>
          </w:tcPr>
          <w:p w14:paraId="1F76FEB3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193 (1.8%)</w:t>
            </w:r>
          </w:p>
        </w:tc>
        <w:tc>
          <w:tcPr>
            <w:tcW w:w="599" w:type="pct"/>
          </w:tcPr>
          <w:p w14:paraId="3315EDD9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156E3367" w14:textId="77777777" w:rsidTr="00966564">
        <w:tc>
          <w:tcPr>
            <w:tcW w:w="1149" w:type="pct"/>
          </w:tcPr>
          <w:p w14:paraId="53926C81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Total cholesterol</w:t>
            </w:r>
          </w:p>
        </w:tc>
        <w:tc>
          <w:tcPr>
            <w:tcW w:w="885" w:type="pct"/>
          </w:tcPr>
          <w:p w14:paraId="33596C80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</w:tcPr>
          <w:p w14:paraId="08A449F6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pct"/>
          </w:tcPr>
          <w:p w14:paraId="21B62594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52" w:type="pct"/>
          </w:tcPr>
          <w:p w14:paraId="63CC75FB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</w:tcPr>
          <w:p w14:paraId="35D7088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color w:val="000000" w:themeColor="text1"/>
                <w:sz w:val="22"/>
                <w:szCs w:val="22"/>
              </w:rPr>
              <w:t>2.10e-26</w:t>
            </w:r>
            <w:r w:rsidRPr="00F006B9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†</w:t>
            </w:r>
          </w:p>
        </w:tc>
      </w:tr>
      <w:tr w:rsidR="000F67B2" w:rsidRPr="00F006B9" w14:paraId="0F6D4BBA" w14:textId="77777777" w:rsidTr="00966564">
        <w:tc>
          <w:tcPr>
            <w:tcW w:w="1149" w:type="pct"/>
          </w:tcPr>
          <w:p w14:paraId="3FB6B788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Mean (SD)</w:t>
            </w:r>
          </w:p>
        </w:tc>
        <w:tc>
          <w:tcPr>
            <w:tcW w:w="885" w:type="pct"/>
          </w:tcPr>
          <w:p w14:paraId="5FABB053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5.29 (1.05)</w:t>
            </w:r>
          </w:p>
        </w:tc>
        <w:tc>
          <w:tcPr>
            <w:tcW w:w="838" w:type="pct"/>
          </w:tcPr>
          <w:p w14:paraId="58984AC6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5.45 (1.13)</w:t>
            </w:r>
          </w:p>
        </w:tc>
        <w:tc>
          <w:tcPr>
            <w:tcW w:w="777" w:type="pct"/>
          </w:tcPr>
          <w:p w14:paraId="657979F9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5.71 (1.22)</w:t>
            </w:r>
          </w:p>
        </w:tc>
        <w:tc>
          <w:tcPr>
            <w:tcW w:w="752" w:type="pct"/>
          </w:tcPr>
          <w:p w14:paraId="004942D1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5.95 (1.59)</w:t>
            </w:r>
          </w:p>
        </w:tc>
        <w:tc>
          <w:tcPr>
            <w:tcW w:w="599" w:type="pct"/>
          </w:tcPr>
          <w:p w14:paraId="1594FAFC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57B850F5" w14:textId="77777777" w:rsidTr="00966564">
        <w:tc>
          <w:tcPr>
            <w:tcW w:w="1149" w:type="pct"/>
          </w:tcPr>
          <w:p w14:paraId="6EFEC690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Fasting blood glucose (mmol/l)</w:t>
            </w:r>
          </w:p>
        </w:tc>
        <w:tc>
          <w:tcPr>
            <w:tcW w:w="885" w:type="pct"/>
          </w:tcPr>
          <w:p w14:paraId="3F1463DA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</w:tcPr>
          <w:p w14:paraId="0C4770A6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pct"/>
          </w:tcPr>
          <w:p w14:paraId="2BB94A9A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52" w:type="pct"/>
          </w:tcPr>
          <w:p w14:paraId="7E6FB58E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</w:tcPr>
          <w:p w14:paraId="1E9510F5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color w:val="000000" w:themeColor="text1"/>
                <w:sz w:val="22"/>
                <w:szCs w:val="22"/>
              </w:rPr>
              <w:t>2.10e-26</w:t>
            </w:r>
            <w:r w:rsidRPr="00F006B9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†</w:t>
            </w:r>
          </w:p>
        </w:tc>
      </w:tr>
      <w:tr w:rsidR="000F67B2" w:rsidRPr="00F006B9" w14:paraId="4CF7936D" w14:textId="77777777" w:rsidTr="00966564">
        <w:tc>
          <w:tcPr>
            <w:tcW w:w="1149" w:type="pct"/>
          </w:tcPr>
          <w:p w14:paraId="5506AB8F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Mean (SD)</w:t>
            </w:r>
          </w:p>
        </w:tc>
        <w:tc>
          <w:tcPr>
            <w:tcW w:w="885" w:type="pct"/>
          </w:tcPr>
          <w:p w14:paraId="7BF05DA5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5.16 (1.25)</w:t>
            </w:r>
          </w:p>
        </w:tc>
        <w:tc>
          <w:tcPr>
            <w:tcW w:w="838" w:type="pct"/>
          </w:tcPr>
          <w:p w14:paraId="4F4574D5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5.38 (1.64)</w:t>
            </w:r>
          </w:p>
        </w:tc>
        <w:tc>
          <w:tcPr>
            <w:tcW w:w="777" w:type="pct"/>
          </w:tcPr>
          <w:p w14:paraId="369FECD1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5.78 (2.33)</w:t>
            </w:r>
          </w:p>
        </w:tc>
        <w:tc>
          <w:tcPr>
            <w:tcW w:w="752" w:type="pct"/>
          </w:tcPr>
          <w:p w14:paraId="304CD4CF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6.19 (2.90)</w:t>
            </w:r>
          </w:p>
        </w:tc>
        <w:tc>
          <w:tcPr>
            <w:tcW w:w="599" w:type="pct"/>
          </w:tcPr>
          <w:p w14:paraId="0E8CDC99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697ACB19" w14:textId="77777777" w:rsidTr="00966564">
        <w:tc>
          <w:tcPr>
            <w:tcW w:w="1149" w:type="pct"/>
          </w:tcPr>
          <w:p w14:paraId="50DF9F21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Fasting blood glucose (mmol/l)</w:t>
            </w:r>
          </w:p>
        </w:tc>
        <w:tc>
          <w:tcPr>
            <w:tcW w:w="885" w:type="pct"/>
          </w:tcPr>
          <w:p w14:paraId="2DE8895C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</w:tcPr>
          <w:p w14:paraId="4CEA5621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pct"/>
          </w:tcPr>
          <w:p w14:paraId="54F7034F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52" w:type="pct"/>
          </w:tcPr>
          <w:p w14:paraId="2346C6F1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</w:tcPr>
          <w:p w14:paraId="6D4ACBD6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color w:val="000000" w:themeColor="text1"/>
                <w:sz w:val="22"/>
                <w:szCs w:val="22"/>
              </w:rPr>
              <w:t>9.00e-13</w:t>
            </w: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 xml:space="preserve">‡ </w:t>
            </w:r>
          </w:p>
        </w:tc>
      </w:tr>
      <w:tr w:rsidR="000F67B2" w:rsidRPr="00F006B9" w14:paraId="3ECEEF48" w14:textId="77777777" w:rsidTr="00966564">
        <w:tc>
          <w:tcPr>
            <w:tcW w:w="1149" w:type="pct"/>
          </w:tcPr>
          <w:p w14:paraId="26CE6FC0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lastRenderedPageBreak/>
              <w:t xml:space="preserve">Low fasting glucose </w:t>
            </w:r>
          </w:p>
        </w:tc>
        <w:tc>
          <w:tcPr>
            <w:tcW w:w="885" w:type="pct"/>
          </w:tcPr>
          <w:p w14:paraId="58A1E148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804 (51.2%)</w:t>
            </w:r>
          </w:p>
        </w:tc>
        <w:tc>
          <w:tcPr>
            <w:tcW w:w="838" w:type="pct"/>
          </w:tcPr>
          <w:p w14:paraId="554C5A67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599 (38.2%)</w:t>
            </w:r>
          </w:p>
        </w:tc>
        <w:tc>
          <w:tcPr>
            <w:tcW w:w="777" w:type="pct"/>
          </w:tcPr>
          <w:p w14:paraId="6D34F3B0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151 (9.6%)</w:t>
            </w:r>
          </w:p>
        </w:tc>
        <w:tc>
          <w:tcPr>
            <w:tcW w:w="752" w:type="pct"/>
          </w:tcPr>
          <w:p w14:paraId="237591B6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16 (1.0%)</w:t>
            </w:r>
          </w:p>
        </w:tc>
        <w:tc>
          <w:tcPr>
            <w:tcW w:w="599" w:type="pct"/>
          </w:tcPr>
          <w:p w14:paraId="7063C6CF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7028C715" w14:textId="77777777" w:rsidTr="00966564">
        <w:tc>
          <w:tcPr>
            <w:tcW w:w="1149" w:type="pct"/>
          </w:tcPr>
          <w:p w14:paraId="23BE6F34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Normal fasting glucose</w:t>
            </w:r>
          </w:p>
        </w:tc>
        <w:tc>
          <w:tcPr>
            <w:tcW w:w="885" w:type="pct"/>
          </w:tcPr>
          <w:p w14:paraId="5BBCF3C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14874 (50.1%)</w:t>
            </w:r>
          </w:p>
        </w:tc>
        <w:tc>
          <w:tcPr>
            <w:tcW w:w="838" w:type="pct"/>
          </w:tcPr>
          <w:p w14:paraId="7AE03975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11865 (40.0%)</w:t>
            </w:r>
          </w:p>
        </w:tc>
        <w:tc>
          <w:tcPr>
            <w:tcW w:w="777" w:type="pct"/>
          </w:tcPr>
          <w:p w14:paraId="0709317F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2627 (8.9%)</w:t>
            </w:r>
          </w:p>
        </w:tc>
        <w:tc>
          <w:tcPr>
            <w:tcW w:w="752" w:type="pct"/>
          </w:tcPr>
          <w:p w14:paraId="06BC8F8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300 (1.0%)</w:t>
            </w:r>
          </w:p>
        </w:tc>
        <w:tc>
          <w:tcPr>
            <w:tcW w:w="599" w:type="pct"/>
          </w:tcPr>
          <w:p w14:paraId="0ADA34D0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1C5F5D7C" w14:textId="77777777" w:rsidTr="00966564">
        <w:tc>
          <w:tcPr>
            <w:tcW w:w="1149" w:type="pct"/>
          </w:tcPr>
          <w:p w14:paraId="676A6152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Increased fasting glucose</w:t>
            </w:r>
          </w:p>
        </w:tc>
        <w:tc>
          <w:tcPr>
            <w:tcW w:w="885" w:type="pct"/>
          </w:tcPr>
          <w:p w14:paraId="772467D1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917 (39.6%)</w:t>
            </w:r>
          </w:p>
        </w:tc>
        <w:tc>
          <w:tcPr>
            <w:tcW w:w="838" w:type="pct"/>
          </w:tcPr>
          <w:p w14:paraId="4AAFC5BF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1105 (47.8%)</w:t>
            </w:r>
          </w:p>
        </w:tc>
        <w:tc>
          <w:tcPr>
            <w:tcW w:w="777" w:type="pct"/>
          </w:tcPr>
          <w:p w14:paraId="5441FDF0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251 (10.9%)</w:t>
            </w:r>
          </w:p>
        </w:tc>
        <w:tc>
          <w:tcPr>
            <w:tcW w:w="752" w:type="pct"/>
          </w:tcPr>
          <w:p w14:paraId="02B7B9F5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40 (1.7%)</w:t>
            </w:r>
          </w:p>
        </w:tc>
        <w:tc>
          <w:tcPr>
            <w:tcW w:w="599" w:type="pct"/>
          </w:tcPr>
          <w:p w14:paraId="5D659058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0F225EEE" w14:textId="77777777" w:rsidTr="00966564">
        <w:tc>
          <w:tcPr>
            <w:tcW w:w="1149" w:type="pct"/>
          </w:tcPr>
          <w:p w14:paraId="11921C8A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Diagnosed diabetes</w:t>
            </w:r>
          </w:p>
        </w:tc>
        <w:tc>
          <w:tcPr>
            <w:tcW w:w="885" w:type="pct"/>
          </w:tcPr>
          <w:p w14:paraId="2D5DA058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687 (30.9%)</w:t>
            </w:r>
          </w:p>
        </w:tc>
        <w:tc>
          <w:tcPr>
            <w:tcW w:w="838" w:type="pct"/>
          </w:tcPr>
          <w:p w14:paraId="7BDD0B0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985 (44.4%)</w:t>
            </w:r>
          </w:p>
        </w:tc>
        <w:tc>
          <w:tcPr>
            <w:tcW w:w="777" w:type="pct"/>
          </w:tcPr>
          <w:p w14:paraId="69FC5106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473 (21.3%)</w:t>
            </w:r>
          </w:p>
        </w:tc>
        <w:tc>
          <w:tcPr>
            <w:tcW w:w="752" w:type="pct"/>
          </w:tcPr>
          <w:p w14:paraId="0FBD326B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75 (3.4%)</w:t>
            </w:r>
          </w:p>
        </w:tc>
        <w:tc>
          <w:tcPr>
            <w:tcW w:w="599" w:type="pct"/>
          </w:tcPr>
          <w:p w14:paraId="6843E12D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1600CA6D" w14:textId="77777777" w:rsidTr="00966564">
        <w:tc>
          <w:tcPr>
            <w:tcW w:w="1149" w:type="pct"/>
          </w:tcPr>
          <w:p w14:paraId="34A0934C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Diabetes</w:t>
            </w:r>
          </w:p>
        </w:tc>
        <w:tc>
          <w:tcPr>
            <w:tcW w:w="885" w:type="pct"/>
          </w:tcPr>
          <w:p w14:paraId="0F3FA55A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</w:tcPr>
          <w:p w14:paraId="17B71FE6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pct"/>
          </w:tcPr>
          <w:p w14:paraId="674F88DA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52" w:type="pct"/>
          </w:tcPr>
          <w:p w14:paraId="71420C47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</w:tcPr>
          <w:p w14:paraId="0DDDEE04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color w:val="000000" w:themeColor="text1"/>
                <w:sz w:val="22"/>
                <w:szCs w:val="22"/>
              </w:rPr>
              <w:t>7.16e-96</w:t>
            </w: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‡</w:t>
            </w:r>
          </w:p>
        </w:tc>
      </w:tr>
      <w:tr w:rsidR="000F67B2" w:rsidRPr="00F006B9" w14:paraId="398D9348" w14:textId="77777777" w:rsidTr="00966564">
        <w:tc>
          <w:tcPr>
            <w:tcW w:w="1149" w:type="pct"/>
          </w:tcPr>
          <w:p w14:paraId="37626933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885" w:type="pct"/>
          </w:tcPr>
          <w:p w14:paraId="556AACCE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16832 (49.1%)</w:t>
            </w:r>
          </w:p>
        </w:tc>
        <w:tc>
          <w:tcPr>
            <w:tcW w:w="838" w:type="pct"/>
          </w:tcPr>
          <w:p w14:paraId="78744E86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13907 (40.6%)</w:t>
            </w:r>
          </w:p>
        </w:tc>
        <w:tc>
          <w:tcPr>
            <w:tcW w:w="777" w:type="pct"/>
          </w:tcPr>
          <w:p w14:paraId="20F555E8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3183 (9.3%)</w:t>
            </w:r>
          </w:p>
        </w:tc>
        <w:tc>
          <w:tcPr>
            <w:tcW w:w="752" w:type="pct"/>
          </w:tcPr>
          <w:p w14:paraId="7EED560E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368 (1.1%)</w:t>
            </w:r>
          </w:p>
        </w:tc>
        <w:tc>
          <w:tcPr>
            <w:tcW w:w="599" w:type="pct"/>
          </w:tcPr>
          <w:p w14:paraId="720B60CD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2ED73471" w14:textId="77777777" w:rsidTr="00966564">
        <w:tc>
          <w:tcPr>
            <w:tcW w:w="1149" w:type="pct"/>
          </w:tcPr>
          <w:p w14:paraId="0757FFE9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885" w:type="pct"/>
          </w:tcPr>
          <w:p w14:paraId="56013D73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450 (30.4%)</w:t>
            </w:r>
          </w:p>
        </w:tc>
        <w:tc>
          <w:tcPr>
            <w:tcW w:w="838" w:type="pct"/>
          </w:tcPr>
          <w:p w14:paraId="089F3A46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647 (43.7%)</w:t>
            </w:r>
          </w:p>
        </w:tc>
        <w:tc>
          <w:tcPr>
            <w:tcW w:w="777" w:type="pct"/>
          </w:tcPr>
          <w:p w14:paraId="5F8B4C9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319 (21.6%)</w:t>
            </w:r>
          </w:p>
        </w:tc>
        <w:tc>
          <w:tcPr>
            <w:tcW w:w="752" w:type="pct"/>
          </w:tcPr>
          <w:p w14:paraId="7E055F44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63 (4.3%)</w:t>
            </w:r>
          </w:p>
        </w:tc>
        <w:tc>
          <w:tcPr>
            <w:tcW w:w="599" w:type="pct"/>
          </w:tcPr>
          <w:p w14:paraId="2F24B8ED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260327A2" w14:textId="77777777" w:rsidTr="00966564">
        <w:tc>
          <w:tcPr>
            <w:tcW w:w="1149" w:type="pct"/>
          </w:tcPr>
          <w:p w14:paraId="11038C73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Blood pressure (mmHg)</w:t>
            </w:r>
          </w:p>
        </w:tc>
        <w:tc>
          <w:tcPr>
            <w:tcW w:w="885" w:type="pct"/>
          </w:tcPr>
          <w:p w14:paraId="502FD07F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</w:tcPr>
          <w:p w14:paraId="555E853B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pct"/>
          </w:tcPr>
          <w:p w14:paraId="262A1442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52" w:type="pct"/>
          </w:tcPr>
          <w:p w14:paraId="3757EA10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</w:tcPr>
          <w:p w14:paraId="42BB4998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07BA1D2D" w14:textId="77777777" w:rsidTr="00966564">
        <w:tc>
          <w:tcPr>
            <w:tcW w:w="1149" w:type="pct"/>
          </w:tcPr>
          <w:p w14:paraId="62143C67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Diastolic, mean (SD)</w:t>
            </w:r>
          </w:p>
        </w:tc>
        <w:tc>
          <w:tcPr>
            <w:tcW w:w="885" w:type="pct"/>
          </w:tcPr>
          <w:p w14:paraId="3D5E315B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78.99 (11.23)</w:t>
            </w:r>
          </w:p>
        </w:tc>
        <w:tc>
          <w:tcPr>
            <w:tcW w:w="838" w:type="pct"/>
          </w:tcPr>
          <w:p w14:paraId="61984626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81.34 (11.34)</w:t>
            </w:r>
          </w:p>
        </w:tc>
        <w:tc>
          <w:tcPr>
            <w:tcW w:w="777" w:type="pct"/>
          </w:tcPr>
          <w:p w14:paraId="29C814B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85.00 (11.80)</w:t>
            </w:r>
          </w:p>
        </w:tc>
        <w:tc>
          <w:tcPr>
            <w:tcW w:w="752" w:type="pct"/>
          </w:tcPr>
          <w:p w14:paraId="7BCEB1EC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84.44 (13.84)</w:t>
            </w:r>
          </w:p>
        </w:tc>
        <w:tc>
          <w:tcPr>
            <w:tcW w:w="599" w:type="pct"/>
          </w:tcPr>
          <w:p w14:paraId="438CB2F4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color w:val="000000" w:themeColor="text1"/>
                <w:sz w:val="22"/>
                <w:szCs w:val="22"/>
              </w:rPr>
              <w:t>2.10e-26</w:t>
            </w:r>
          </w:p>
        </w:tc>
      </w:tr>
      <w:tr w:rsidR="000F67B2" w:rsidRPr="00F006B9" w14:paraId="5DD967B9" w14:textId="77777777" w:rsidTr="00966564">
        <w:tc>
          <w:tcPr>
            <w:tcW w:w="1149" w:type="pct"/>
          </w:tcPr>
          <w:p w14:paraId="09FDF55B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Systolic, mean (SD)</w:t>
            </w:r>
          </w:p>
        </w:tc>
        <w:tc>
          <w:tcPr>
            <w:tcW w:w="885" w:type="pct"/>
          </w:tcPr>
          <w:p w14:paraId="6EBA6BC3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122.13 (16.32)</w:t>
            </w:r>
          </w:p>
        </w:tc>
        <w:tc>
          <w:tcPr>
            <w:tcW w:w="838" w:type="pct"/>
          </w:tcPr>
          <w:p w14:paraId="00C51187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126.31 (17.03)</w:t>
            </w:r>
          </w:p>
        </w:tc>
        <w:tc>
          <w:tcPr>
            <w:tcW w:w="777" w:type="pct"/>
          </w:tcPr>
          <w:p w14:paraId="233E1AEC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131.97 (18.11)</w:t>
            </w:r>
          </w:p>
        </w:tc>
        <w:tc>
          <w:tcPr>
            <w:tcW w:w="752" w:type="pct"/>
          </w:tcPr>
          <w:p w14:paraId="209B9007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132.91 (20.87)</w:t>
            </w:r>
          </w:p>
        </w:tc>
        <w:tc>
          <w:tcPr>
            <w:tcW w:w="599" w:type="pct"/>
          </w:tcPr>
          <w:p w14:paraId="0AF115AE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color w:val="000000" w:themeColor="text1"/>
                <w:sz w:val="22"/>
                <w:szCs w:val="22"/>
              </w:rPr>
              <w:t>2.10e-26</w:t>
            </w:r>
          </w:p>
        </w:tc>
      </w:tr>
      <w:tr w:rsidR="000F67B2" w:rsidRPr="00F006B9" w14:paraId="1F4E7948" w14:textId="77777777" w:rsidTr="00966564">
        <w:tc>
          <w:tcPr>
            <w:tcW w:w="1149" w:type="pct"/>
          </w:tcPr>
          <w:p w14:paraId="786D0C8B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Blood pressure</w:t>
            </w:r>
          </w:p>
        </w:tc>
        <w:tc>
          <w:tcPr>
            <w:tcW w:w="885" w:type="pct"/>
          </w:tcPr>
          <w:p w14:paraId="0A871B0C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38" w:type="pct"/>
          </w:tcPr>
          <w:p w14:paraId="7C255A39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7" w:type="pct"/>
          </w:tcPr>
          <w:p w14:paraId="400325C2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52" w:type="pct"/>
          </w:tcPr>
          <w:p w14:paraId="53CC506D" w14:textId="77777777" w:rsidR="000F67B2" w:rsidRPr="00F006B9" w:rsidRDefault="000F67B2" w:rsidP="00966564">
            <w:pPr>
              <w:pStyle w:val="Compac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</w:tcPr>
          <w:p w14:paraId="60365457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color w:val="000000" w:themeColor="text1"/>
                <w:sz w:val="22"/>
                <w:szCs w:val="22"/>
              </w:rPr>
              <w:t>1.58e-28</w:t>
            </w: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‡</w:t>
            </w:r>
          </w:p>
        </w:tc>
      </w:tr>
      <w:tr w:rsidR="000F67B2" w:rsidRPr="00F006B9" w14:paraId="60DD9B87" w14:textId="77777777" w:rsidTr="00966564">
        <w:tc>
          <w:tcPr>
            <w:tcW w:w="1149" w:type="pct"/>
          </w:tcPr>
          <w:p w14:paraId="208F734F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Normal</w:t>
            </w:r>
          </w:p>
        </w:tc>
        <w:tc>
          <w:tcPr>
            <w:tcW w:w="885" w:type="pct"/>
          </w:tcPr>
          <w:p w14:paraId="3A47615C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5506 (60.8%)</w:t>
            </w:r>
          </w:p>
        </w:tc>
        <w:tc>
          <w:tcPr>
            <w:tcW w:w="838" w:type="pct"/>
          </w:tcPr>
          <w:p w14:paraId="5F6EE115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3090 (34.1%)</w:t>
            </w:r>
          </w:p>
        </w:tc>
        <w:tc>
          <w:tcPr>
            <w:tcW w:w="777" w:type="pct"/>
          </w:tcPr>
          <w:p w14:paraId="3BBDDA97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366 (4.0%)</w:t>
            </w:r>
          </w:p>
        </w:tc>
        <w:tc>
          <w:tcPr>
            <w:tcW w:w="752" w:type="pct"/>
          </w:tcPr>
          <w:p w14:paraId="7D77A546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88 (1.0%)</w:t>
            </w:r>
          </w:p>
        </w:tc>
        <w:tc>
          <w:tcPr>
            <w:tcW w:w="599" w:type="pct"/>
          </w:tcPr>
          <w:p w14:paraId="720C6723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7B61B199" w14:textId="77777777" w:rsidTr="00966564">
        <w:tc>
          <w:tcPr>
            <w:tcW w:w="1149" w:type="pct"/>
          </w:tcPr>
          <w:p w14:paraId="30A486F3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Elevated</w:t>
            </w:r>
          </w:p>
        </w:tc>
        <w:tc>
          <w:tcPr>
            <w:tcW w:w="885" w:type="pct"/>
          </w:tcPr>
          <w:p w14:paraId="32D9EA40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927 (53.9%)</w:t>
            </w:r>
          </w:p>
        </w:tc>
        <w:tc>
          <w:tcPr>
            <w:tcW w:w="838" w:type="pct"/>
          </w:tcPr>
          <w:p w14:paraId="6CFC6826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660 (38.4%)</w:t>
            </w:r>
          </w:p>
        </w:tc>
        <w:tc>
          <w:tcPr>
            <w:tcW w:w="777" w:type="pct"/>
          </w:tcPr>
          <w:p w14:paraId="2A345DE9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120 (7.0%)</w:t>
            </w:r>
          </w:p>
        </w:tc>
        <w:tc>
          <w:tcPr>
            <w:tcW w:w="752" w:type="pct"/>
          </w:tcPr>
          <w:p w14:paraId="360380E6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12 (0.7%)</w:t>
            </w:r>
          </w:p>
        </w:tc>
        <w:tc>
          <w:tcPr>
            <w:tcW w:w="599" w:type="pct"/>
          </w:tcPr>
          <w:p w14:paraId="3F74B57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7592B1B8" w14:textId="77777777" w:rsidTr="00966564">
        <w:tc>
          <w:tcPr>
            <w:tcW w:w="1149" w:type="pct"/>
          </w:tcPr>
          <w:p w14:paraId="6DE73CF4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Grade 1</w:t>
            </w:r>
          </w:p>
        </w:tc>
        <w:tc>
          <w:tcPr>
            <w:tcW w:w="885" w:type="pct"/>
          </w:tcPr>
          <w:p w14:paraId="5B1A5EF1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8526 (45.9%)</w:t>
            </w:r>
          </w:p>
        </w:tc>
        <w:tc>
          <w:tcPr>
            <w:tcW w:w="838" w:type="pct"/>
          </w:tcPr>
          <w:p w14:paraId="1DB91899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7895 (42.5%)</w:t>
            </w:r>
          </w:p>
        </w:tc>
        <w:tc>
          <w:tcPr>
            <w:tcW w:w="777" w:type="pct"/>
          </w:tcPr>
          <w:p w14:paraId="60F15F46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1960 (10.6%)</w:t>
            </w:r>
          </w:p>
        </w:tc>
        <w:tc>
          <w:tcPr>
            <w:tcW w:w="752" w:type="pct"/>
          </w:tcPr>
          <w:p w14:paraId="26E0FB64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184 (1.0%)</w:t>
            </w:r>
          </w:p>
        </w:tc>
        <w:tc>
          <w:tcPr>
            <w:tcW w:w="599" w:type="pct"/>
          </w:tcPr>
          <w:p w14:paraId="2018E194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0F67B2" w:rsidRPr="00F006B9" w14:paraId="17847050" w14:textId="77777777" w:rsidTr="00966564">
        <w:tc>
          <w:tcPr>
            <w:tcW w:w="1149" w:type="pct"/>
            <w:tcBorders>
              <w:bottom w:val="single" w:sz="4" w:space="0" w:color="auto"/>
            </w:tcBorders>
          </w:tcPr>
          <w:p w14:paraId="17B8E093" w14:textId="77777777" w:rsidR="000F67B2" w:rsidRPr="00F006B9" w:rsidRDefault="000F67B2" w:rsidP="00966564">
            <w:pPr>
              <w:pStyle w:val="Compact"/>
              <w:ind w:left="720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eastAsia="Times New Roman" w:hAnsi="Arial" w:cs="Arial"/>
                <w:i w:val="0"/>
                <w:iCs w:val="0"/>
                <w:color w:val="000000" w:themeColor="text1"/>
                <w:sz w:val="22"/>
                <w:szCs w:val="22"/>
              </w:rPr>
              <w:t>Grade 2</w:t>
            </w: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14:paraId="2A8C1D47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2323 (36.1%)</w:t>
            </w: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5C4BF745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2909 (45.2%)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14:paraId="695A0108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1056 (16.4%)</w:t>
            </w: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3CE6907C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006B9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147 (2.3%)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7441B332" w14:textId="77777777" w:rsidR="000F67B2" w:rsidRPr="00F006B9" w:rsidRDefault="000F67B2" w:rsidP="00966564">
            <w:pPr>
              <w:pStyle w:val="Comp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</w:tbl>
    <w:p w14:paraId="4061C04C" w14:textId="77777777" w:rsidR="000F67B2" w:rsidRPr="00F006B9" w:rsidRDefault="000F67B2" w:rsidP="000F67B2">
      <w:pPr>
        <w:pStyle w:val="Compact"/>
        <w:numPr>
          <w:ilvl w:val="0"/>
          <w:numId w:val="2"/>
        </w:numPr>
        <w:rPr>
          <w:rFonts w:ascii="Arial" w:hAnsi="Arial" w:cs="Arial"/>
          <w:sz w:val="22"/>
          <w:szCs w:val="22"/>
          <w:lang w:val="mn-MN"/>
        </w:rPr>
      </w:pPr>
      <w:r w:rsidRPr="00F006B9">
        <w:rPr>
          <w:rFonts w:ascii="Arial" w:eastAsia="Times New Roman" w:hAnsi="Arial" w:cs="Arial"/>
          <w:color w:val="000000" w:themeColor="text1"/>
          <w:sz w:val="22"/>
          <w:szCs w:val="22"/>
          <w:lang w:val="mn-MN"/>
        </w:rPr>
        <w:t>†</w:t>
      </w:r>
      <w:r w:rsidRPr="00F006B9">
        <w:rPr>
          <w:rFonts w:ascii="Arial" w:hAnsi="Arial" w:cs="Arial"/>
          <w:sz w:val="22"/>
          <w:szCs w:val="22"/>
          <w:lang w:val="mn-MN"/>
        </w:rPr>
        <w:t xml:space="preserve">one way anova test </w:t>
      </w:r>
    </w:p>
    <w:p w14:paraId="4ED57D4F" w14:textId="4FDBDAB2" w:rsidR="000F67B2" w:rsidRPr="00F006B9" w:rsidRDefault="000F67B2" w:rsidP="000F67B2">
      <w:pPr>
        <w:pStyle w:val="Compact"/>
        <w:numPr>
          <w:ilvl w:val="0"/>
          <w:numId w:val="2"/>
        </w:numPr>
        <w:rPr>
          <w:rFonts w:ascii="Arial" w:hAnsi="Arial" w:cs="Arial"/>
          <w:sz w:val="22"/>
          <w:szCs w:val="22"/>
          <w:lang w:val="mn-MN"/>
        </w:rPr>
      </w:pPr>
      <w:r w:rsidRPr="00F006B9">
        <w:rPr>
          <w:rFonts w:ascii="Arial" w:eastAsia="Times New Roman" w:hAnsi="Arial" w:cs="Arial"/>
          <w:color w:val="000000" w:themeColor="text1"/>
          <w:sz w:val="22"/>
          <w:szCs w:val="22"/>
          <w:lang w:val="mn-MN"/>
        </w:rPr>
        <w:t xml:space="preserve">‡ </w:t>
      </w:r>
      <w:r w:rsidRPr="00F006B9">
        <w:rPr>
          <w:rFonts w:ascii="Arial" w:hAnsi="Arial" w:cs="Arial"/>
          <w:sz w:val="22"/>
          <w:szCs w:val="22"/>
          <w:lang w:val="mn-MN"/>
        </w:rPr>
        <w:t>Pearson’s Chi-squared test</w:t>
      </w:r>
    </w:p>
    <w:p w14:paraId="63283F4C" w14:textId="77777777" w:rsidR="00236637" w:rsidRPr="00F006B9" w:rsidRDefault="00236637">
      <w:pPr>
        <w:rPr>
          <w:rFonts w:ascii="Arial" w:hAnsi="Arial" w:cs="Arial"/>
          <w:lang w:val="mn-MN"/>
        </w:rPr>
      </w:pPr>
    </w:p>
    <w:sectPr w:rsidR="00236637" w:rsidRPr="00F00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9411"/>
    <w:multiLevelType w:val="multilevel"/>
    <w:tmpl w:val="42341928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" w15:restartNumberingAfterBreak="0">
    <w:nsid w:val="33D24CB7"/>
    <w:multiLevelType w:val="hybridMultilevel"/>
    <w:tmpl w:val="9208DD2A"/>
    <w:lvl w:ilvl="0" w:tplc="E6E682A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A1D9F"/>
    <w:multiLevelType w:val="multilevel"/>
    <w:tmpl w:val="42341928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7E6368C1"/>
    <w:multiLevelType w:val="hybridMultilevel"/>
    <w:tmpl w:val="19F06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62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264881">
    <w:abstractNumId w:val="2"/>
  </w:num>
  <w:num w:numId="3" w16cid:durableId="1812864658">
    <w:abstractNumId w:val="1"/>
  </w:num>
  <w:num w:numId="4" w16cid:durableId="1421563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B2"/>
    <w:rsid w:val="00015997"/>
    <w:rsid w:val="00025748"/>
    <w:rsid w:val="00034669"/>
    <w:rsid w:val="00050D61"/>
    <w:rsid w:val="0006170B"/>
    <w:rsid w:val="0007552D"/>
    <w:rsid w:val="00077852"/>
    <w:rsid w:val="0008364E"/>
    <w:rsid w:val="00095B9B"/>
    <w:rsid w:val="00097291"/>
    <w:rsid w:val="000A13AF"/>
    <w:rsid w:val="000A4A5C"/>
    <w:rsid w:val="000A4FF2"/>
    <w:rsid w:val="000B1AB9"/>
    <w:rsid w:val="000D1C87"/>
    <w:rsid w:val="000D1D8E"/>
    <w:rsid w:val="000D33EE"/>
    <w:rsid w:val="000F67B2"/>
    <w:rsid w:val="000F747E"/>
    <w:rsid w:val="001073E4"/>
    <w:rsid w:val="0011201A"/>
    <w:rsid w:val="001230F5"/>
    <w:rsid w:val="00142BFE"/>
    <w:rsid w:val="001610A7"/>
    <w:rsid w:val="00172CC9"/>
    <w:rsid w:val="0018042C"/>
    <w:rsid w:val="001A036E"/>
    <w:rsid w:val="001A3F86"/>
    <w:rsid w:val="001A58AE"/>
    <w:rsid w:val="001A78DA"/>
    <w:rsid w:val="001B4F29"/>
    <w:rsid w:val="001C1CB3"/>
    <w:rsid w:val="001C3AC6"/>
    <w:rsid w:val="001D589D"/>
    <w:rsid w:val="001E0169"/>
    <w:rsid w:val="002111A2"/>
    <w:rsid w:val="002207E1"/>
    <w:rsid w:val="00222ECC"/>
    <w:rsid w:val="00231211"/>
    <w:rsid w:val="00232BCC"/>
    <w:rsid w:val="00236637"/>
    <w:rsid w:val="00240744"/>
    <w:rsid w:val="00243348"/>
    <w:rsid w:val="002434DA"/>
    <w:rsid w:val="00245CB6"/>
    <w:rsid w:val="0026420D"/>
    <w:rsid w:val="002779FB"/>
    <w:rsid w:val="00293919"/>
    <w:rsid w:val="002A6C30"/>
    <w:rsid w:val="002E36EF"/>
    <w:rsid w:val="002F57A0"/>
    <w:rsid w:val="00313DE8"/>
    <w:rsid w:val="003200A8"/>
    <w:rsid w:val="00332659"/>
    <w:rsid w:val="00347F84"/>
    <w:rsid w:val="003521FA"/>
    <w:rsid w:val="00374291"/>
    <w:rsid w:val="00376D2D"/>
    <w:rsid w:val="003823F8"/>
    <w:rsid w:val="0038254D"/>
    <w:rsid w:val="0039139A"/>
    <w:rsid w:val="003A434F"/>
    <w:rsid w:val="003C1F09"/>
    <w:rsid w:val="003D5A88"/>
    <w:rsid w:val="003E48D0"/>
    <w:rsid w:val="003F06FA"/>
    <w:rsid w:val="003F4581"/>
    <w:rsid w:val="00405D25"/>
    <w:rsid w:val="004070BE"/>
    <w:rsid w:val="00413145"/>
    <w:rsid w:val="00436086"/>
    <w:rsid w:val="004574C3"/>
    <w:rsid w:val="00464A7B"/>
    <w:rsid w:val="00466351"/>
    <w:rsid w:val="004808E3"/>
    <w:rsid w:val="0049051E"/>
    <w:rsid w:val="004A6275"/>
    <w:rsid w:val="004B4F29"/>
    <w:rsid w:val="004C6D83"/>
    <w:rsid w:val="004E1680"/>
    <w:rsid w:val="004F34F9"/>
    <w:rsid w:val="004F73AF"/>
    <w:rsid w:val="00503892"/>
    <w:rsid w:val="005146B9"/>
    <w:rsid w:val="00520115"/>
    <w:rsid w:val="00524223"/>
    <w:rsid w:val="00525137"/>
    <w:rsid w:val="00526B16"/>
    <w:rsid w:val="00534755"/>
    <w:rsid w:val="0054590B"/>
    <w:rsid w:val="00546AFB"/>
    <w:rsid w:val="00575A5A"/>
    <w:rsid w:val="00576428"/>
    <w:rsid w:val="00584FC3"/>
    <w:rsid w:val="00596585"/>
    <w:rsid w:val="005A6898"/>
    <w:rsid w:val="005A7966"/>
    <w:rsid w:val="005B520B"/>
    <w:rsid w:val="005C29DD"/>
    <w:rsid w:val="005E55B7"/>
    <w:rsid w:val="005F1C41"/>
    <w:rsid w:val="005F66AF"/>
    <w:rsid w:val="00610D78"/>
    <w:rsid w:val="00613EB2"/>
    <w:rsid w:val="006273F9"/>
    <w:rsid w:val="006302DF"/>
    <w:rsid w:val="00630E93"/>
    <w:rsid w:val="006529B7"/>
    <w:rsid w:val="00656A72"/>
    <w:rsid w:val="006650EF"/>
    <w:rsid w:val="006977E6"/>
    <w:rsid w:val="006A4B8B"/>
    <w:rsid w:val="006B7246"/>
    <w:rsid w:val="006C0B91"/>
    <w:rsid w:val="006C1245"/>
    <w:rsid w:val="006D13B0"/>
    <w:rsid w:val="006E5DD3"/>
    <w:rsid w:val="006E7A28"/>
    <w:rsid w:val="007000F2"/>
    <w:rsid w:val="00700361"/>
    <w:rsid w:val="0071079F"/>
    <w:rsid w:val="00714B37"/>
    <w:rsid w:val="00736DD6"/>
    <w:rsid w:val="00761177"/>
    <w:rsid w:val="00780D0F"/>
    <w:rsid w:val="00780E25"/>
    <w:rsid w:val="007A37FD"/>
    <w:rsid w:val="007A4B57"/>
    <w:rsid w:val="007A563D"/>
    <w:rsid w:val="007B0FDC"/>
    <w:rsid w:val="007B351D"/>
    <w:rsid w:val="007B4AC1"/>
    <w:rsid w:val="007B7452"/>
    <w:rsid w:val="007F1340"/>
    <w:rsid w:val="008031AE"/>
    <w:rsid w:val="008271D5"/>
    <w:rsid w:val="00841D4C"/>
    <w:rsid w:val="00866DD8"/>
    <w:rsid w:val="00872293"/>
    <w:rsid w:val="00876853"/>
    <w:rsid w:val="00880FC8"/>
    <w:rsid w:val="008A27CF"/>
    <w:rsid w:val="008A4D4F"/>
    <w:rsid w:val="008A5F7E"/>
    <w:rsid w:val="008A661E"/>
    <w:rsid w:val="008D3266"/>
    <w:rsid w:val="008D5C72"/>
    <w:rsid w:val="008F06C2"/>
    <w:rsid w:val="008F6476"/>
    <w:rsid w:val="00902595"/>
    <w:rsid w:val="00917065"/>
    <w:rsid w:val="00920A2D"/>
    <w:rsid w:val="009230F2"/>
    <w:rsid w:val="00925B86"/>
    <w:rsid w:val="00952905"/>
    <w:rsid w:val="009656F8"/>
    <w:rsid w:val="009676E5"/>
    <w:rsid w:val="009855F8"/>
    <w:rsid w:val="00987E0B"/>
    <w:rsid w:val="00991B0B"/>
    <w:rsid w:val="009942F9"/>
    <w:rsid w:val="009A19AE"/>
    <w:rsid w:val="009B01E7"/>
    <w:rsid w:val="009D2DA4"/>
    <w:rsid w:val="009D2E31"/>
    <w:rsid w:val="009D5E38"/>
    <w:rsid w:val="009E0863"/>
    <w:rsid w:val="009F0A90"/>
    <w:rsid w:val="009F361F"/>
    <w:rsid w:val="009F563B"/>
    <w:rsid w:val="00A26E45"/>
    <w:rsid w:val="00A32E77"/>
    <w:rsid w:val="00A362E8"/>
    <w:rsid w:val="00A36CFA"/>
    <w:rsid w:val="00A577AA"/>
    <w:rsid w:val="00A8385C"/>
    <w:rsid w:val="00A83F60"/>
    <w:rsid w:val="00A90B36"/>
    <w:rsid w:val="00AA484A"/>
    <w:rsid w:val="00AA5C69"/>
    <w:rsid w:val="00AB56E5"/>
    <w:rsid w:val="00AC7F45"/>
    <w:rsid w:val="00AE1223"/>
    <w:rsid w:val="00AE6934"/>
    <w:rsid w:val="00AF77C0"/>
    <w:rsid w:val="00B022D4"/>
    <w:rsid w:val="00B11D48"/>
    <w:rsid w:val="00B162EE"/>
    <w:rsid w:val="00B32BED"/>
    <w:rsid w:val="00B3432E"/>
    <w:rsid w:val="00B45E87"/>
    <w:rsid w:val="00B47078"/>
    <w:rsid w:val="00B525C9"/>
    <w:rsid w:val="00B60EA0"/>
    <w:rsid w:val="00B70622"/>
    <w:rsid w:val="00B83682"/>
    <w:rsid w:val="00B94145"/>
    <w:rsid w:val="00B95978"/>
    <w:rsid w:val="00B97F0C"/>
    <w:rsid w:val="00BA5C8B"/>
    <w:rsid w:val="00BB4CA7"/>
    <w:rsid w:val="00BB7F43"/>
    <w:rsid w:val="00BC5238"/>
    <w:rsid w:val="00BE09F0"/>
    <w:rsid w:val="00BE3581"/>
    <w:rsid w:val="00BF42B7"/>
    <w:rsid w:val="00BF795D"/>
    <w:rsid w:val="00C0042B"/>
    <w:rsid w:val="00C11F75"/>
    <w:rsid w:val="00C16869"/>
    <w:rsid w:val="00C240F7"/>
    <w:rsid w:val="00C36405"/>
    <w:rsid w:val="00C51BD1"/>
    <w:rsid w:val="00C5680A"/>
    <w:rsid w:val="00C63E53"/>
    <w:rsid w:val="00C64F9E"/>
    <w:rsid w:val="00C73D69"/>
    <w:rsid w:val="00C950B9"/>
    <w:rsid w:val="00C9721C"/>
    <w:rsid w:val="00CA17F0"/>
    <w:rsid w:val="00CF7AE3"/>
    <w:rsid w:val="00D106B7"/>
    <w:rsid w:val="00D11D81"/>
    <w:rsid w:val="00D13533"/>
    <w:rsid w:val="00D3285E"/>
    <w:rsid w:val="00D4175E"/>
    <w:rsid w:val="00D428B5"/>
    <w:rsid w:val="00D525DB"/>
    <w:rsid w:val="00D55485"/>
    <w:rsid w:val="00D70621"/>
    <w:rsid w:val="00D83CC8"/>
    <w:rsid w:val="00D87556"/>
    <w:rsid w:val="00DD19AF"/>
    <w:rsid w:val="00DD333F"/>
    <w:rsid w:val="00DF1B41"/>
    <w:rsid w:val="00E02807"/>
    <w:rsid w:val="00E03DA0"/>
    <w:rsid w:val="00E17451"/>
    <w:rsid w:val="00E30CE7"/>
    <w:rsid w:val="00E35602"/>
    <w:rsid w:val="00E35BEF"/>
    <w:rsid w:val="00E42D38"/>
    <w:rsid w:val="00E47D6F"/>
    <w:rsid w:val="00E573D9"/>
    <w:rsid w:val="00E669DD"/>
    <w:rsid w:val="00EA4AAA"/>
    <w:rsid w:val="00EB4553"/>
    <w:rsid w:val="00ED74BA"/>
    <w:rsid w:val="00EF4231"/>
    <w:rsid w:val="00EF7D7E"/>
    <w:rsid w:val="00F006B9"/>
    <w:rsid w:val="00F239D4"/>
    <w:rsid w:val="00F25686"/>
    <w:rsid w:val="00F2613C"/>
    <w:rsid w:val="00F34E50"/>
    <w:rsid w:val="00F35D36"/>
    <w:rsid w:val="00F5272D"/>
    <w:rsid w:val="00F5371A"/>
    <w:rsid w:val="00F7707F"/>
    <w:rsid w:val="00F82760"/>
    <w:rsid w:val="00F87F1B"/>
    <w:rsid w:val="00F94010"/>
    <w:rsid w:val="00F9560A"/>
    <w:rsid w:val="00FA7DF7"/>
    <w:rsid w:val="00FB3955"/>
    <w:rsid w:val="00FC1C59"/>
    <w:rsid w:val="00FC7D37"/>
    <w:rsid w:val="00FD0ACA"/>
    <w:rsid w:val="00FE0EE3"/>
    <w:rsid w:val="00FE1D59"/>
    <w:rsid w:val="00FE224E"/>
    <w:rsid w:val="00FF2035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668B"/>
  <w15:chartTrackingRefBased/>
  <w15:docId w15:val="{48136287-3F4D-454A-96FB-17CF6B15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7B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7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7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7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7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7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7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7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7B2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0F67B2"/>
    <w:pPr>
      <w:keepNext/>
      <w:spacing w:before="12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mpact">
    <w:name w:val="Compact"/>
    <w:basedOn w:val="BodyText"/>
    <w:qFormat/>
    <w:rsid w:val="000F67B2"/>
    <w:pPr>
      <w:spacing w:before="36" w:after="36" w:line="288" w:lineRule="auto"/>
    </w:pPr>
    <w:rPr>
      <w:rFonts w:asciiTheme="majorHAnsi" w:eastAsiaTheme="minorEastAsia" w:hAnsiTheme="majorHAnsi"/>
      <w:i/>
      <w:iCs/>
      <w:sz w:val="16"/>
      <w:szCs w:val="20"/>
    </w:rPr>
  </w:style>
  <w:style w:type="table" w:customStyle="1" w:styleId="Table">
    <w:name w:val="Table"/>
    <w:semiHidden/>
    <w:unhideWhenUsed/>
    <w:qFormat/>
    <w:rsid w:val="000F67B2"/>
    <w:pPr>
      <w:spacing w:after="200" w:line="288" w:lineRule="auto"/>
    </w:pPr>
    <w:rPr>
      <w:rFonts w:eastAsiaTheme="minorEastAsia"/>
      <w:kern w:val="0"/>
      <w:sz w:val="20"/>
      <w:szCs w:val="20"/>
      <w:lang w:val="mn-MN" w:eastAsia="mn-MN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NoSpacing">
    <w:name w:val="No Spacing"/>
    <w:uiPriority w:val="1"/>
    <w:qFormat/>
    <w:rsid w:val="000F67B2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0F67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67B2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39139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Ariuntuya Tuvdendorj</dc:creator>
  <cp:keywords/>
  <dc:description/>
  <cp:lastModifiedBy>Ariuntuya Tuvdendorj</cp:lastModifiedBy>
  <cp:revision>13</cp:revision>
  <dcterms:created xsi:type="dcterms:W3CDTF">2025-04-19T03:30:00Z</dcterms:created>
  <dcterms:modified xsi:type="dcterms:W3CDTF">2025-04-19T14:14:00Z</dcterms:modified>
</cp:coreProperties>
</file>