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CB80" w14:textId="4FED507C" w:rsidR="000A34EA" w:rsidRPr="00E02FC3" w:rsidRDefault="000A34EA" w:rsidP="000A34EA">
      <w:pPr>
        <w:rPr>
          <w:rFonts w:ascii="Times New Roman" w:hAnsi="Times New Roman" w:cs="Times New Roman"/>
          <w:b/>
          <w:bCs/>
          <w:u w:val="single"/>
        </w:rPr>
      </w:pPr>
      <w:r w:rsidRPr="00E02FC3">
        <w:rPr>
          <w:rFonts w:ascii="Times New Roman" w:hAnsi="Times New Roman" w:cs="Times New Roman"/>
          <w:b/>
          <w:bCs/>
          <w:u w:val="single"/>
        </w:rPr>
        <w:t>Table S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E02FC3">
        <w:rPr>
          <w:rFonts w:ascii="Times New Roman" w:hAnsi="Times New Roman" w:cs="Times New Roman"/>
          <w:b/>
          <w:bCs/>
          <w:u w:val="single"/>
        </w:rPr>
        <w:t xml:space="preserve">: </w:t>
      </w:r>
      <w:bookmarkStart w:id="0" w:name="_Hlk170807946"/>
      <w:r>
        <w:rPr>
          <w:rFonts w:ascii="Times New Roman" w:hAnsi="Times New Roman" w:cs="Times New Roman"/>
          <w:b/>
          <w:bCs/>
        </w:rPr>
        <w:t xml:space="preserve">Apramycin studies published </w:t>
      </w:r>
      <w:r>
        <w:rPr>
          <w:rFonts w:ascii="Times New Roman" w:hAnsi="Times New Roman" w:cs="Times New Roman"/>
          <w:b/>
          <w:bCs/>
          <w:i/>
          <w:iCs/>
        </w:rPr>
        <w:t>vs.</w:t>
      </w:r>
      <w:r>
        <w:rPr>
          <w:rFonts w:ascii="Times New Roman" w:hAnsi="Times New Roman" w:cs="Times New Roman"/>
          <w:b/>
          <w:bCs/>
        </w:rPr>
        <w:t xml:space="preserve"> the present study</w:t>
      </w:r>
      <w:bookmarkEnd w:id="0"/>
      <w:r w:rsidRPr="00E02FC3">
        <w:rPr>
          <w:rFonts w:ascii="Times New Roman" w:hAnsi="Times New Roman" w:cs="Times New Roman"/>
          <w:b/>
          <w:bCs/>
        </w:rPr>
        <w:tab/>
      </w:r>
    </w:p>
    <w:p w14:paraId="0C48BF2D" w14:textId="77777777" w:rsidR="001B6A76" w:rsidRDefault="001B6A76"/>
    <w:p w14:paraId="5964CC0C" w14:textId="77777777" w:rsidR="00A55BE1" w:rsidRDefault="00A55BE1"/>
    <w:tbl>
      <w:tblPr>
        <w:tblW w:w="10440" w:type="dxa"/>
        <w:tblInd w:w="-577" w:type="dxa"/>
        <w:tblLook w:val="04A0" w:firstRow="1" w:lastRow="0" w:firstColumn="1" w:lastColumn="0" w:noHBand="0" w:noVBand="1"/>
      </w:tblPr>
      <w:tblGrid>
        <w:gridCol w:w="2680"/>
        <w:gridCol w:w="1920"/>
        <w:gridCol w:w="3620"/>
        <w:gridCol w:w="2220"/>
      </w:tblGrid>
      <w:tr w:rsidR="00A55BE1" w:rsidRPr="00A55BE1" w14:paraId="027255D9" w14:textId="77777777" w:rsidTr="00A55BE1">
        <w:trPr>
          <w:trHeight w:val="510"/>
        </w:trPr>
        <w:tc>
          <w:tcPr>
            <w:tcW w:w="10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AE439" w14:textId="77777777" w:rsidR="00A55BE1" w:rsidRPr="00A55BE1" w:rsidRDefault="00A55BE1" w:rsidP="00A5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APR activity evaluated against various pathogens- published reports vs. present study (Kaur et.al.) </w:t>
            </w:r>
          </w:p>
        </w:tc>
      </w:tr>
      <w:tr w:rsidR="00A55BE1" w:rsidRPr="00A55BE1" w14:paraId="3EB3953A" w14:textId="77777777" w:rsidTr="00A55BE1">
        <w:trPr>
          <w:trHeight w:val="4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1F6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Pathogens/ Materials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A0B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Studies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CB1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Assays/ Models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1684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Reference</w:t>
            </w:r>
          </w:p>
        </w:tc>
      </w:tr>
      <w:tr w:rsidR="00A55BE1" w:rsidRPr="00A55BE1" w14:paraId="19A71E22" w14:textId="77777777" w:rsidTr="00A55BE1">
        <w:trPr>
          <w:trHeight w:val="2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2A8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Cell lines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FAE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Cytotoxicity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5F9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Cell lines / models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D166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Bonaventura (34)</w:t>
            </w:r>
          </w:p>
        </w:tc>
      </w:tr>
      <w:tr w:rsidR="00A55BE1" w:rsidRPr="00A55BE1" w14:paraId="7B433FF8" w14:textId="77777777" w:rsidTr="00A55BE1">
        <w:trPr>
          <w:trHeight w:val="215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D4B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Gram-negative pathogens: </w:t>
            </w:r>
            <w:r w:rsidRPr="00A55B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Escherichia coli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(combination MIC), </w:t>
            </w:r>
            <w:r w:rsidRPr="00A55B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Klebsiella pneumoniae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(hyper-virulent clinical strain),</w:t>
            </w:r>
            <w:r w:rsidRPr="00A55B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Pseudomonas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, </w:t>
            </w:r>
            <w:r w:rsidRPr="00A55B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Acinetobacter baumannii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FE6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In-vitro studies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99A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MIC, Biofilm &amp; Clinical isolates (sensitive or aminoglycoside/ carbapenem-resistant)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43EB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Kim (35), Atlas (36), Hao (37),  Gysin (31)</w:t>
            </w:r>
          </w:p>
        </w:tc>
      </w:tr>
      <w:tr w:rsidR="00A55BE1" w:rsidRPr="00A55BE1" w14:paraId="2AC90E71" w14:textId="77777777" w:rsidTr="00A55BE1">
        <w:trPr>
          <w:trHeight w:val="5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6BC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Target/ MoA studies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E0F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In-vitro studies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7A3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Target/ MoA &amp; Hu ribosomal decoding site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C187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Hermann (38), Bordeleau (39)</w:t>
            </w:r>
          </w:p>
        </w:tc>
      </w:tr>
      <w:tr w:rsidR="00A55BE1" w:rsidRPr="00A55BE1" w14:paraId="3EEB7CA3" w14:textId="77777777" w:rsidTr="00A55BE1">
        <w:trPr>
          <w:trHeight w:val="450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9F1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Mycobacterium abscessus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B09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In-vitro studies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51A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Killing kinetics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08AC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Selchow (32)</w:t>
            </w:r>
          </w:p>
        </w:tc>
      </w:tr>
      <w:tr w:rsidR="00A55BE1" w:rsidRPr="00A55BE1" w14:paraId="20E5C255" w14:textId="77777777" w:rsidTr="00A55BE1">
        <w:trPr>
          <w:trHeight w:val="470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3DFF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619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In-vivo studies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DAA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Animal efficacy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A1C5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55BE1" w:rsidRPr="00A55BE1" w14:paraId="76065331" w14:textId="77777777" w:rsidTr="00A55BE1">
        <w:trPr>
          <w:trHeight w:val="460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076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Mycobacterium tuberculosis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7094" w14:textId="77777777" w:rsidR="00A55BE1" w:rsidRPr="00A55BE1" w:rsidRDefault="00A55BE1" w:rsidP="00A5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In-vivo efficacy in murine models of TB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C312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This study (Kaur et.al.)</w:t>
            </w:r>
          </w:p>
        </w:tc>
      </w:tr>
      <w:tr w:rsidR="00A55BE1" w:rsidRPr="00A55BE1" w14:paraId="5DC5C84F" w14:textId="77777777" w:rsidTr="00A55BE1">
        <w:trPr>
          <w:trHeight w:val="970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26DD8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8CD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In-vivo models of replicating Mtb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883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Acute model: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 xml:space="preserve">- monotherapy 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against replicating Mtb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73D8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Meyer (20)</w:t>
            </w:r>
          </w:p>
        </w:tc>
      </w:tr>
      <w:tr w:rsidR="00A55BE1" w:rsidRPr="00A55BE1" w14:paraId="16AB3F8F" w14:textId="77777777" w:rsidTr="00A55BE1">
        <w:trPr>
          <w:trHeight w:val="840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26A4D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927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In-vivo models of non-replicating Mtb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B51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Chronic model: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combination with HREZ regimen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against non-replicating Mtb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0680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This study (Kaur et.al.)</w:t>
            </w:r>
          </w:p>
        </w:tc>
      </w:tr>
      <w:tr w:rsidR="00A55BE1" w:rsidRPr="00A55BE1" w14:paraId="52A0271C" w14:textId="77777777" w:rsidTr="00A55BE1">
        <w:trPr>
          <w:trHeight w:val="290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2095F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52BC" w14:textId="77777777" w:rsidR="00A55BE1" w:rsidRPr="00A55BE1" w:rsidRDefault="00A55BE1" w:rsidP="00A5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In-vitro studies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CC3C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This study (Kaur et.al.)</w:t>
            </w:r>
          </w:p>
        </w:tc>
      </w:tr>
      <w:tr w:rsidR="00A55BE1" w:rsidRPr="00A55BE1" w14:paraId="25D5725F" w14:textId="77777777" w:rsidTr="00A55BE1">
        <w:trPr>
          <w:trHeight w:val="2250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094D30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97C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In-vitro models of replicating &amp; non-replicating Mtb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4DE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In replicating models: 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MIC and MBC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MIC90 in MDR clinical isolates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Killing kinetic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Cytotoxicity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</w:r>
            <w:r w:rsidRPr="00A55B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In non-replicating models: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Intracellular efficacy</w:t>
            </w: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- Biofilm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62AD" w14:textId="77777777" w:rsidR="00A55BE1" w:rsidRPr="00A55BE1" w:rsidRDefault="00A55BE1" w:rsidP="00A5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55BE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This study (Kaur et.al.)</w:t>
            </w:r>
          </w:p>
        </w:tc>
      </w:tr>
    </w:tbl>
    <w:p w14:paraId="76554901" w14:textId="77777777" w:rsidR="00A55BE1" w:rsidRDefault="00A55BE1" w:rsidP="00E44559"/>
    <w:sectPr w:rsidR="00A55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20"/>
    <w:rsid w:val="000A34EA"/>
    <w:rsid w:val="000D1D61"/>
    <w:rsid w:val="001611AD"/>
    <w:rsid w:val="001A3C86"/>
    <w:rsid w:val="001B6A76"/>
    <w:rsid w:val="001D0E20"/>
    <w:rsid w:val="00210172"/>
    <w:rsid w:val="002454E7"/>
    <w:rsid w:val="00253ACF"/>
    <w:rsid w:val="00272326"/>
    <w:rsid w:val="002A54C5"/>
    <w:rsid w:val="00311A0D"/>
    <w:rsid w:val="0031271D"/>
    <w:rsid w:val="003B5A7B"/>
    <w:rsid w:val="005273F4"/>
    <w:rsid w:val="005E58CB"/>
    <w:rsid w:val="00676D08"/>
    <w:rsid w:val="006F061E"/>
    <w:rsid w:val="00724FE1"/>
    <w:rsid w:val="007407F5"/>
    <w:rsid w:val="00764D4D"/>
    <w:rsid w:val="007941DB"/>
    <w:rsid w:val="00826619"/>
    <w:rsid w:val="008F6F87"/>
    <w:rsid w:val="00937F4F"/>
    <w:rsid w:val="009E7F3A"/>
    <w:rsid w:val="00A55BE1"/>
    <w:rsid w:val="00AE793E"/>
    <w:rsid w:val="00BC21E4"/>
    <w:rsid w:val="00CE7088"/>
    <w:rsid w:val="00DC19CF"/>
    <w:rsid w:val="00DE690E"/>
    <w:rsid w:val="00E44559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2309"/>
  <w15:chartTrackingRefBased/>
  <w15:docId w15:val="{442E1C4B-EC19-4C00-A6FB-E490515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E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A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Parvinder Kaur</dc:creator>
  <cp:keywords/>
  <dc:description/>
  <cp:lastModifiedBy>Parvinder Kaur</cp:lastModifiedBy>
  <cp:revision>5</cp:revision>
  <dcterms:created xsi:type="dcterms:W3CDTF">2024-07-02T14:18:00Z</dcterms:created>
  <dcterms:modified xsi:type="dcterms:W3CDTF">2024-07-02T14:19:00Z</dcterms:modified>
</cp:coreProperties>
</file>