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 Comparison of Baseline and Post-Treatment PSQI Scale Status in Patients</w:t>
      </w:r>
    </w:p>
    <w:tbl>
      <w:tblPr>
        <w:tblStyle w:val="3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29"/>
        <w:gridCol w:w="1201"/>
        <w:gridCol w:w="806"/>
        <w:gridCol w:w="1220"/>
        <w:gridCol w:w="1262"/>
        <w:gridCol w:w="788"/>
        <w:gridCol w:w="1291"/>
        <w:gridCol w:w="1133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0" w:name="OLE_LINK14" w:colFirst="0" w:colLast="9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Dimensions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1" w:name="OLE_LINK16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  <w:bookmarkEnd w:id="1"/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</w:p>
        </w:tc>
        <w:tc>
          <w:tcPr>
            <w:tcW w:w="120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Short-term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</w:p>
        </w:tc>
        <w:tc>
          <w:tcPr>
            <w:tcW w:w="8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(n=16)</w:t>
            </w:r>
          </w:p>
        </w:tc>
        <w:tc>
          <w:tcPr>
            <w:tcW w:w="126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Medium-term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(n=16)</w:t>
            </w:r>
          </w:p>
        </w:tc>
        <w:tc>
          <w:tcPr>
            <w:tcW w:w="78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9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(n=5)</w:t>
            </w:r>
          </w:p>
        </w:tc>
        <w:tc>
          <w:tcPr>
            <w:tcW w:w="113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Long-term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(n=5)</w:t>
            </w:r>
          </w:p>
        </w:tc>
        <w:tc>
          <w:tcPr>
            <w:tcW w:w="79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616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Sleep disorder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quality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1.90 ± 0.63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1.73±0.75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1.89±0.60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1.44±0.63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1.80±0.45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1.40±0.89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latency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2.38 ± 0.81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2.13±0.79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2.19±0.75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1.88±0.88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0.055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2.20±0.45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1.80±0.84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time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1.38 ± 1.10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1.18±1.15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1.19±1.17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1.25±1.13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0.669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0.80±1.30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0.80±1.30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efficiency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1.55 ± 1.13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1.55±1.11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1.38±1.20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1.31±1.20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0.580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1.02±1.30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1.02±1.30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disorders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2.48 ± 0.55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2.45±0.55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2.56±0.51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2.56±0.50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2.80±0.45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2.60±0.55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ypnotic drugs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 ± 1.36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0.90±1.26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1.00±1.41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0.75±0.18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0.80±1.30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0.80±1.30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aytime dysfunction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0.95 ± 0.81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0.85±0.74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1.00±0.89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0.75±0.68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0.164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1.00±0.71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1.00±0.71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PQSI total score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11.63 ± 2.86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10.78±3.48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0.016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11.00±2.63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9.94±3.73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0.030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10.20±2.68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9.20±3.90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Dimensions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 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Short-term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Medium-term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Long-term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)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61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16" w:name="_GoBack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Normal sleep group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quality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1.09 ± 0.60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1.13±0.69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1.00±0.47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1.30±0.67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0.081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1.25±0.50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1.50±1.00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latency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0.70 ± 0.70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0.83±0.65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0.60±0.70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0.70±0.67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0.75±0.50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0.75±0.50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time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0.30± 0.47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0.30±0.47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0.20±0.42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0.20±0.42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0.50±0.58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0.25±0.50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efficiency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0.30 ± 0.47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0.35±0.57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0.20±0.42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0.10±0.32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0.343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0.25±0.50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1.00±0.82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disorders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2.13± 0.46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2.22±0.52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2.10±0.57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2.40±0.52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0.193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3.25±1.89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2.50±0.58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ypnotic drugs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 ± 0.21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aytime dysfunction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0.43 ± 0.59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0.52±0.67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0.30±0.67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0.60±0.84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0.193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0.00±0.00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0.25±0.50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PQSI total score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5.09 ± 1.56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5.35±1.72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0.408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4.00±1.56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5.30±1.57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0.108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4.00±1.41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6.25±1.89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0.265</w:t>
            </w:r>
          </w:p>
        </w:tc>
      </w:tr>
    </w:tbl>
    <w:p>
      <w:pPr>
        <w:spacing w:before="200" w:line="360" w:lineRule="auto"/>
        <w:outlineLvl w:val="2"/>
        <w:rPr>
          <w:rFonts w:hint="default" w:ascii="Times New Roman" w:hAnsi="Times New Roman" w:eastAsia="黑体" w:cs="Times New Roman"/>
          <w:color w:val="auto"/>
          <w:position w:val="-3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Table</w:t>
      </w: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: Comparison of score improvement in SQ, SL, ST, PQSI total score in different courses</w:t>
      </w:r>
    </w:p>
    <w:tbl>
      <w:tblPr>
        <w:tblStyle w:val="2"/>
        <w:tblpPr w:leftFromText="180" w:rightFromText="180" w:vertAnchor="text" w:horzAnchor="page" w:tblpX="1652" w:tblpY="40"/>
        <w:tblOverlap w:val="never"/>
        <w:tblW w:w="5632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359"/>
        <w:gridCol w:w="2532"/>
        <w:gridCol w:w="1987"/>
        <w:gridCol w:w="1169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08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Improvement value</w:t>
            </w:r>
          </w:p>
        </w:tc>
        <w:tc>
          <w:tcPr>
            <w:tcW w:w="1229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Short-term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</w:p>
        </w:tc>
        <w:tc>
          <w:tcPr>
            <w:tcW w:w="1319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medium-term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 =16)</w:t>
            </w:r>
          </w:p>
        </w:tc>
        <w:tc>
          <w:tcPr>
            <w:tcW w:w="1035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long-term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 =5)</w:t>
            </w:r>
          </w:p>
        </w:tc>
        <w:tc>
          <w:tcPr>
            <w:tcW w:w="609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8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 △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quality</w:t>
            </w:r>
          </w:p>
        </w:tc>
        <w:tc>
          <w:tcPr>
            <w:tcW w:w="1229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0.18 ± 0.59</w:t>
            </w:r>
          </w:p>
        </w:tc>
        <w:tc>
          <w:tcPr>
            <w:tcW w:w="1319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 ± 0.45</w:t>
            </w:r>
          </w:p>
        </w:tc>
        <w:tc>
          <w:tcPr>
            <w:tcW w:w="1035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0.40 ± 0.55</w:t>
            </w:r>
          </w:p>
        </w:tc>
        <w:tc>
          <w:tcPr>
            <w:tcW w:w="609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0.665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08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△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latency</w:t>
            </w:r>
          </w:p>
        </w:tc>
        <w:tc>
          <w:tcPr>
            <w:tcW w:w="122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 ± 0.44</w:t>
            </w:r>
          </w:p>
        </w:tc>
        <w:tc>
          <w:tcPr>
            <w:tcW w:w="131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0.31 ± 0.60</w:t>
            </w:r>
          </w:p>
        </w:tc>
        <w:tc>
          <w:tcPr>
            <w:tcW w:w="103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0.40 ± 0.55</w:t>
            </w:r>
          </w:p>
        </w:tc>
        <w:tc>
          <w:tcPr>
            <w:tcW w:w="60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0.775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8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△</w:t>
            </w:r>
            <w:r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leep time</w:t>
            </w:r>
          </w:p>
        </w:tc>
        <w:tc>
          <w:tcPr>
            <w:tcW w:w="122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0.20 ± 0.56</w:t>
            </w:r>
          </w:p>
        </w:tc>
        <w:tc>
          <w:tcPr>
            <w:tcW w:w="131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-0.06 ± 0.57</w:t>
            </w:r>
          </w:p>
        </w:tc>
        <w:tc>
          <w:tcPr>
            <w:tcW w:w="103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 ± 0.71</w:t>
            </w:r>
          </w:p>
        </w:tc>
        <w:tc>
          <w:tcPr>
            <w:tcW w:w="60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0.283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8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</w:t>
            </w:r>
            <w:bookmarkStart w:id="2" w:name="OLE_LINK1"/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PSQI</w:t>
            </w:r>
            <w:bookmarkEnd w:id="2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 total score</w:t>
            </w:r>
          </w:p>
        </w:tc>
        <w:tc>
          <w:tcPr>
            <w:tcW w:w="1229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0.85 ± 2.14</w:t>
            </w:r>
          </w:p>
        </w:tc>
        <w:tc>
          <w:tcPr>
            <w:tcW w:w="1319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1.06 ± 1.77</w:t>
            </w:r>
          </w:p>
        </w:tc>
        <w:tc>
          <w:tcPr>
            <w:tcW w:w="1035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1.00 ± 1.73</w:t>
            </w:r>
          </w:p>
        </w:tc>
        <w:tc>
          <w:tcPr>
            <w:tcW w:w="609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0.935</w:t>
            </w:r>
          </w:p>
        </w:tc>
      </w:tr>
    </w:tbl>
    <w:p>
      <w:pPr>
        <w:pStyle w:val="5"/>
        <w:widowControl/>
        <w:spacing w:line="240" w:lineRule="auto"/>
        <w:ind w:left="360" w:firstLine="0" w:firstLineChars="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Note: △means the variation of this group before and after different courses of treatment. Data are presented by means±standard deviation, and P value less than 0.05 is considered as statistic difference.</w:t>
      </w:r>
    </w:p>
    <w:p/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Table </w:t>
      </w: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3 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>Comparison of Baseline and Post-Treatment SF-36 Scale Status in Patients</w:t>
      </w:r>
    </w:p>
    <w:tbl>
      <w:tblPr>
        <w:tblStyle w:val="3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41"/>
        <w:gridCol w:w="1187"/>
        <w:gridCol w:w="797"/>
        <w:gridCol w:w="1206"/>
        <w:gridCol w:w="1248"/>
        <w:gridCol w:w="780"/>
        <w:gridCol w:w="1276"/>
        <w:gridCol w:w="1120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bookmarkStart w:id="3" w:name="OLE_LINK15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  <w:bookmarkEnd w:id="3"/>
          </w:p>
        </w:tc>
        <w:tc>
          <w:tcPr>
            <w:tcW w:w="118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Short-term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</w:p>
        </w:tc>
        <w:tc>
          <w:tcPr>
            <w:tcW w:w="79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(n=18)</w:t>
            </w:r>
          </w:p>
        </w:tc>
        <w:tc>
          <w:tcPr>
            <w:tcW w:w="124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Medim-term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(n=18)</w:t>
            </w:r>
          </w:p>
        </w:tc>
        <w:tc>
          <w:tcPr>
            <w:tcW w:w="78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(n=5)</w:t>
            </w:r>
          </w:p>
        </w:tc>
        <w:tc>
          <w:tcPr>
            <w:tcW w:w="112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Long-term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(n=5)</w:t>
            </w:r>
          </w:p>
        </w:tc>
        <w:tc>
          <w:tcPr>
            <w:tcW w:w="78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495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Sleep disorder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4" w:name="OLE_LINK2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PF</w:t>
            </w:r>
            <w:bookmarkEnd w:id="4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80.00 ± 16.76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81.50±16.22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78.89±18.83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78.61±17.64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83.00±16.81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87.00±5.70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5" w:name="OLE_LINK3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RP</w:t>
            </w:r>
            <w:bookmarkEnd w:id="5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57.50 ± 45.71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65.63±44.47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0.102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54.17±46.38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69.44±45.01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75.00±43.30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85.00±33.54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6" w:name="OLE_LINK4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BP</w:t>
            </w:r>
            <w:bookmarkEnd w:id="6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74.50 ± 24.89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77.55±16.51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0.372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72.06±27.92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81.00±12.66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71.60±24.18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77.20±6.72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7" w:name="OLE_LINK5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GH</w:t>
            </w:r>
            <w:bookmarkEnd w:id="7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45.95 ± 21.04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51.25±21.86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42.33±21.76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55.00±20.39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48.80±20.86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60.20±12.32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8" w:name="OLE_LINK6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VT</w:t>
            </w:r>
            <w:bookmarkEnd w:id="8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56.25 ± 24.54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65.00±23.29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57.22±24.57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67.78±22.11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52.00±21.97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64.00±7.42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9" w:name="OLE_LINK7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SF</w:t>
            </w:r>
            <w:bookmarkEnd w:id="9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61.45 ± 28.56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68.00±24.83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61.28±29.00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71.78±19.11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57.80±33.55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77.60±5.81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10" w:name="OLE_LINK8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RE</w:t>
            </w:r>
            <w:bookmarkEnd w:id="10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52.47 ± 46.49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55.82±44.93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0.485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61.11±44.68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63.00±44.14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66.60±47.20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93.40±14.76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bookmarkStart w:id="11" w:name="OLE_LINK9"/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MH</w:t>
            </w:r>
            <w:bookmarkEnd w:id="11"/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52.50 ± 22.50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58.90±21.32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52.00±19.69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62.89±20.16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43.20±15.34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64.00±7.48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 =23)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Short-term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(n=23)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 =13)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Medim-term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(n=13)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baseline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(n=4)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Long-term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(n=4)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495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1"/>
                <w:sz w:val="18"/>
                <w:szCs w:val="18"/>
              </w:rPr>
              <w:t>Normal sleep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PF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89.57± 9.76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90.43±9.76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0.357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88.08± 8.79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90.38±8.03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88.75±6.29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85.00±13.54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60.87 ± 43.19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59.78±44.43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51.92± 48.37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53.85±44.31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57.50±47.87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51.25±37.50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BP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74.74 ± 19.37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78.13±17.05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0.385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77.78± 19.84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75.85±24.56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77.75±5.50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80.50±6.35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GH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46.78 ± 21.29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51.65±22.44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43.77± 25.10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53.69±23.13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41.00±28.01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44.25±16.70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VT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70.22 ± 16.34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69.13±17.10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69.62± 17.26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70.38±14.36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56.25±24.28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57.50±15.55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SF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65.43 ± 20.60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67.57±20.51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0.257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65.54± 19.34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68.46±18.12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56.50±26.26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63.00±20.41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60.87 ± 41.06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59.43±40.20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69.23± 39.63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71.77±40.52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50.00±43.12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50.00±43.12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＞0.999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5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MH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67.13 ± 16.67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67.30±16.61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0.847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68.00± 18.90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72.31±14.92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58.00±27.03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67.00±16.45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0.215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Note: Data are presented by means±standard deviation, and P value less than 0.05 is considered as statistic difference. PF means physical fiction, RP means role-physical, BP means body pain, GH means genera health, VT means vitality, SF means social function, RE means role-emotional, MH means mental health.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Times New Roman" w:hAnsi="Times New Roman" w:eastAsia="等线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Table 4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 xml:space="preserve"> Comparison of score improvement in RP, GH, VT, SF, MH in different courses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</w:p>
    <w:tbl>
      <w:tblPr>
        <w:tblStyle w:val="2"/>
        <w:tblpPr w:leftFromText="180" w:rightFromText="180" w:vertAnchor="text" w:horzAnchor="page" w:tblpX="1652" w:tblpY="40"/>
        <w:tblOverlap w:val="never"/>
        <w:tblW w:w="5286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47"/>
        <w:gridCol w:w="2458"/>
        <w:gridCol w:w="2103"/>
        <w:gridCol w:w="759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89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>Improvement value</w:t>
            </w:r>
          </w:p>
        </w:tc>
        <w:tc>
          <w:tcPr>
            <w:tcW w:w="1358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Short-term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(n=40)</w:t>
            </w:r>
          </w:p>
        </w:tc>
        <w:tc>
          <w:tcPr>
            <w:tcW w:w="1364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medium-term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(n=18)</w:t>
            </w:r>
          </w:p>
        </w:tc>
        <w:tc>
          <w:tcPr>
            <w:tcW w:w="1167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long-term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(n=5)</w:t>
            </w:r>
          </w:p>
        </w:tc>
        <w:tc>
          <w:tcPr>
            <w:tcW w:w="421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89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bookmarkStart w:id="12" w:name="OLE_LINK10" w:colFirst="0" w:colLast="0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RP</w:t>
            </w:r>
          </w:p>
        </w:tc>
        <w:tc>
          <w:tcPr>
            <w:tcW w:w="1358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8.13 ± 30.69</w:t>
            </w:r>
          </w:p>
        </w:tc>
        <w:tc>
          <w:tcPr>
            <w:tcW w:w="1364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15.28 ± 29.88</w:t>
            </w:r>
          </w:p>
        </w:tc>
        <w:tc>
          <w:tcPr>
            <w:tcW w:w="1167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10.00 ± 13.69</w:t>
            </w:r>
          </w:p>
        </w:tc>
        <w:tc>
          <w:tcPr>
            <w:tcW w:w="421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0.843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68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GH</w:t>
            </w:r>
          </w:p>
        </w:tc>
        <w:tc>
          <w:tcPr>
            <w:tcW w:w="1358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5.30 ± 12.87</w:t>
            </w:r>
          </w:p>
        </w:tc>
        <w:tc>
          <w:tcPr>
            <w:tcW w:w="136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12.67 ± 16.85</w:t>
            </w:r>
          </w:p>
        </w:tc>
        <w:tc>
          <w:tcPr>
            <w:tcW w:w="1167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11.40 ± 20.73</w:t>
            </w:r>
          </w:p>
        </w:tc>
        <w:tc>
          <w:tcPr>
            <w:tcW w:w="42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0.483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68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VT</w:t>
            </w:r>
          </w:p>
        </w:tc>
        <w:tc>
          <w:tcPr>
            <w:tcW w:w="1358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8.75 ± 19.47</w:t>
            </w:r>
          </w:p>
        </w:tc>
        <w:tc>
          <w:tcPr>
            <w:tcW w:w="136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10.56 ± 20.86</w:t>
            </w:r>
          </w:p>
        </w:tc>
        <w:tc>
          <w:tcPr>
            <w:tcW w:w="1167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12.00 ± 18.91</w:t>
            </w:r>
          </w:p>
        </w:tc>
        <w:tc>
          <w:tcPr>
            <w:tcW w:w="42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0.924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689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SF</w:t>
            </w:r>
          </w:p>
        </w:tc>
        <w:tc>
          <w:tcPr>
            <w:tcW w:w="1358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6.56 ± 18.12</w:t>
            </w:r>
          </w:p>
        </w:tc>
        <w:tc>
          <w:tcPr>
            <w:tcW w:w="136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10.42 ± 26.86</w:t>
            </w:r>
          </w:p>
        </w:tc>
        <w:tc>
          <w:tcPr>
            <w:tcW w:w="1167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20.00 ± 32.60</w:t>
            </w:r>
          </w:p>
        </w:tc>
        <w:tc>
          <w:tcPr>
            <w:tcW w:w="42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0.345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689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MH</w:t>
            </w:r>
          </w:p>
        </w:tc>
        <w:tc>
          <w:tcPr>
            <w:tcW w:w="1358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6.40 ± 14.00</w:t>
            </w:r>
          </w:p>
        </w:tc>
        <w:tc>
          <w:tcPr>
            <w:tcW w:w="1364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10.89 ± 17.24</w:t>
            </w:r>
          </w:p>
        </w:tc>
        <w:tc>
          <w:tcPr>
            <w:tcW w:w="1167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20.80 ± 18.20</w:t>
            </w:r>
          </w:p>
        </w:tc>
        <w:tc>
          <w:tcPr>
            <w:tcW w:w="421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0.083</w:t>
            </w:r>
          </w:p>
        </w:tc>
      </w:tr>
      <w:bookmarkEnd w:id="12"/>
    </w:tbl>
    <w:p>
      <w:pPr>
        <w:spacing w:line="24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Note: △means the variation of this group before and after different courses of treatment. Data are presented by means±standard deviation, and P value less than 0.05 is considered as statistic difference.</w:t>
      </w:r>
    </w:p>
    <w:p>
      <w:pPr>
        <w:spacing w:line="360" w:lineRule="auto"/>
        <w:rPr>
          <w:rFonts w:hint="eastAsia" w:ascii="Times New Roman" w:hAnsi="Times New Roman" w:eastAsia="等线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Table 5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Comparison of life quality improvement in different courses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</w:p>
    <w:tbl>
      <w:tblPr>
        <w:tblStyle w:val="2"/>
        <w:tblpPr w:leftFromText="180" w:rightFromText="180" w:vertAnchor="text" w:horzAnchor="page" w:tblpX="1652" w:tblpY="40"/>
        <w:tblOverlap w:val="never"/>
        <w:tblW w:w="5759" w:type="pct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59"/>
        <w:gridCol w:w="1048"/>
        <w:gridCol w:w="770"/>
        <w:gridCol w:w="1209"/>
        <w:gridCol w:w="1125"/>
        <w:gridCol w:w="717"/>
        <w:gridCol w:w="1121"/>
        <w:gridCol w:w="1048"/>
        <w:gridCol w:w="71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1" w:type="pct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before="200" w:line="240" w:lineRule="auto"/>
              <w:outlineLvl w:val="2"/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  <w:t>Improvement value</w:t>
            </w:r>
          </w:p>
        </w:tc>
        <w:tc>
          <w:tcPr>
            <w:tcW w:w="1516" w:type="pct"/>
            <w:gridSpan w:val="3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before="20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  <w:t>Short-term</w:t>
            </w:r>
          </w:p>
        </w:tc>
        <w:tc>
          <w:tcPr>
            <w:tcW w:w="1554" w:type="pct"/>
            <w:gridSpan w:val="3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before="20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  <w:t>Medium-term</w:t>
            </w:r>
          </w:p>
        </w:tc>
        <w:tc>
          <w:tcPr>
            <w:tcW w:w="1468" w:type="pct"/>
            <w:gridSpan w:val="3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before="200" w:line="240" w:lineRule="auto"/>
              <w:jc w:val="center"/>
              <w:outlineLvl w:val="2"/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position w:val="-3"/>
                <w:sz w:val="18"/>
                <w:szCs w:val="18"/>
              </w:rPr>
              <w:t>Long-term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461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Sleep disorder group(n=40)</w:t>
            </w:r>
          </w:p>
        </w:tc>
        <w:tc>
          <w:tcPr>
            <w:tcW w:w="534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Normal sleep group(n=23)</w:t>
            </w:r>
          </w:p>
        </w:tc>
        <w:tc>
          <w:tcPr>
            <w:tcW w:w="392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616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Sleep disorder group(n=18)</w:t>
            </w:r>
          </w:p>
        </w:tc>
        <w:tc>
          <w:tcPr>
            <w:tcW w:w="573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Normal sleep group(n=13)</w:t>
            </w:r>
          </w:p>
        </w:tc>
        <w:tc>
          <w:tcPr>
            <w:tcW w:w="365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  <w:tc>
          <w:tcPr>
            <w:tcW w:w="571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Sleep disorder group(n=5)</w:t>
            </w:r>
          </w:p>
        </w:tc>
        <w:tc>
          <w:tcPr>
            <w:tcW w:w="534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Normal sleep group(n=4)</w:t>
            </w:r>
          </w:p>
        </w:tc>
        <w:tc>
          <w:tcPr>
            <w:tcW w:w="363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 value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461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bookmarkStart w:id="13" w:name="OLE_LINK11" w:colFirst="0" w:colLast="0"/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PF</w:t>
            </w:r>
          </w:p>
        </w:tc>
        <w:tc>
          <w:tcPr>
            <w:tcW w:w="590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1.50 ± 9.55</w:t>
            </w:r>
          </w:p>
        </w:tc>
        <w:tc>
          <w:tcPr>
            <w:tcW w:w="534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0.87 ± 4.43</w:t>
            </w:r>
          </w:p>
        </w:tc>
        <w:tc>
          <w:tcPr>
            <w:tcW w:w="392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0.767</w:t>
            </w:r>
          </w:p>
        </w:tc>
        <w:tc>
          <w:tcPr>
            <w:tcW w:w="616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-0.28 ± 5.28</w:t>
            </w:r>
          </w:p>
        </w:tc>
        <w:tc>
          <w:tcPr>
            <w:tcW w:w="573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2.31 ± 6.33</w:t>
            </w:r>
          </w:p>
        </w:tc>
        <w:tc>
          <w:tcPr>
            <w:tcW w:w="365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0.226</w:t>
            </w:r>
          </w:p>
        </w:tc>
        <w:tc>
          <w:tcPr>
            <w:tcW w:w="571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4.00 ± 11.94</w:t>
            </w:r>
          </w:p>
        </w:tc>
        <w:tc>
          <w:tcPr>
            <w:tcW w:w="534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-3.75 ± 7.50</w:t>
            </w:r>
          </w:p>
        </w:tc>
        <w:tc>
          <w:tcPr>
            <w:tcW w:w="363" w:type="pct"/>
            <w:tcBorders>
              <w:top w:val="single" w:color="000000" w:sz="12" w:space="0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0.298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RP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8.13 ± 30.69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-1.09 ± 9.16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0.167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15.28 ± 29.88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1.92 ± 16.01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0.154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10.00 ± 13.69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-6.25 ± 31.46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0.328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BP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3.06 ± 21.38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3.38 ± 18.31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0.951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8.95 ± 26.75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-1.92 ± 26.56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0.272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5.56 ± 22.99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2.78 ± 5.56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0.822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GH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5.30 ± 12.87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4.87 ± 11.41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0.895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12.67 ± 16.85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9.92 ± 15.63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0.648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11.40 ± 20.73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3.25 ± 19.55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0.567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VT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8.75 ± 19.47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-1.09 ± 10.66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0.029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10.56 ± 20.86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0.77 ± 7.32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0.117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12.00 ± 18.91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1.25 ± 14.36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0.380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SF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6.56 ± 18.12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2.17 ± 8.96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0.282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10.42 ± 26.86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2.88 ± 5.48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0.330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20.00 ± 32.60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6.25 ± 7.22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0.441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46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RE</w:t>
            </w:r>
          </w:p>
        </w:tc>
        <w:tc>
          <w:tcPr>
            <w:tcW w:w="590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3.33 ± 30.00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 xml:space="preserve">-1.45 ± 12.22 </w:t>
            </w:r>
          </w:p>
        </w:tc>
        <w:tc>
          <w:tcPr>
            <w:tcW w:w="392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0.469</w:t>
            </w:r>
          </w:p>
        </w:tc>
        <w:tc>
          <w:tcPr>
            <w:tcW w:w="616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1.85 ± 13.87</w:t>
            </w:r>
          </w:p>
        </w:tc>
        <w:tc>
          <w:tcPr>
            <w:tcW w:w="57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2.56 ± 25.32</w:t>
            </w:r>
          </w:p>
        </w:tc>
        <w:tc>
          <w:tcPr>
            <w:tcW w:w="365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0.921</w:t>
            </w:r>
          </w:p>
        </w:tc>
        <w:tc>
          <w:tcPr>
            <w:tcW w:w="571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26.67 ± 36.51</w:t>
            </w:r>
          </w:p>
        </w:tc>
        <w:tc>
          <w:tcPr>
            <w:tcW w:w="534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0.00 ± 66.67</w:t>
            </w:r>
          </w:p>
        </w:tc>
        <w:tc>
          <w:tcPr>
            <w:tcW w:w="363" w:type="pct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0.467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</w:trPr>
        <w:tc>
          <w:tcPr>
            <w:tcW w:w="461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MH</w:t>
            </w:r>
          </w:p>
        </w:tc>
        <w:tc>
          <w:tcPr>
            <w:tcW w:w="590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6.40 ± 14.00</w:t>
            </w:r>
          </w:p>
        </w:tc>
        <w:tc>
          <w:tcPr>
            <w:tcW w:w="534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0.17 ± 4.26</w:t>
            </w:r>
          </w:p>
        </w:tc>
        <w:tc>
          <w:tcPr>
            <w:tcW w:w="392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0.042</w:t>
            </w:r>
          </w:p>
        </w:tc>
        <w:tc>
          <w:tcPr>
            <w:tcW w:w="616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10.89 ± 17.24</w:t>
            </w:r>
          </w:p>
        </w:tc>
        <w:tc>
          <w:tcPr>
            <w:tcW w:w="573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4.31 ± 9.01</w:t>
            </w:r>
          </w:p>
        </w:tc>
        <w:tc>
          <w:tcPr>
            <w:tcW w:w="365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0.220</w:t>
            </w:r>
          </w:p>
        </w:tc>
        <w:tc>
          <w:tcPr>
            <w:tcW w:w="571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20.80 ± 18.20</w:t>
            </w:r>
          </w:p>
        </w:tc>
        <w:tc>
          <w:tcPr>
            <w:tcW w:w="534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eastAsia" w:ascii="Times New Roman" w:hAnsi="Times New Roman" w:eastAsia="宋体" w:cs="Times New Roman"/>
                <w:color w:val="auto"/>
                <w:kern w:val="21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9.00 ± 11.49</w:t>
            </w:r>
          </w:p>
        </w:tc>
        <w:tc>
          <w:tcPr>
            <w:tcW w:w="363" w:type="pct"/>
            <w:tcBorders>
              <w:top w:val="nil"/>
              <w:bottom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1"/>
                <w:sz w:val="18"/>
                <w:szCs w:val="18"/>
              </w:rPr>
              <w:t>0.299</w:t>
            </w:r>
          </w:p>
        </w:tc>
      </w:tr>
      <w:bookmarkEnd w:id="13"/>
    </w:tbl>
    <w:p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  <w:bookmarkStart w:id="14" w:name="OLE_LINK13"/>
      <w:r>
        <w:rPr>
          <w:rFonts w:hint="eastAsia" w:ascii="Times New Roman" w:hAnsi="Times New Roman" w:eastAsia="宋体" w:cs="Times New Roman"/>
          <w:b/>
          <w:bCs/>
          <w:color w:val="auto"/>
          <w:lang w:val="en-US" w:eastAsia="zh-CN"/>
        </w:rPr>
        <w:t xml:space="preserve">Supplumentary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Table 6</w:t>
      </w:r>
      <w:bookmarkEnd w:id="14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Correlation analysis between PQSI scale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and SF-36 scale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</w:p>
    <w:tbl>
      <w:tblPr>
        <w:tblStyle w:val="2"/>
        <w:tblW w:w="81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2171"/>
        <w:gridCol w:w="122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sleep latency(SL)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quality（SQ）-sleep time(ST)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0.702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0.298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highlight w:val="yellow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  <w:highlight w:val="yellow"/>
              </w:rPr>
              <w:t>leep quality（SQ）-PQSI TOTAL SCORE(</w:t>
            </w:r>
            <w:bookmarkStart w:id="15" w:name="OLE_LINK12"/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  <w:highlight w:val="yellow"/>
              </w:rPr>
              <w:t>PSQI</w:t>
            </w:r>
            <w:bookmarkEnd w:id="15"/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  <w:t>0.973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yellow"/>
              </w:rPr>
              <w:t>0.027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quality（SQ）-role-physical（RP）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-0.867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quality（SQ）-general health（GH）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quality（SQ）-vitality（VT）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-0.782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0.218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quality（SQ）-social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 xml:space="preserve">leep quality（SQ）-mental </w:t>
            </w: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latency(SL)-sleep time(ST)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0.749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0.251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latency(SL)-PQSI TOTAL SCORE(PSQI)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latency(SL)-role-physical（RP）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-0.892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general health（GH）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-0.971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-0.808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latency(SL)）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latency(SL)-mental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0.008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time(ST)-PQSI TOTAL SCORE(PSQI)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0.847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time(ST)-role-physical（RP）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0.039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time(ST)-general health（GH）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-0.884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-0.366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0.634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-0.889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leep time(ST)-mental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-0.732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0.268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PQSI TOTAL SCORE(PSQI)-role-physical（RP）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PQSI TOTAL SCORE(PSQI)-general health（GH）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PQSI TOTAL SCORE(PSQI)-vitality（VT）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-0.703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0.297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PQSI TOTAL SCORE(PSQI)-social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48" w:type="dxa"/>
            <w:vMerge w:val="restar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PQSI TOTAL SCORE(PSQI)-mental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-0.965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ole-physical（RP）-general health（GH）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ole-physical（RP）-vitality（VT）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0.519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0.481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ole-physical（RP）-social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ole-physical（RP）-mental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0.867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eneral health（GH）-vitality（VT）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0.682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0.318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eneral health（GH）-social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eneral health（GH）-mental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itality（VT）-social function（SF）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0.694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0.306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itality（VT）-mental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0.866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0.134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-3"/>
                <w:sz w:val="18"/>
                <w:szCs w:val="18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color w:val="auto"/>
                <w:position w:val="-3"/>
                <w:sz w:val="18"/>
                <w:szCs w:val="18"/>
              </w:rPr>
              <w:t>ocial function（SF）-mental health（MH）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correlation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0.957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4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bidi="ar"/>
              </w:rPr>
              <w:t>p value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0.043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Note: 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|r| &gt; 0.8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NTE5NTZhNTlmOGViNzQyYzM0YmEwMDExMGJmNzUifQ=="/>
  </w:docVars>
  <w:rsids>
    <w:rsidRoot w:val="7A436662"/>
    <w:rsid w:val="283779AF"/>
    <w:rsid w:val="316B62D0"/>
    <w:rsid w:val="3E0C5DB6"/>
    <w:rsid w:val="768F4BE3"/>
    <w:rsid w:val="7A4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1488</Words>
  <Characters>7792</Characters>
  <Lines>0</Lines>
  <Paragraphs>0</Paragraphs>
  <TotalTime>15</TotalTime>
  <ScaleCrop>false</ScaleCrop>
  <LinksUpToDate>false</LinksUpToDate>
  <CharactersWithSpaces>8392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2024-01-29T12:41:00Z</dcterms:created>
  <dc:creator>Leo</dc:creator>
  <cp:lastModifiedBy>Leo</cp:lastModifiedBy>
  <dcterms:modified xsi:type="dcterms:W3CDTF">2024-05-08T12:18:18Z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BF7A780015044132A214EA8A9F171E1D_11</vt:lpwstr>
  </property>
</Properties>
</file>