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22" w:rsidRPr="001549D3" w:rsidRDefault="00C36722" w:rsidP="00C36722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Supplementary Methods 1: Non-strand specific mRNA libraries</w:t>
      </w:r>
    </w:p>
    <w:p w:rsidR="00C36722" w:rsidRPr="00015C8D" w:rsidRDefault="00C36722" w:rsidP="00C3672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015C8D">
        <w:rPr>
          <w:rFonts w:ascii="Times New Roman" w:hAnsi="Times New Roman" w:cs="Times New Roman"/>
          <w:b/>
          <w:sz w:val="32"/>
          <w:szCs w:val="24"/>
        </w:rPr>
        <w:t>BrAD-seq</w:t>
      </w:r>
      <w:proofErr w:type="spellEnd"/>
      <w:r w:rsidRPr="00015C8D">
        <w:rPr>
          <w:rFonts w:ascii="Times New Roman" w:hAnsi="Times New Roman" w:cs="Times New Roman"/>
          <w:b/>
          <w:sz w:val="32"/>
          <w:szCs w:val="24"/>
        </w:rPr>
        <w:t xml:space="preserve">: </w:t>
      </w:r>
      <w:r w:rsidRPr="00015C8D">
        <w:rPr>
          <w:rFonts w:ascii="Times New Roman" w:hAnsi="Times New Roman" w:cs="Times New Roman"/>
          <w:b/>
          <w:sz w:val="32"/>
          <w:szCs w:val="24"/>
          <w:u w:val="single"/>
        </w:rPr>
        <w:t>Br</w:t>
      </w:r>
      <w:r w:rsidRPr="00015C8D">
        <w:rPr>
          <w:rFonts w:ascii="Times New Roman" w:hAnsi="Times New Roman" w:cs="Times New Roman"/>
          <w:b/>
          <w:sz w:val="32"/>
          <w:szCs w:val="24"/>
        </w:rPr>
        <w:t xml:space="preserve">eath </w:t>
      </w:r>
      <w:r w:rsidRPr="00015C8D">
        <w:rPr>
          <w:rFonts w:ascii="Times New Roman" w:hAnsi="Times New Roman" w:cs="Times New Roman"/>
          <w:b/>
          <w:sz w:val="32"/>
          <w:szCs w:val="24"/>
          <w:u w:val="single"/>
        </w:rPr>
        <w:t>A</w:t>
      </w:r>
      <w:r w:rsidRPr="00015C8D">
        <w:rPr>
          <w:rFonts w:ascii="Times New Roman" w:hAnsi="Times New Roman" w:cs="Times New Roman"/>
          <w:b/>
          <w:sz w:val="32"/>
          <w:szCs w:val="24"/>
        </w:rPr>
        <w:t xml:space="preserve">dapter </w:t>
      </w:r>
      <w:r w:rsidRPr="00015C8D">
        <w:rPr>
          <w:rFonts w:ascii="Times New Roman" w:hAnsi="Times New Roman" w:cs="Times New Roman"/>
          <w:b/>
          <w:sz w:val="32"/>
          <w:szCs w:val="24"/>
          <w:u w:val="single"/>
        </w:rPr>
        <w:t>D</w:t>
      </w:r>
      <w:r w:rsidRPr="00015C8D">
        <w:rPr>
          <w:rFonts w:ascii="Times New Roman" w:hAnsi="Times New Roman" w:cs="Times New Roman"/>
          <w:b/>
          <w:sz w:val="32"/>
          <w:szCs w:val="24"/>
        </w:rPr>
        <w:t>irectional sequencing: a streamlined</w:t>
      </w:r>
      <w:r>
        <w:rPr>
          <w:rFonts w:ascii="Times New Roman" w:hAnsi="Times New Roman" w:cs="Times New Roman"/>
          <w:b/>
          <w:sz w:val="32"/>
          <w:szCs w:val="24"/>
        </w:rPr>
        <w:t>,</w:t>
      </w:r>
      <w:r w:rsidRPr="00015C8D">
        <w:rPr>
          <w:rFonts w:ascii="Times New Roman" w:hAnsi="Times New Roman" w:cs="Times New Roman"/>
          <w:b/>
          <w:sz w:val="32"/>
          <w:szCs w:val="24"/>
        </w:rPr>
        <w:t xml:space="preserve"> ultra-simple and fast library preparation protocol </w:t>
      </w:r>
      <w:bookmarkStart w:id="0" w:name="_GoBack"/>
      <w:bookmarkEnd w:id="0"/>
      <w:r w:rsidRPr="00015C8D">
        <w:rPr>
          <w:rFonts w:ascii="Times New Roman" w:hAnsi="Times New Roman" w:cs="Times New Roman"/>
          <w:b/>
          <w:sz w:val="32"/>
          <w:szCs w:val="24"/>
        </w:rPr>
        <w:t>strand specific mRNA library construction.</w:t>
      </w:r>
    </w:p>
    <w:p w:rsidR="00C36722" w:rsidRDefault="00C36722" w:rsidP="00C22E28">
      <w:pPr>
        <w:rPr>
          <w:rFonts w:ascii="Times New Roman" w:hAnsi="Times New Roman"/>
          <w:b/>
          <w:sz w:val="24"/>
          <w:szCs w:val="24"/>
        </w:rPr>
      </w:pPr>
    </w:p>
    <w:p w:rsidR="00C22E28" w:rsidRPr="00015C8D" w:rsidRDefault="00C22E28" w:rsidP="00C22E2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5C8D">
        <w:rPr>
          <w:rFonts w:ascii="Times New Roman" w:hAnsi="Times New Roman" w:cs="Times New Roman"/>
          <w:b/>
          <w:sz w:val="24"/>
          <w:szCs w:val="24"/>
        </w:rPr>
        <w:t>mRNA</w:t>
      </w:r>
      <w:proofErr w:type="gramEnd"/>
      <w:r w:rsidRPr="00015C8D">
        <w:rPr>
          <w:rFonts w:ascii="Times New Roman" w:hAnsi="Times New Roman" w:cs="Times New Roman"/>
          <w:b/>
          <w:sz w:val="24"/>
          <w:szCs w:val="24"/>
        </w:rPr>
        <w:t xml:space="preserve"> fragmentation, 3-prime adapter priming and cDNA synthesis</w:t>
      </w:r>
    </w:p>
    <w:p w:rsidR="00C22E28" w:rsidRPr="00015C8D" w:rsidRDefault="00C22E28" w:rsidP="00C22E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C8D">
        <w:rPr>
          <w:rFonts w:ascii="Times New Roman" w:hAnsi="Times New Roman" w:cs="Times New Roman"/>
          <w:sz w:val="24"/>
          <w:szCs w:val="24"/>
        </w:rPr>
        <w:t>mRNA</w:t>
      </w:r>
      <w:proofErr w:type="gramEnd"/>
      <w:r w:rsidRPr="00015C8D">
        <w:rPr>
          <w:rFonts w:ascii="Times New Roman" w:hAnsi="Times New Roman" w:cs="Times New Roman"/>
          <w:sz w:val="24"/>
          <w:szCs w:val="24"/>
        </w:rPr>
        <w:t xml:space="preserve"> fragmentation was accomplished using magnesium ions</w:t>
      </w:r>
      <w:r w:rsidRPr="00015C8D" w:rsidDel="00AC27F7">
        <w:rPr>
          <w:rFonts w:ascii="Times New Roman" w:hAnsi="Times New Roman" w:cs="Times New Roman"/>
          <w:sz w:val="24"/>
          <w:szCs w:val="24"/>
        </w:rPr>
        <w:t xml:space="preserve"> </w:t>
      </w:r>
      <w:r w:rsidRPr="00015C8D">
        <w:rPr>
          <w:rFonts w:ascii="Times New Roman" w:hAnsi="Times New Roman" w:cs="Times New Roman"/>
          <w:sz w:val="24"/>
          <w:szCs w:val="24"/>
        </w:rPr>
        <w:t xml:space="preserve">at elevated temperature (Supplementary Figure 1). Priming for cDNA synthesis reaction was carried out in a single reaction mixture for Strand Specific-DGE, Strand Specific-RND, and non-Strand Specific libraries </w:t>
      </w:r>
      <w:r>
        <w:rPr>
          <w:rFonts w:ascii="Times New Roman" w:hAnsi="Times New Roman" w:cs="Times New Roman"/>
          <w:sz w:val="24"/>
          <w:szCs w:val="24"/>
        </w:rPr>
        <w:t xml:space="preserve">were fragmented </w:t>
      </w:r>
      <w:r w:rsidRPr="00015C8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 reaction containing 1.5 </w:t>
      </w:r>
      <w:r w:rsidRPr="00015C8D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15C8D">
        <w:rPr>
          <w:rFonts w:ascii="Times New Roman" w:hAnsi="Times New Roman" w:cs="Times New Roman"/>
          <w:sz w:val="24"/>
          <w:szCs w:val="24"/>
        </w:rPr>
        <w:t xml:space="preserve"> 5X RT buffer (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scientific, Cat. </w:t>
      </w:r>
      <w:proofErr w:type="gramStart"/>
      <w:r w:rsidRPr="00015C8D">
        <w:rPr>
          <w:rFonts w:ascii="Times New Roman" w:hAnsi="Times New Roman" w:cs="Times New Roman"/>
          <w:sz w:val="24"/>
          <w:szCs w:val="24"/>
        </w:rPr>
        <w:t xml:space="preserve"># </w:t>
      </w:r>
      <w:r w:rsidRPr="00015C8D">
        <w:rPr>
          <w:rFonts w:ascii="Times New Roman" w:hAnsi="Times New Roman" w:cs="Times New Roman"/>
        </w:rPr>
        <w:t>EP0441</w:t>
      </w:r>
      <w:r w:rsidRPr="00015C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.5 </w:t>
      </w:r>
      <w:r w:rsidRPr="00015C8D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l of Invitrogen Random Primers (</w:t>
      </w:r>
      <w:r w:rsidRPr="00015C8D">
        <w:rPr>
          <w:rFonts w:ascii="Times New Roman" w:hAnsi="Times New Roman" w:cs="Times New Roman"/>
          <w:sz w:val="24"/>
          <w:szCs w:val="24"/>
        </w:rPr>
        <w:t>Invitrogen, Cat.</w:t>
      </w:r>
      <w:proofErr w:type="gramEnd"/>
      <w:r w:rsidRPr="00015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C8D">
        <w:rPr>
          <w:rFonts w:ascii="Times New Roman" w:hAnsi="Times New Roman" w:cs="Times New Roman"/>
          <w:sz w:val="24"/>
          <w:szCs w:val="24"/>
        </w:rPr>
        <w:t># 48190-011</w:t>
      </w:r>
      <w:r>
        <w:rPr>
          <w:rFonts w:ascii="Times New Roman" w:hAnsi="Times New Roman" w:cs="Times New Roman"/>
          <w:sz w:val="24"/>
          <w:szCs w:val="24"/>
        </w:rPr>
        <w:t xml:space="preserve">) and 8.0 </w:t>
      </w:r>
      <w:r w:rsidRPr="00015C8D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l of the sample mRNA</w:t>
      </w:r>
      <w:r w:rsidRPr="00015C8D">
        <w:rPr>
          <w:rFonts w:ascii="Times New Roman" w:hAnsi="Times New Roman" w:cs="Times New Roman"/>
          <w:sz w:val="24"/>
          <w:szCs w:val="24"/>
        </w:rPr>
        <w:t xml:space="preserve"> in a total reaction volume of 10 μl.</w:t>
      </w:r>
      <w:proofErr w:type="gramEnd"/>
      <w:r w:rsidRPr="00015C8D">
        <w:rPr>
          <w:rFonts w:ascii="Times New Roman" w:hAnsi="Times New Roman" w:cs="Times New Roman"/>
          <w:sz w:val="24"/>
          <w:szCs w:val="24"/>
        </w:rPr>
        <w:t xml:space="preserve">  Mixtures were spun down and incubated in a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thermocycler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.  The following oligonucleotides and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thermocycler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programs were used for each library type. </w:t>
      </w:r>
    </w:p>
    <w:p w:rsidR="00C22E28" w:rsidRPr="00015C8D" w:rsidRDefault="00C22E28" w:rsidP="00C22E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5C8D">
        <w:rPr>
          <w:rFonts w:ascii="Times New Roman" w:hAnsi="Times New Roman" w:cs="Times New Roman"/>
          <w:b/>
          <w:sz w:val="24"/>
          <w:szCs w:val="24"/>
        </w:rPr>
        <w:t>CNV</w:t>
      </w:r>
      <w:r w:rsidRPr="00015C8D">
        <w:rPr>
          <w:rFonts w:ascii="Times New Roman" w:hAnsi="Times New Roman" w:cs="Times New Roman"/>
          <w:sz w:val="24"/>
          <w:szCs w:val="24"/>
        </w:rPr>
        <w:t>: Invitrogen random primers (Invitrogen, Cat. # 48190-011) (25°C 1 second, 94°C 1.5 min, 4°C 5 min, 20°C hold).</w:t>
      </w:r>
    </w:p>
    <w:p w:rsidR="00C22E28" w:rsidRPr="00015C8D" w:rsidRDefault="00C22E28" w:rsidP="00C22E2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5C8D">
        <w:rPr>
          <w:rFonts w:ascii="Times New Roman" w:hAnsi="Times New Roman" w:cs="Times New Roman"/>
          <w:b/>
          <w:sz w:val="24"/>
          <w:szCs w:val="24"/>
        </w:rPr>
        <w:t>cDNA</w:t>
      </w:r>
      <w:proofErr w:type="gramEnd"/>
      <w:r w:rsidRPr="00015C8D">
        <w:rPr>
          <w:rFonts w:ascii="Times New Roman" w:hAnsi="Times New Roman" w:cs="Times New Roman"/>
          <w:b/>
          <w:sz w:val="24"/>
          <w:szCs w:val="24"/>
        </w:rPr>
        <w:t xml:space="preserve"> synthesis</w:t>
      </w:r>
    </w:p>
    <w:p w:rsidR="00C22E28" w:rsidRPr="00015C8D" w:rsidRDefault="00C22E28" w:rsidP="00C22E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5C8D">
        <w:rPr>
          <w:rFonts w:ascii="Times New Roman" w:hAnsi="Times New Roman" w:cs="Times New Roman"/>
          <w:sz w:val="24"/>
          <w:szCs w:val="24"/>
        </w:rPr>
        <w:t>cDNA</w:t>
      </w:r>
      <w:proofErr w:type="gramEnd"/>
      <w:r w:rsidRPr="00015C8D">
        <w:rPr>
          <w:rFonts w:ascii="Times New Roman" w:hAnsi="Times New Roman" w:cs="Times New Roman"/>
          <w:sz w:val="24"/>
          <w:szCs w:val="24"/>
        </w:rPr>
        <w:t xml:space="preserve"> was synthesized by addition of 5 μl of the following reaction mixture to the fragmented and primed mRNA: 1.5 μl 5X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Scientific RT buffer (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scientific, Cat. # </w:t>
      </w:r>
      <w:r w:rsidRPr="00015C8D">
        <w:rPr>
          <w:rFonts w:ascii="Times New Roman" w:hAnsi="Times New Roman" w:cs="Times New Roman"/>
        </w:rPr>
        <w:t>EP0441)</w:t>
      </w:r>
      <w:r w:rsidRPr="00015C8D">
        <w:rPr>
          <w:rFonts w:ascii="Times New Roman" w:hAnsi="Times New Roman" w:cs="Times New Roman"/>
          <w:sz w:val="24"/>
          <w:szCs w:val="24"/>
        </w:rPr>
        <w:t xml:space="preserve">, 1.5 μl 0.1M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Dithiothreitol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(DTT), 1 μl H2O, 0.5 μl 25mM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dNTPs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Scientific, Cat. </w:t>
      </w:r>
      <w:proofErr w:type="gramStart"/>
      <w:r w:rsidRPr="00015C8D">
        <w:rPr>
          <w:rFonts w:ascii="Times New Roman" w:hAnsi="Times New Roman" w:cs="Times New Roman"/>
          <w:sz w:val="24"/>
          <w:szCs w:val="24"/>
        </w:rPr>
        <w:t xml:space="preserve"># </w:t>
      </w:r>
      <w:r w:rsidRPr="00015C8D">
        <w:rPr>
          <w:rFonts w:ascii="Times New Roman" w:eastAsia="Times New Roman" w:hAnsi="Times New Roman" w:cs="Times New Roman"/>
          <w:sz w:val="24"/>
          <w:szCs w:val="24"/>
        </w:rPr>
        <w:t>R1121)</w:t>
      </w:r>
      <w:r w:rsidRPr="00015C8D">
        <w:rPr>
          <w:rFonts w:ascii="Times New Roman" w:hAnsi="Times New Roman" w:cs="Times New Roman"/>
          <w:sz w:val="24"/>
          <w:szCs w:val="24"/>
        </w:rPr>
        <w:t xml:space="preserve">, 0.5 μl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RevertAid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RT enzyme (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scientific, Cat.</w:t>
      </w:r>
      <w:proofErr w:type="gramEnd"/>
      <w:r w:rsidRPr="00015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C8D">
        <w:rPr>
          <w:rFonts w:ascii="Times New Roman" w:hAnsi="Times New Roman" w:cs="Times New Roman"/>
          <w:sz w:val="24"/>
          <w:szCs w:val="24"/>
        </w:rPr>
        <w:t xml:space="preserve"># </w:t>
      </w:r>
      <w:r w:rsidRPr="00015C8D">
        <w:rPr>
          <w:rFonts w:ascii="Times New Roman" w:hAnsi="Times New Roman" w:cs="Times New Roman"/>
        </w:rPr>
        <w:t>EP0441</w:t>
      </w:r>
      <w:r w:rsidRPr="00015C8D">
        <w:rPr>
          <w:rFonts w:ascii="Times New Roman" w:hAnsi="Times New Roman" w:cs="Times New Roman"/>
          <w:sz w:val="24"/>
          <w:szCs w:val="24"/>
        </w:rPr>
        <w:t>) (total reaction volume 15 μl).</w:t>
      </w:r>
      <w:proofErr w:type="gramEnd"/>
      <w:r w:rsidRPr="00015C8D">
        <w:rPr>
          <w:rFonts w:ascii="Times New Roman" w:hAnsi="Times New Roman" w:cs="Times New Roman"/>
          <w:sz w:val="24"/>
          <w:szCs w:val="24"/>
        </w:rPr>
        <w:t xml:space="preserve">  The reaction mixture was set up at room temperature and placed in a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thermocycler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running the following program: (25°C 10 min, 42°C 50 min, 50°C 10 min, 70°C 10 min, 4°C hold).  cDNA was cleaned and size-selected prior to “breath capture” or second strand synthesis by addition of 5 μl 50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EDTA pH 8.0 and 30 μl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Agencourt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8D">
        <w:rPr>
          <w:rFonts w:ascii="Times New Roman" w:hAnsi="Times New Roman" w:cs="Times New Roman"/>
          <w:sz w:val="24"/>
          <w:szCs w:val="24"/>
        </w:rPr>
        <w:t>AMPure</w:t>
      </w:r>
      <w:proofErr w:type="spellEnd"/>
      <w:r w:rsidRPr="00015C8D">
        <w:rPr>
          <w:rFonts w:ascii="Times New Roman" w:hAnsi="Times New Roman" w:cs="Times New Roman"/>
          <w:sz w:val="24"/>
          <w:szCs w:val="24"/>
        </w:rPr>
        <w:t xml:space="preserve"> XP beads (</w:t>
      </w:r>
      <w:r w:rsidRPr="00015C8D">
        <w:rPr>
          <w:rFonts w:ascii="Times New Roman" w:hAnsi="Times New Roman" w:cs="Times New Roman"/>
        </w:rPr>
        <w:t>Beckman, Cat. # A63881)</w:t>
      </w:r>
      <w:r w:rsidRPr="00015C8D">
        <w:rPr>
          <w:rFonts w:ascii="Times New Roman" w:hAnsi="Times New Roman" w:cs="Times New Roman"/>
          <w:sz w:val="24"/>
          <w:szCs w:val="24"/>
        </w:rPr>
        <w:t xml:space="preserve"> to each sample and mixed by pipetting.  After 5 minutes, samples were placed on a magnetic tray, supernatant was removed, and pellets were washed </w:t>
      </w:r>
      <w:proofErr w:type="gramStart"/>
      <w:r w:rsidRPr="00015C8D">
        <w:rPr>
          <w:rFonts w:ascii="Times New Roman" w:hAnsi="Times New Roman" w:cs="Times New Roman"/>
          <w:sz w:val="24"/>
          <w:szCs w:val="24"/>
        </w:rPr>
        <w:t>twice with 300 μl 80% ethanol without pellet disruption</w:t>
      </w:r>
      <w:proofErr w:type="gramEnd"/>
      <w:r w:rsidRPr="00015C8D">
        <w:rPr>
          <w:rFonts w:ascii="Times New Roman" w:hAnsi="Times New Roman" w:cs="Times New Roman"/>
          <w:sz w:val="24"/>
          <w:szCs w:val="24"/>
        </w:rPr>
        <w:t xml:space="preserve">.  Residual ethanol was removed with </w:t>
      </w:r>
      <w:r w:rsidRPr="00015C8D">
        <w:rPr>
          <w:rFonts w:ascii="Times New Roman" w:hAnsi="Times New Roman" w:cs="Times New Roman"/>
        </w:rPr>
        <w:t>20-</w:t>
      </w:r>
      <w:r w:rsidRPr="00015C8D">
        <w:rPr>
          <w:rFonts w:ascii="Times New Roman" w:hAnsi="Times New Roman" w:cs="Times New Roman"/>
          <w:sz w:val="24"/>
          <w:szCs w:val="24"/>
        </w:rPr>
        <w:t>μl pipette tip and samples were allowed to air-dry until no visible traces of liquid were detectable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2E28" w:rsidRPr="00015C8D" w:rsidRDefault="00C22E28" w:rsidP="00C22E28">
      <w:pPr>
        <w:rPr>
          <w:rFonts w:ascii="Times New Roman" w:hAnsi="Times New Roman" w:cs="Times New Roman"/>
          <w:b/>
          <w:sz w:val="24"/>
          <w:szCs w:val="24"/>
        </w:rPr>
      </w:pPr>
      <w:r w:rsidRPr="00015C8D">
        <w:rPr>
          <w:rFonts w:ascii="Times New Roman" w:hAnsi="Times New Roman" w:cs="Times New Roman"/>
          <w:b/>
          <w:sz w:val="24"/>
          <w:szCs w:val="24"/>
        </w:rPr>
        <w:t>Second strand synthesis, end repair and A-tailing (non-strand specific)</w:t>
      </w:r>
    </w:p>
    <w:p w:rsidR="00C22E28" w:rsidRPr="00015C8D" w:rsidRDefault="00C22E28" w:rsidP="00C22E28">
      <w:pPr>
        <w:pStyle w:val="Default"/>
        <w:spacing w:line="276" w:lineRule="auto"/>
        <w:rPr>
          <w:rFonts w:ascii="Times New Roman" w:hAnsi="Times New Roman" w:cs="Times New Roman"/>
        </w:rPr>
      </w:pPr>
      <w:r w:rsidRPr="00015C8D">
        <w:rPr>
          <w:rFonts w:ascii="Times New Roman" w:hAnsi="Times New Roman" w:cs="Times New Roman"/>
        </w:rPr>
        <w:t xml:space="preserve">Second strand synthesis was accomplished by adding 5 μl of the following reaction mixture directly the cDNA reaction: 1.5 μl H2O, 0.4 μl 25mM </w:t>
      </w:r>
      <w:proofErr w:type="spellStart"/>
      <w:r w:rsidRPr="00015C8D">
        <w:rPr>
          <w:rFonts w:ascii="Times New Roman" w:hAnsi="Times New Roman" w:cs="Times New Roman"/>
        </w:rPr>
        <w:t>dNTPs</w:t>
      </w:r>
      <w:proofErr w:type="spellEnd"/>
      <w:r w:rsidRPr="00015C8D">
        <w:rPr>
          <w:rFonts w:ascii="Times New Roman" w:hAnsi="Times New Roman" w:cs="Times New Roman"/>
        </w:rPr>
        <w:t xml:space="preserve">, 1 μl </w:t>
      </w:r>
      <w:proofErr w:type="spellStart"/>
      <w:r w:rsidRPr="00015C8D">
        <w:rPr>
          <w:rFonts w:ascii="Times New Roman" w:hAnsi="Times New Roman" w:cs="Times New Roman"/>
        </w:rPr>
        <w:t>PolI</w:t>
      </w:r>
      <w:proofErr w:type="spellEnd"/>
      <w:r w:rsidRPr="00015C8D">
        <w:rPr>
          <w:rFonts w:ascii="Times New Roman" w:hAnsi="Times New Roman" w:cs="Times New Roman"/>
        </w:rPr>
        <w:t xml:space="preserve"> (</w:t>
      </w:r>
      <w:proofErr w:type="spellStart"/>
      <w:r w:rsidRPr="00015C8D">
        <w:rPr>
          <w:rFonts w:ascii="Times New Roman" w:hAnsi="Times New Roman" w:cs="Times New Roman"/>
        </w:rPr>
        <w:t>Thermo</w:t>
      </w:r>
      <w:proofErr w:type="spellEnd"/>
      <w:r w:rsidRPr="00015C8D">
        <w:rPr>
          <w:rFonts w:ascii="Times New Roman" w:hAnsi="Times New Roman" w:cs="Times New Roman"/>
        </w:rPr>
        <w:t xml:space="preserve"> Scientific, Cat. </w:t>
      </w:r>
      <w:proofErr w:type="gramStart"/>
      <w:r w:rsidRPr="00015C8D">
        <w:rPr>
          <w:rFonts w:ascii="Times New Roman" w:eastAsia="Times New Roman" w:hAnsi="Times New Roman" w:cs="Times New Roman"/>
        </w:rPr>
        <w:t># EP0041</w:t>
      </w:r>
      <w:r w:rsidRPr="00015C8D">
        <w:rPr>
          <w:rFonts w:ascii="Times New Roman" w:hAnsi="Times New Roman" w:cs="Times New Roman"/>
        </w:rPr>
        <w:t xml:space="preserve">), 0.1 μl </w:t>
      </w:r>
      <w:proofErr w:type="spellStart"/>
      <w:r w:rsidRPr="00015C8D">
        <w:rPr>
          <w:rFonts w:ascii="Times New Roman" w:hAnsi="Times New Roman" w:cs="Times New Roman"/>
        </w:rPr>
        <w:t>RNaseH</w:t>
      </w:r>
      <w:proofErr w:type="spellEnd"/>
      <w:r w:rsidRPr="00015C8D">
        <w:rPr>
          <w:rFonts w:ascii="Times New Roman" w:hAnsi="Times New Roman" w:cs="Times New Roman"/>
        </w:rPr>
        <w:t xml:space="preserve"> (New England </w:t>
      </w:r>
      <w:proofErr w:type="spellStart"/>
      <w:r w:rsidRPr="00015C8D">
        <w:rPr>
          <w:rFonts w:ascii="Times New Roman" w:hAnsi="Times New Roman" w:cs="Times New Roman"/>
        </w:rPr>
        <w:t>BioLabs</w:t>
      </w:r>
      <w:proofErr w:type="spellEnd"/>
      <w:r w:rsidRPr="00015C8D">
        <w:rPr>
          <w:rFonts w:ascii="Times New Roman" w:hAnsi="Times New Roman" w:cs="Times New Roman"/>
        </w:rPr>
        <w:t>, Cat.</w:t>
      </w:r>
      <w:proofErr w:type="gramEnd"/>
      <w:r w:rsidRPr="00015C8D">
        <w:rPr>
          <w:rFonts w:ascii="Times New Roman" w:hAnsi="Times New Roman" w:cs="Times New Roman"/>
        </w:rPr>
        <w:t xml:space="preserve"> # M0297S ), 0.4 μl End repair mix </w:t>
      </w:r>
      <w:r w:rsidRPr="00015C8D">
        <w:rPr>
          <w:rFonts w:ascii="Times New Roman" w:hAnsi="Times New Roman" w:cs="Times New Roman"/>
        </w:rPr>
        <w:lastRenderedPageBreak/>
        <w:t xml:space="preserve">(New England </w:t>
      </w:r>
      <w:proofErr w:type="spellStart"/>
      <w:r w:rsidRPr="00015C8D">
        <w:rPr>
          <w:rFonts w:ascii="Times New Roman" w:hAnsi="Times New Roman" w:cs="Times New Roman"/>
        </w:rPr>
        <w:t>BioLabs</w:t>
      </w:r>
      <w:proofErr w:type="spellEnd"/>
      <w:r w:rsidRPr="00015C8D">
        <w:rPr>
          <w:rFonts w:ascii="Times New Roman" w:hAnsi="Times New Roman" w:cs="Times New Roman"/>
        </w:rPr>
        <w:t xml:space="preserve">, Cat # E6050L), 0.2 μl </w:t>
      </w:r>
      <w:proofErr w:type="spellStart"/>
      <w:r w:rsidRPr="00015C8D">
        <w:rPr>
          <w:rFonts w:ascii="Times New Roman" w:hAnsi="Times New Roman" w:cs="Times New Roman"/>
        </w:rPr>
        <w:t>Taq</w:t>
      </w:r>
      <w:proofErr w:type="spellEnd"/>
      <w:r w:rsidRPr="00015C8D">
        <w:rPr>
          <w:rFonts w:ascii="Times New Roman" w:hAnsi="Times New Roman" w:cs="Times New Roman"/>
        </w:rPr>
        <w:t xml:space="preserve"> polymerase (New England </w:t>
      </w:r>
      <w:proofErr w:type="spellStart"/>
      <w:r w:rsidRPr="00015C8D">
        <w:rPr>
          <w:rFonts w:ascii="Times New Roman" w:hAnsi="Times New Roman" w:cs="Times New Roman"/>
        </w:rPr>
        <w:t>BioLabs</w:t>
      </w:r>
      <w:proofErr w:type="spellEnd"/>
      <w:r w:rsidRPr="00015C8D">
        <w:rPr>
          <w:rFonts w:ascii="Times New Roman" w:hAnsi="Times New Roman" w:cs="Times New Roman"/>
        </w:rPr>
        <w:t xml:space="preserve">, Cat. </w:t>
      </w:r>
      <w:proofErr w:type="gramStart"/>
      <w:r w:rsidRPr="00015C8D">
        <w:rPr>
          <w:rFonts w:ascii="Times New Roman" w:hAnsi="Times New Roman" w:cs="Times New Roman"/>
        </w:rPr>
        <w:t xml:space="preserve"># M0273L), 1.4 μl End Repair Buffer (New England </w:t>
      </w:r>
      <w:proofErr w:type="spellStart"/>
      <w:r w:rsidRPr="00015C8D">
        <w:rPr>
          <w:rFonts w:ascii="Times New Roman" w:hAnsi="Times New Roman" w:cs="Times New Roman"/>
        </w:rPr>
        <w:t>BioLabs</w:t>
      </w:r>
      <w:proofErr w:type="spellEnd"/>
      <w:r w:rsidRPr="00015C8D">
        <w:rPr>
          <w:rFonts w:ascii="Times New Roman" w:hAnsi="Times New Roman" w:cs="Times New Roman"/>
        </w:rPr>
        <w:t>, Cat.</w:t>
      </w:r>
      <w:proofErr w:type="gramEnd"/>
      <w:r w:rsidRPr="00015C8D">
        <w:rPr>
          <w:rFonts w:ascii="Times New Roman" w:hAnsi="Times New Roman" w:cs="Times New Roman"/>
        </w:rPr>
        <w:t xml:space="preserve"> </w:t>
      </w:r>
      <w:proofErr w:type="gramStart"/>
      <w:r w:rsidRPr="00015C8D">
        <w:rPr>
          <w:rFonts w:ascii="Times New Roman" w:hAnsi="Times New Roman" w:cs="Times New Roman"/>
        </w:rPr>
        <w:t># E6050L).</w:t>
      </w:r>
      <w:proofErr w:type="gramEnd"/>
      <w:r w:rsidRPr="00015C8D">
        <w:rPr>
          <w:rFonts w:ascii="Times New Roman" w:hAnsi="Times New Roman" w:cs="Times New Roman"/>
        </w:rPr>
        <w:t xml:space="preserve">  The reaction was set up at room temperature and incubated in a </w:t>
      </w:r>
      <w:proofErr w:type="spellStart"/>
      <w:r w:rsidRPr="00015C8D">
        <w:rPr>
          <w:rFonts w:ascii="Times New Roman" w:hAnsi="Times New Roman" w:cs="Times New Roman"/>
        </w:rPr>
        <w:t>thermalcycler</w:t>
      </w:r>
      <w:proofErr w:type="spellEnd"/>
      <w:r w:rsidRPr="00015C8D">
        <w:rPr>
          <w:rFonts w:ascii="Times New Roman" w:hAnsi="Times New Roman" w:cs="Times New Roman"/>
        </w:rPr>
        <w:t xml:space="preserve"> at running the following program: (16C 20m, 20C 20m, 72C 20m, 4C Hold).  Cleanup was done as in previous steps using 30 μl </w:t>
      </w:r>
      <w:proofErr w:type="spellStart"/>
      <w:r w:rsidRPr="00015C8D">
        <w:rPr>
          <w:rFonts w:ascii="Times New Roman" w:hAnsi="Times New Roman" w:cs="Times New Roman"/>
        </w:rPr>
        <w:t>Ampure</w:t>
      </w:r>
      <w:proofErr w:type="spellEnd"/>
      <w:r w:rsidRPr="00015C8D">
        <w:rPr>
          <w:rFonts w:ascii="Times New Roman" w:hAnsi="Times New Roman" w:cs="Times New Roman"/>
        </w:rPr>
        <w:t xml:space="preserve"> XP beads and 2 300 μl 80% ethanol was steps.</w:t>
      </w:r>
    </w:p>
    <w:p w:rsidR="00C22E28" w:rsidRPr="00015C8D" w:rsidRDefault="00C22E28" w:rsidP="00C22E2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22E28" w:rsidRPr="00015C8D" w:rsidRDefault="00C22E28" w:rsidP="00C22E28">
      <w:pPr>
        <w:rPr>
          <w:rFonts w:ascii="Times New Roman" w:hAnsi="Times New Roman" w:cs="Times New Roman"/>
          <w:b/>
          <w:sz w:val="24"/>
          <w:szCs w:val="24"/>
        </w:rPr>
      </w:pPr>
      <w:r w:rsidRPr="00015C8D">
        <w:rPr>
          <w:rFonts w:ascii="Times New Roman" w:hAnsi="Times New Roman" w:cs="Times New Roman"/>
          <w:b/>
          <w:sz w:val="24"/>
          <w:szCs w:val="24"/>
        </w:rPr>
        <w:t>Adapter ligation (non-strand specific)</w:t>
      </w:r>
    </w:p>
    <w:p w:rsidR="00C22E28" w:rsidRPr="00015C8D" w:rsidRDefault="00C22E28" w:rsidP="00C22E28">
      <w:pPr>
        <w:pStyle w:val="Default"/>
        <w:spacing w:line="276" w:lineRule="auto"/>
        <w:rPr>
          <w:rFonts w:ascii="Times New Roman" w:hAnsi="Times New Roman" w:cs="Times New Roman"/>
        </w:rPr>
      </w:pPr>
      <w:r w:rsidRPr="00015C8D">
        <w:rPr>
          <w:rFonts w:ascii="Times New Roman" w:hAnsi="Times New Roman" w:cs="Times New Roman"/>
        </w:rPr>
        <w:t xml:space="preserve">Adapter ligation was done by adding to the cDNA containing pellet 3 μl of pre annealed 1 </w:t>
      </w:r>
      <w:proofErr w:type="spellStart"/>
      <w:r w:rsidRPr="00015C8D">
        <w:rPr>
          <w:rFonts w:ascii="Times New Roman" w:hAnsi="Times New Roman" w:cs="Times New Roman"/>
        </w:rPr>
        <w:t>μM</w:t>
      </w:r>
      <w:proofErr w:type="spellEnd"/>
      <w:r w:rsidRPr="00015C8D">
        <w:rPr>
          <w:rFonts w:ascii="Times New Roman" w:hAnsi="Times New Roman" w:cs="Times New Roman"/>
        </w:rPr>
        <w:t xml:space="preserve"> universal ligation adapter consisting of 1 </w:t>
      </w:r>
      <w:proofErr w:type="spellStart"/>
      <w:r w:rsidRPr="00015C8D">
        <w:rPr>
          <w:rFonts w:ascii="Times New Roman" w:hAnsi="Times New Roman" w:cs="Times New Roman"/>
        </w:rPr>
        <w:t>μM</w:t>
      </w:r>
      <w:proofErr w:type="spellEnd"/>
      <w:r w:rsidRPr="00015C8D">
        <w:rPr>
          <w:rFonts w:ascii="Times New Roman" w:hAnsi="Times New Roman" w:cs="Times New Roman"/>
        </w:rPr>
        <w:t xml:space="preserve"> each PE1-lig (5’-CACTCTTTCCCTACACGACGCTCTTCCGATCT-3’) and  ILL-</w:t>
      </w:r>
      <w:proofErr w:type="spellStart"/>
      <w:r w:rsidRPr="00015C8D">
        <w:rPr>
          <w:rFonts w:ascii="Times New Roman" w:hAnsi="Times New Roman" w:cs="Times New Roman"/>
        </w:rPr>
        <w:t>lig</w:t>
      </w:r>
      <w:proofErr w:type="spellEnd"/>
      <w:r w:rsidRPr="00015C8D">
        <w:rPr>
          <w:rFonts w:ascii="Times New Roman" w:hAnsi="Times New Roman" w:cs="Times New Roman"/>
        </w:rPr>
        <w:t xml:space="preserve"> (5’-P-GATCGGAAGAGCACACGTCTGAACTCCAGTCAC-3’) which contains a 5-prime phosphate group.  The universal ligation adapter was annealed as described above.  To the hydrated pellet 7 μl of the following reaction mixture was added: 1.75 μl H2O, 5.0 μl 2X Rapid T4 ligase buffer (</w:t>
      </w:r>
      <w:proofErr w:type="spellStart"/>
      <w:r w:rsidRPr="00015C8D">
        <w:rPr>
          <w:rFonts w:ascii="Times New Roman" w:hAnsi="Times New Roman" w:cs="Times New Roman"/>
        </w:rPr>
        <w:t>Enzymatics</w:t>
      </w:r>
      <w:proofErr w:type="spellEnd"/>
      <w:r w:rsidRPr="00015C8D">
        <w:rPr>
          <w:rFonts w:ascii="Times New Roman" w:hAnsi="Times New Roman" w:cs="Times New Roman"/>
        </w:rPr>
        <w:t xml:space="preserve">, Cat. </w:t>
      </w:r>
      <w:proofErr w:type="gramStart"/>
      <w:r w:rsidRPr="00015C8D">
        <w:rPr>
          <w:rFonts w:ascii="Times New Roman" w:hAnsi="Times New Roman" w:cs="Times New Roman"/>
        </w:rPr>
        <w:t xml:space="preserve"># L603-HC-L), 0.25 μl E. coli DNA ligase (New England </w:t>
      </w:r>
      <w:proofErr w:type="spellStart"/>
      <w:r w:rsidRPr="00015C8D">
        <w:rPr>
          <w:rFonts w:ascii="Times New Roman" w:hAnsi="Times New Roman" w:cs="Times New Roman"/>
        </w:rPr>
        <w:t>Biolabs</w:t>
      </w:r>
      <w:proofErr w:type="spellEnd"/>
      <w:r w:rsidRPr="00015C8D">
        <w:rPr>
          <w:rFonts w:ascii="Times New Roman" w:hAnsi="Times New Roman" w:cs="Times New Roman"/>
        </w:rPr>
        <w:t>, Cat. # M0348L).</w:t>
      </w:r>
      <w:proofErr w:type="gramEnd"/>
      <w:r w:rsidRPr="00015C8D">
        <w:rPr>
          <w:rFonts w:ascii="Times New Roman" w:hAnsi="Times New Roman" w:cs="Times New Roman"/>
        </w:rPr>
        <w:t xml:space="preserve">  The reaction was mixed by pipetting and allowed to stand at room temperature for 15 minutes.  Cleanup and size selection was done by adding 10 μl of 50 </w:t>
      </w:r>
      <w:proofErr w:type="spellStart"/>
      <w:r w:rsidRPr="00015C8D">
        <w:rPr>
          <w:rFonts w:ascii="Times New Roman" w:hAnsi="Times New Roman" w:cs="Times New Roman"/>
        </w:rPr>
        <w:t>mM</w:t>
      </w:r>
      <w:proofErr w:type="spellEnd"/>
      <w:r w:rsidRPr="00015C8D">
        <w:rPr>
          <w:rFonts w:ascii="Times New Roman" w:hAnsi="Times New Roman" w:cs="Times New Roman"/>
        </w:rPr>
        <w:t xml:space="preserve"> EDTA and 25 μl of ABR to each sample and treated as in the previous step.  Pellets were re-suspended in 22 μl 10mM </w:t>
      </w:r>
      <w:proofErr w:type="spellStart"/>
      <w:r w:rsidRPr="00015C8D">
        <w:rPr>
          <w:rFonts w:ascii="Times New Roman" w:hAnsi="Times New Roman" w:cs="Times New Roman"/>
        </w:rPr>
        <w:t>Tris</w:t>
      </w:r>
      <w:proofErr w:type="spellEnd"/>
      <w:r w:rsidRPr="00015C8D">
        <w:rPr>
          <w:rFonts w:ascii="Times New Roman" w:hAnsi="Times New Roman" w:cs="Times New Roman"/>
        </w:rPr>
        <w:t xml:space="preserve"> pH 8.0, allowed to stand 1 minuet and place on magnetic tray.  Supernatant was transferred without beads to fresh strip tubes and stored at -20 prior to enrichment.</w:t>
      </w:r>
    </w:p>
    <w:p w:rsidR="004500D4" w:rsidRDefault="00977163"/>
    <w:sectPr w:rsidR="00450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28"/>
    <w:rsid w:val="002755C2"/>
    <w:rsid w:val="005376E1"/>
    <w:rsid w:val="00911B02"/>
    <w:rsid w:val="00977163"/>
    <w:rsid w:val="00C22E28"/>
    <w:rsid w:val="00C3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2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2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7BB94844ECC4BB777729BED3B39B3" ma:contentTypeVersion="7" ma:contentTypeDescription="Create a new document." ma:contentTypeScope="" ma:versionID="95829d3386c4af570c2a0bc6ebaed8fb">
  <xsd:schema xmlns:xsd="http://www.w3.org/2001/XMLSchema" xmlns:p="http://schemas.microsoft.com/office/2006/metadata/properties" xmlns:ns2="a29167fc-617a-4669-af42-513f676a7887" targetNamespace="http://schemas.microsoft.com/office/2006/metadata/properties" ma:root="true" ma:fieldsID="4d7e25e4b4a0c0cc1f94fda8de9bf4bd" ns2:_="">
    <xsd:import namespace="a29167fc-617a-4669-af42-513f676a788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9167fc-617a-4669-af42-513f676a788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a29167fc-617a-4669-af42-513f676a7887">DOCX</FileFormat>
    <DocumentId xmlns="a29167fc-617a-4669-af42-513f676a7887">Data Sheet 1.DOCX</DocumentId>
    <IsDeleted xmlns="a29167fc-617a-4669-af42-513f676a7887">false</IsDeleted>
    <StageName xmlns="a29167fc-617a-4669-af42-513f676a7887" xsi:nil="true"/>
    <DocumentType xmlns="a29167fc-617a-4669-af42-513f676a7887">Data Sheet</DocumentType>
    <Checked_x0020_Out_x0020_To xmlns="a29167fc-617a-4669-af42-513f676a7887">
      <UserInfo>
        <DisplayName/>
        <AccountId xsi:nil="true"/>
        <AccountType/>
      </UserInfo>
    </Checked_x0020_Out_x0020_To>
    <TitleName xmlns="a29167fc-617a-4669-af42-513f676a7887">Data Sheet 1.DOCX</TitleName>
  </documentManagement>
</p:properties>
</file>

<file path=customXml/itemProps1.xml><?xml version="1.0" encoding="utf-8"?>
<ds:datastoreItem xmlns:ds="http://schemas.openxmlformats.org/officeDocument/2006/customXml" ds:itemID="{17750AC8-E4A9-4A0E-83D3-FC9F9B9ED92B}"/>
</file>

<file path=customXml/itemProps2.xml><?xml version="1.0" encoding="utf-8"?>
<ds:datastoreItem xmlns:ds="http://schemas.openxmlformats.org/officeDocument/2006/customXml" ds:itemID="{5CD35572-5165-4074-840A-2BB8F03FA960}"/>
</file>

<file path=customXml/itemProps3.xml><?xml version="1.0" encoding="utf-8"?>
<ds:datastoreItem xmlns:ds="http://schemas.openxmlformats.org/officeDocument/2006/customXml" ds:itemID="{75A3DB12-4E3D-4700-9B6E-EF20C0422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3</cp:revision>
  <dcterms:created xsi:type="dcterms:W3CDTF">2015-03-11T14:12:00Z</dcterms:created>
  <dcterms:modified xsi:type="dcterms:W3CDTF">2015-03-12T20:16:00Z</dcterms:modified>
</cp:coreProperties>
</file>