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rPr>
          <w:b w:val="0"/>
          <w:color w:val="000000" w:themeColor="text1"/>
          <w14:textFill>
            <w14:solidFill>
              <w14:schemeClr w14:val="tx1"/>
            </w14:solidFill>
          </w14:textFill>
        </w:rPr>
      </w:pPr>
      <w:r>
        <w:rPr>
          <w:color w:val="000000" w:themeColor="text1"/>
          <w14:textFill>
            <w14:solidFill>
              <w14:schemeClr w14:val="tx1"/>
            </w14:solidFill>
          </w14:textFill>
        </w:rPr>
        <w:t>Supplementary Material</w:t>
      </w:r>
    </w:p>
    <w:p>
      <w:pPr>
        <w:pStyle w:val="2"/>
        <w:rPr>
          <w:color w:val="000000" w:themeColor="text1"/>
          <w14:textFill>
            <w14:solidFill>
              <w14:schemeClr w14:val="tx1"/>
            </w14:solidFill>
          </w14:textFill>
        </w:rPr>
      </w:pPr>
      <w:r>
        <w:rPr>
          <w:color w:val="000000" w:themeColor="text1"/>
          <w14:textFill>
            <w14:solidFill>
              <w14:schemeClr w14:val="tx1"/>
            </w14:solidFill>
          </w14:textFill>
        </w:rPr>
        <w:t>Supplementary Data</w:t>
      </w:r>
    </w:p>
    <w:p>
      <w:pPr>
        <w:pStyle w:val="4"/>
        <w:rPr>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Tables</w:t>
      </w:r>
    </w:p>
    <w:p>
      <w:pPr>
        <w:widowControl w:val="0"/>
        <w:spacing w:before="0" w:after="0"/>
        <w:jc w:val="center"/>
        <w:rPr>
          <w:rFonts w:eastAsia="黑体" w:cs="Times New Roman"/>
          <w:color w:val="000000" w:themeColor="text1"/>
          <w:kern w:val="2"/>
          <w:sz w:val="21"/>
          <w:szCs w:val="21"/>
          <w:lang w:eastAsia="zh-CN"/>
          <w14:textFill>
            <w14:solidFill>
              <w14:schemeClr w14:val="tx1"/>
            </w14:solidFill>
          </w14:textFill>
        </w:rPr>
      </w:pPr>
      <w:bookmarkStart w:id="0" w:name="OLE_LINK2"/>
      <w:r>
        <w:rPr>
          <w:rFonts w:hint="eastAsia" w:eastAsia="黑体" w:cs="Times New Roman"/>
          <w:color w:val="000000" w:themeColor="text1"/>
          <w:kern w:val="2"/>
          <w:sz w:val="21"/>
          <w:szCs w:val="21"/>
          <w:lang w:val="en-US" w:eastAsia="zh-CN"/>
          <w14:textFill>
            <w14:solidFill>
              <w14:schemeClr w14:val="tx1"/>
            </w14:solidFill>
          </w14:textFill>
        </w:rPr>
        <w:t xml:space="preserve">Supplementary </w:t>
      </w:r>
      <w:r>
        <w:rPr>
          <w:rFonts w:eastAsia="黑体" w:cs="Times New Roman"/>
          <w:color w:val="000000" w:themeColor="text1"/>
          <w:kern w:val="2"/>
          <w:sz w:val="21"/>
          <w:szCs w:val="21"/>
          <w:lang w:eastAsia="zh-CN"/>
          <w14:textFill>
            <w14:solidFill>
              <w14:schemeClr w14:val="tx1"/>
            </w14:solidFill>
          </w14:textFill>
        </w:rPr>
        <w:t>Table 1</w:t>
      </w:r>
      <w:bookmarkEnd w:id="0"/>
      <w:r>
        <w:rPr>
          <w:rFonts w:eastAsia="黑体" w:cs="Times New Roman"/>
          <w:color w:val="000000" w:themeColor="text1"/>
          <w:kern w:val="2"/>
          <w:sz w:val="21"/>
          <w:szCs w:val="21"/>
          <w:lang w:eastAsia="zh-CN"/>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The basic physicochemical indicators of wine</w:t>
      </w:r>
      <w:r>
        <w:rPr>
          <w:rFonts w:eastAsia="黑体" w:cs="Times New Roman"/>
          <w:color w:val="000000" w:themeColor="text1"/>
          <w:kern w:val="2"/>
          <w:sz w:val="21"/>
          <w:szCs w:val="21"/>
          <w:lang w:eastAsia="zh-CN"/>
          <w14:textFill>
            <w14:solidFill>
              <w14:schemeClr w14:val="tx1"/>
            </w14:solidFill>
          </w14:textFill>
        </w:rPr>
        <w:t xml:space="preserve"> from </w:t>
      </w:r>
      <w:bookmarkStart w:id="1" w:name="_Hlk162900250"/>
      <w:r>
        <w:rPr>
          <w:rFonts w:eastAsia="黑体" w:cs="Times New Roman"/>
          <w:color w:val="000000" w:themeColor="text1"/>
          <w:kern w:val="2"/>
          <w:sz w:val="21"/>
          <w:szCs w:val="21"/>
          <w:lang w:eastAsia="zh-CN"/>
          <w14:textFill>
            <w14:solidFill>
              <w14:schemeClr w14:val="tx1"/>
            </w14:solidFill>
          </w14:textFill>
        </w:rPr>
        <w:t>Cabernet Gernischet</w:t>
      </w:r>
      <w:bookmarkEnd w:id="1"/>
      <w:r>
        <w:rPr>
          <w:rFonts w:eastAsia="黑体" w:cs="Times New Roman"/>
          <w:color w:val="000000" w:themeColor="text1"/>
          <w:kern w:val="2"/>
          <w:sz w:val="21"/>
          <w:szCs w:val="21"/>
          <w:lang w:eastAsia="zh-CN"/>
          <w14:textFill>
            <w14:solidFill>
              <w14:schemeClr w14:val="tx1"/>
            </w14:solidFill>
          </w14:textFill>
        </w:rPr>
        <w:t xml:space="preserve"> </w:t>
      </w:r>
      <w:r>
        <w:rPr>
          <w:rFonts w:hint="eastAsia" w:eastAsia="黑体" w:cs="Times New Roman"/>
          <w:color w:val="000000" w:themeColor="text1"/>
          <w:kern w:val="2"/>
          <w:sz w:val="21"/>
          <w:szCs w:val="21"/>
          <w:lang w:eastAsia="zh-CN"/>
          <w14:textFill>
            <w14:solidFill>
              <w14:schemeClr w14:val="tx1"/>
            </w14:solidFill>
          </w14:textFill>
        </w:rPr>
        <w:t>vineyards</w:t>
      </w:r>
    </w:p>
    <w:tbl>
      <w:tblPr>
        <w:tblStyle w:val="54"/>
        <w:tblW w:w="13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04"/>
        <w:gridCol w:w="1306"/>
        <w:gridCol w:w="1425"/>
        <w:gridCol w:w="1418"/>
        <w:gridCol w:w="1425"/>
        <w:gridCol w:w="1425"/>
        <w:gridCol w:w="1425"/>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nil"/>
              <w:bottom w:val="single" w:color="auto" w:sz="4" w:space="0"/>
              <w:right w:val="nil"/>
            </w:tcBorders>
            <w:vAlign w:val="center"/>
          </w:tcPr>
          <w:p>
            <w:pPr>
              <w:widowControl w:val="0"/>
              <w:snapToGrid w:val="0"/>
              <w:spacing w:before="0" w:after="0"/>
              <w:jc w:val="center"/>
              <w:rPr>
                <w:rFonts w:eastAsia="宋体" w:cs="Times New Roman"/>
                <w:color w:val="000000" w:themeColor="text1"/>
                <w:kern w:val="2"/>
                <w:sz w:val="18"/>
                <w:szCs w:val="18"/>
                <w:lang w:eastAsia="zh-CN"/>
                <w14:textFill>
                  <w14:solidFill>
                    <w14:schemeClr w14:val="tx1"/>
                  </w14:solidFill>
                </w14:textFill>
              </w:rPr>
            </w:pPr>
            <w:r>
              <w:rPr>
                <w:rFonts w:eastAsia="宋体" w:cs="Times New Roman"/>
                <w:color w:val="000000" w:themeColor="text1"/>
                <w:kern w:val="2"/>
                <w:sz w:val="18"/>
                <w:szCs w:val="18"/>
                <w:lang w:eastAsia="zh-CN"/>
                <w14:textFill>
                  <w14:solidFill>
                    <w14:schemeClr w14:val="tx1"/>
                  </w14:solidFill>
                </w14:textFill>
              </w:rPr>
              <w:t>Vineyard</w:t>
            </w:r>
          </w:p>
        </w:tc>
        <w:tc>
          <w:tcPr>
            <w:tcW w:w="1504"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Alcohol (Vol %)</w:t>
            </w:r>
          </w:p>
        </w:tc>
        <w:tc>
          <w:tcPr>
            <w:tcW w:w="1306" w:type="dxa"/>
            <w:tcBorders>
              <w:top w:val="single" w:color="auto" w:sz="4" w:space="0"/>
              <w:left w:val="nil"/>
              <w:bottom w:val="single" w:color="auto" w:sz="4" w:space="0"/>
              <w:right w:val="nil"/>
            </w:tcBorders>
            <w:vAlign w:val="center"/>
          </w:tcPr>
          <w:p>
            <w:pPr>
              <w:widowControl w:val="0"/>
              <w:snapToGrid w:val="0"/>
              <w:spacing w:before="0" w:after="0"/>
              <w:jc w:val="center"/>
              <w:rPr>
                <w:rFonts w:eastAsia="宋体" w:cs="Times New Roman"/>
                <w:color w:val="000000" w:themeColor="text1"/>
                <w:kern w:val="2"/>
                <w:sz w:val="18"/>
                <w:szCs w:val="18"/>
                <w:lang w:eastAsia="zh-CN"/>
                <w14:textFill>
                  <w14:solidFill>
                    <w14:schemeClr w14:val="tx1"/>
                  </w14:solidFill>
                </w14:textFill>
              </w:rPr>
            </w:pPr>
            <w:r>
              <w:rPr>
                <w:rFonts w:eastAsia="宋体" w:cs="Times New Roman"/>
                <w:color w:val="000000" w:themeColor="text1"/>
                <w:kern w:val="2"/>
                <w:sz w:val="18"/>
                <w:szCs w:val="18"/>
                <w:lang w:eastAsia="zh-CN"/>
                <w14:textFill>
                  <w14:solidFill>
                    <w14:schemeClr w14:val="tx1"/>
                  </w14:solidFill>
                </w14:textFill>
              </w:rPr>
              <w:t>Reducing sugar/(g·L</w:t>
            </w:r>
            <w:r>
              <w:rPr>
                <w:rFonts w:eastAsia="宋体" w:cs="Times New Roman"/>
                <w:color w:val="000000" w:themeColor="text1"/>
                <w:kern w:val="2"/>
                <w:sz w:val="18"/>
                <w:szCs w:val="18"/>
                <w:vertAlign w:val="superscript"/>
                <w:lang w:eastAsia="zh-CN"/>
                <w14:textFill>
                  <w14:solidFill>
                    <w14:schemeClr w14:val="tx1"/>
                  </w14:solidFill>
                </w14:textFill>
              </w:rPr>
              <w:t>-1</w:t>
            </w:r>
            <w:r>
              <w:rPr>
                <w:rFonts w:eastAsia="宋体" w:cs="Times New Roman"/>
                <w:color w:val="000000" w:themeColor="text1"/>
                <w:kern w:val="2"/>
                <w:sz w:val="18"/>
                <w:szCs w:val="18"/>
                <w:lang w:eastAsia="zh-CN"/>
                <w14:textFill>
                  <w14:solidFill>
                    <w14:schemeClr w14:val="tx1"/>
                  </w14:solidFill>
                </w14:textFill>
              </w:rPr>
              <w:t>)</w:t>
            </w:r>
          </w:p>
        </w:tc>
        <w:tc>
          <w:tcPr>
            <w:tcW w:w="1425" w:type="dxa"/>
            <w:tcBorders>
              <w:top w:val="single" w:color="auto" w:sz="4" w:space="0"/>
              <w:left w:val="nil"/>
              <w:bottom w:val="single" w:color="auto" w:sz="4" w:space="0"/>
              <w:right w:val="nil"/>
            </w:tcBorders>
            <w:vAlign w:val="center"/>
          </w:tcPr>
          <w:p>
            <w:pPr>
              <w:widowControl w:val="0"/>
              <w:snapToGrid w:val="0"/>
              <w:spacing w:before="0" w:after="0"/>
              <w:jc w:val="center"/>
              <w:rPr>
                <w:rFonts w:eastAsia="宋体" w:cs="Times New Roman"/>
                <w:color w:val="000000" w:themeColor="text1"/>
                <w:kern w:val="2"/>
                <w:sz w:val="18"/>
                <w:szCs w:val="18"/>
                <w:lang w:eastAsia="zh-CN"/>
                <w14:textFill>
                  <w14:solidFill>
                    <w14:schemeClr w14:val="tx1"/>
                  </w14:solidFill>
                </w14:textFill>
              </w:rPr>
            </w:pPr>
            <w:r>
              <w:rPr>
                <w:rFonts w:eastAsia="宋体" w:cs="Times New Roman"/>
                <w:color w:val="000000" w:themeColor="text1"/>
                <w:kern w:val="2"/>
                <w:sz w:val="18"/>
                <w:szCs w:val="18"/>
                <w:lang w:eastAsia="zh-CN"/>
                <w14:textFill>
                  <w14:solidFill>
                    <w14:schemeClr w14:val="tx1"/>
                  </w14:solidFill>
                </w14:textFill>
              </w:rPr>
              <w:t>Titratable acidity/(g·L</w:t>
            </w:r>
            <w:r>
              <w:rPr>
                <w:rFonts w:eastAsia="宋体" w:cs="Times New Roman"/>
                <w:color w:val="000000" w:themeColor="text1"/>
                <w:kern w:val="2"/>
                <w:sz w:val="18"/>
                <w:szCs w:val="18"/>
                <w:vertAlign w:val="superscript"/>
                <w:lang w:eastAsia="zh-CN"/>
                <w14:textFill>
                  <w14:solidFill>
                    <w14:schemeClr w14:val="tx1"/>
                  </w14:solidFill>
                </w14:textFill>
              </w:rPr>
              <w:t>-1</w:t>
            </w:r>
            <w:r>
              <w:rPr>
                <w:rFonts w:eastAsia="宋体" w:cs="Times New Roman"/>
                <w:color w:val="000000" w:themeColor="text1"/>
                <w:kern w:val="2"/>
                <w:sz w:val="18"/>
                <w:szCs w:val="18"/>
                <w:lang w:eastAsia="zh-CN"/>
                <w14:textFill>
                  <w14:solidFill>
                    <w14:schemeClr w14:val="tx1"/>
                  </w14:solidFill>
                </w14:textFill>
              </w:rPr>
              <w:t>)</w:t>
            </w:r>
          </w:p>
        </w:tc>
        <w:tc>
          <w:tcPr>
            <w:tcW w:w="1418"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 xml:space="preserve">Malic acid </w:t>
            </w:r>
            <w:r>
              <w:rPr>
                <w:rFonts w:eastAsia="宋体" w:cs="Times New Roman"/>
                <w:color w:val="000000" w:themeColor="text1"/>
                <w:kern w:val="2"/>
                <w:sz w:val="18"/>
                <w:szCs w:val="18"/>
                <w:lang w:eastAsia="zh-CN"/>
                <w14:textFill>
                  <w14:solidFill>
                    <w14:schemeClr w14:val="tx1"/>
                  </w14:solidFill>
                </w14:textFill>
              </w:rPr>
              <w:t>/(g·L</w:t>
            </w:r>
            <w:r>
              <w:rPr>
                <w:rFonts w:eastAsia="宋体" w:cs="Times New Roman"/>
                <w:color w:val="000000" w:themeColor="text1"/>
                <w:kern w:val="2"/>
                <w:sz w:val="18"/>
                <w:szCs w:val="18"/>
                <w:vertAlign w:val="superscript"/>
                <w:lang w:eastAsia="zh-CN"/>
                <w14:textFill>
                  <w14:solidFill>
                    <w14:schemeClr w14:val="tx1"/>
                  </w14:solidFill>
                </w14:textFill>
              </w:rPr>
              <w:t>-1</w:t>
            </w:r>
            <w:r>
              <w:rPr>
                <w:rFonts w:eastAsia="宋体" w:cs="Times New Roman"/>
                <w:color w:val="000000" w:themeColor="text1"/>
                <w:kern w:val="2"/>
                <w:sz w:val="18"/>
                <w:szCs w:val="18"/>
                <w:lang w:eastAsia="zh-CN"/>
                <w14:textFill>
                  <w14:solidFill>
                    <w14:schemeClr w14:val="tx1"/>
                  </w14:solidFill>
                </w14:textFill>
              </w:rPr>
              <w:t>)</w:t>
            </w:r>
          </w:p>
        </w:tc>
        <w:tc>
          <w:tcPr>
            <w:tcW w:w="1425"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 xml:space="preserve">Lactic acid </w:t>
            </w:r>
            <w:r>
              <w:rPr>
                <w:rFonts w:eastAsia="宋体" w:cs="Times New Roman"/>
                <w:color w:val="000000" w:themeColor="text1"/>
                <w:kern w:val="2"/>
                <w:sz w:val="18"/>
                <w:szCs w:val="18"/>
                <w:lang w:eastAsia="zh-CN"/>
                <w14:textFill>
                  <w14:solidFill>
                    <w14:schemeClr w14:val="tx1"/>
                  </w14:solidFill>
                </w14:textFill>
              </w:rPr>
              <w:t>/(g·L</w:t>
            </w:r>
            <w:r>
              <w:rPr>
                <w:rFonts w:eastAsia="宋体" w:cs="Times New Roman"/>
                <w:color w:val="000000" w:themeColor="text1"/>
                <w:kern w:val="2"/>
                <w:sz w:val="18"/>
                <w:szCs w:val="18"/>
                <w:vertAlign w:val="superscript"/>
                <w:lang w:eastAsia="zh-CN"/>
                <w14:textFill>
                  <w14:solidFill>
                    <w14:schemeClr w14:val="tx1"/>
                  </w14:solidFill>
                </w14:textFill>
              </w:rPr>
              <w:t>-1</w:t>
            </w:r>
            <w:r>
              <w:rPr>
                <w:rFonts w:eastAsia="宋体" w:cs="Times New Roman"/>
                <w:color w:val="000000" w:themeColor="text1"/>
                <w:kern w:val="2"/>
                <w:sz w:val="18"/>
                <w:szCs w:val="18"/>
                <w:lang w:eastAsia="zh-CN"/>
                <w14:textFill>
                  <w14:solidFill>
                    <w14:schemeClr w14:val="tx1"/>
                  </w14:solidFill>
                </w14:textFill>
              </w:rPr>
              <w:t>)</w:t>
            </w:r>
          </w:p>
        </w:tc>
        <w:tc>
          <w:tcPr>
            <w:tcW w:w="1425"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 xml:space="preserve">Tartaric acid </w:t>
            </w:r>
            <w:r>
              <w:rPr>
                <w:rFonts w:eastAsia="宋体" w:cs="Times New Roman"/>
                <w:color w:val="000000" w:themeColor="text1"/>
                <w:kern w:val="2"/>
                <w:sz w:val="18"/>
                <w:szCs w:val="18"/>
                <w:lang w:eastAsia="zh-CN"/>
                <w14:textFill>
                  <w14:solidFill>
                    <w14:schemeClr w14:val="tx1"/>
                  </w14:solidFill>
                </w14:textFill>
              </w:rPr>
              <w:t>/(g·L</w:t>
            </w:r>
            <w:r>
              <w:rPr>
                <w:rFonts w:eastAsia="宋体" w:cs="Times New Roman"/>
                <w:color w:val="000000" w:themeColor="text1"/>
                <w:kern w:val="2"/>
                <w:sz w:val="18"/>
                <w:szCs w:val="18"/>
                <w:vertAlign w:val="superscript"/>
                <w:lang w:eastAsia="zh-CN"/>
                <w14:textFill>
                  <w14:solidFill>
                    <w14:schemeClr w14:val="tx1"/>
                  </w14:solidFill>
                </w14:textFill>
              </w:rPr>
              <w:t>-1</w:t>
            </w:r>
            <w:r>
              <w:rPr>
                <w:rFonts w:eastAsia="宋体" w:cs="Times New Roman"/>
                <w:color w:val="000000" w:themeColor="text1"/>
                <w:kern w:val="2"/>
                <w:sz w:val="18"/>
                <w:szCs w:val="18"/>
                <w:lang w:eastAsia="zh-CN"/>
                <w14:textFill>
                  <w14:solidFill>
                    <w14:schemeClr w14:val="tx1"/>
                  </w14:solidFill>
                </w14:textFill>
              </w:rPr>
              <w:t>)</w:t>
            </w:r>
          </w:p>
        </w:tc>
        <w:tc>
          <w:tcPr>
            <w:tcW w:w="1425"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pH</w:t>
            </w:r>
          </w:p>
        </w:tc>
        <w:tc>
          <w:tcPr>
            <w:tcW w:w="1425"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 xml:space="preserve">Volatile acid </w:t>
            </w:r>
            <w:r>
              <w:rPr>
                <w:rFonts w:eastAsia="宋体" w:cs="Times New Roman"/>
                <w:color w:val="000000" w:themeColor="text1"/>
                <w:kern w:val="2"/>
                <w:sz w:val="18"/>
                <w:szCs w:val="18"/>
                <w:lang w:eastAsia="zh-CN"/>
                <w14:textFill>
                  <w14:solidFill>
                    <w14:schemeClr w14:val="tx1"/>
                  </w14:solidFill>
                </w14:textFill>
              </w:rPr>
              <w:t>/(g·L</w:t>
            </w:r>
            <w:r>
              <w:rPr>
                <w:rFonts w:eastAsia="宋体" w:cs="Times New Roman"/>
                <w:color w:val="000000" w:themeColor="text1"/>
                <w:kern w:val="2"/>
                <w:sz w:val="18"/>
                <w:szCs w:val="18"/>
                <w:vertAlign w:val="superscript"/>
                <w:lang w:eastAsia="zh-CN"/>
                <w14:textFill>
                  <w14:solidFill>
                    <w14:schemeClr w14:val="tx1"/>
                  </w14:solidFill>
                </w14:textFill>
              </w:rPr>
              <w:t>-1</w:t>
            </w:r>
            <w:r>
              <w:rPr>
                <w:rFonts w:eastAsia="宋体" w:cs="Times New Roman"/>
                <w:color w:val="000000" w:themeColor="text1"/>
                <w:kern w:val="2"/>
                <w:sz w:val="18"/>
                <w:szCs w:val="18"/>
                <w:lang w:eastAsia="zh-CN"/>
                <w14:textFill>
                  <w14:solidFill>
                    <w14:schemeClr w14:val="tx1"/>
                  </w14:solidFill>
                </w14:textFill>
              </w:rPr>
              <w:t>)</w:t>
            </w:r>
          </w:p>
        </w:tc>
        <w:tc>
          <w:tcPr>
            <w:tcW w:w="1425"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 xml:space="preserve">Total polyphenol </w:t>
            </w:r>
            <w:r>
              <w:rPr>
                <w:rFonts w:eastAsia="宋体" w:cs="Times New Roman"/>
                <w:color w:val="000000" w:themeColor="text1"/>
                <w:kern w:val="2"/>
                <w:sz w:val="18"/>
                <w:szCs w:val="18"/>
                <w:lang w:eastAsia="zh-CN"/>
                <w14:textFill>
                  <w14:solidFill>
                    <w14:schemeClr w14:val="tx1"/>
                  </w14:solidFill>
                </w14:textFill>
              </w:rPr>
              <w:t>/(g·L</w:t>
            </w:r>
            <w:r>
              <w:rPr>
                <w:rFonts w:eastAsia="宋体" w:cs="Times New Roman"/>
                <w:color w:val="000000" w:themeColor="text1"/>
                <w:kern w:val="2"/>
                <w:sz w:val="18"/>
                <w:szCs w:val="18"/>
                <w:vertAlign w:val="superscript"/>
                <w:lang w:eastAsia="zh-CN"/>
                <w14:textFill>
                  <w14:solidFill>
                    <w14:schemeClr w14:val="tx1"/>
                  </w14:solidFill>
                </w14:textFill>
              </w:rPr>
              <w:t>-1</w:t>
            </w:r>
            <w:r>
              <w:rPr>
                <w:rFonts w:eastAsia="宋体" w:cs="Times New Roman"/>
                <w:color w:val="000000" w:themeColor="text1"/>
                <w:kern w:val="2"/>
                <w:sz w:val="18"/>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 xml:space="preserve"> DWK</w:t>
            </w:r>
          </w:p>
        </w:tc>
        <w:tc>
          <w:tcPr>
            <w:tcW w:w="1504" w:type="dxa"/>
            <w:tcBorders>
              <w:top w:val="single" w:color="auto" w:sz="4" w:space="0"/>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11.11±0.04</w:t>
            </w:r>
            <w:r>
              <w:rPr>
                <w:rFonts w:hint="eastAsia" w:eastAsia="宋体" w:cs="Times New Roman"/>
                <w:color w:val="000000" w:themeColor="text1"/>
                <w:kern w:val="2"/>
                <w:sz w:val="18"/>
                <w:szCs w:val="18"/>
                <w:lang w:val="en-US" w:eastAsia="zh-CN"/>
                <w14:textFill>
                  <w14:solidFill>
                    <w14:schemeClr w14:val="tx1"/>
                  </w14:solidFill>
                </w14:textFill>
              </w:rPr>
              <w:t>f</w:t>
            </w:r>
          </w:p>
        </w:tc>
        <w:tc>
          <w:tcPr>
            <w:tcW w:w="1306" w:type="dxa"/>
            <w:tcBorders>
              <w:top w:val="single" w:color="auto" w:sz="4" w:space="0"/>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1.07±0.15e</w:t>
            </w:r>
          </w:p>
        </w:tc>
        <w:tc>
          <w:tcPr>
            <w:tcW w:w="1425" w:type="dxa"/>
            <w:tcBorders>
              <w:top w:val="single" w:color="auto" w:sz="4" w:space="0"/>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4.94±0.01e</w:t>
            </w:r>
          </w:p>
        </w:tc>
        <w:tc>
          <w:tcPr>
            <w:tcW w:w="1418" w:type="dxa"/>
            <w:tcBorders>
              <w:top w:val="single" w:color="auto" w:sz="4" w:space="0"/>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1.4</w:t>
            </w:r>
            <w:r>
              <w:rPr>
                <w:rFonts w:hint="eastAsia" w:eastAsia="宋体" w:cs="Times New Roman"/>
                <w:color w:val="000000" w:themeColor="text1"/>
                <w:kern w:val="2"/>
                <w:sz w:val="18"/>
                <w:szCs w:val="18"/>
                <w:lang w:val="en-US" w:eastAsia="zh-CN"/>
                <w14:textFill>
                  <w14:solidFill>
                    <w14:schemeClr w14:val="tx1"/>
                  </w14:solidFill>
                </w14:textFill>
              </w:rPr>
              <w:t>0</w:t>
            </w:r>
            <w:r>
              <w:rPr>
                <w:rFonts w:hint="default" w:eastAsia="宋体" w:cs="Times New Roman"/>
                <w:color w:val="000000" w:themeColor="text1"/>
                <w:kern w:val="2"/>
                <w:sz w:val="18"/>
                <w:szCs w:val="18"/>
                <w:lang w:val="en-US" w:eastAsia="zh-CN"/>
                <w14:textFill>
                  <w14:solidFill>
                    <w14:schemeClr w14:val="tx1"/>
                  </w14:solidFill>
                </w14:textFill>
              </w:rPr>
              <w:t>±0.03ab</w:t>
            </w:r>
          </w:p>
        </w:tc>
        <w:tc>
          <w:tcPr>
            <w:tcW w:w="1425" w:type="dxa"/>
            <w:tcBorders>
              <w:top w:val="single" w:color="auto" w:sz="4" w:space="0"/>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0.86±0.0</w:t>
            </w:r>
            <w:r>
              <w:rPr>
                <w:rFonts w:hint="eastAsia" w:eastAsia="宋体" w:cs="Times New Roman"/>
                <w:color w:val="000000" w:themeColor="text1"/>
                <w:kern w:val="2"/>
                <w:sz w:val="18"/>
                <w:szCs w:val="18"/>
                <w:lang w:val="en-US" w:eastAsia="zh-CN"/>
                <w14:textFill>
                  <w14:solidFill>
                    <w14:schemeClr w14:val="tx1"/>
                  </w14:solidFill>
                </w14:textFill>
              </w:rPr>
              <w:t>5</w:t>
            </w:r>
            <w:r>
              <w:rPr>
                <w:rFonts w:hint="default" w:eastAsia="宋体" w:cs="Times New Roman"/>
                <w:color w:val="000000" w:themeColor="text1"/>
                <w:kern w:val="2"/>
                <w:sz w:val="18"/>
                <w:szCs w:val="18"/>
                <w:lang w:val="en-US" w:eastAsia="zh-CN"/>
                <w14:textFill>
                  <w14:solidFill>
                    <w14:schemeClr w14:val="tx1"/>
                  </w14:solidFill>
                </w14:textFill>
              </w:rPr>
              <w:t>b</w:t>
            </w:r>
          </w:p>
        </w:tc>
        <w:tc>
          <w:tcPr>
            <w:tcW w:w="1425" w:type="dxa"/>
            <w:tcBorders>
              <w:top w:val="single" w:color="auto" w:sz="4" w:space="0"/>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0.83±0.03f</w:t>
            </w:r>
          </w:p>
        </w:tc>
        <w:tc>
          <w:tcPr>
            <w:tcW w:w="1425" w:type="dxa"/>
            <w:tcBorders>
              <w:top w:val="single" w:color="auto" w:sz="4" w:space="0"/>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3.87±0.00a</w:t>
            </w:r>
          </w:p>
        </w:tc>
        <w:tc>
          <w:tcPr>
            <w:tcW w:w="1425" w:type="dxa"/>
            <w:tcBorders>
              <w:top w:val="single" w:color="auto" w:sz="4" w:space="0"/>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0.36±0.03c</w:t>
            </w:r>
          </w:p>
        </w:tc>
        <w:tc>
          <w:tcPr>
            <w:tcW w:w="1425" w:type="dxa"/>
            <w:tcBorders>
              <w:top w:val="single" w:color="auto" w:sz="4" w:space="0"/>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1.02±0.02e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bookmarkStart w:id="2" w:name="_Hlk161688924"/>
            <w:r>
              <w:rPr>
                <w:rFonts w:hint="default" w:eastAsia="宋体" w:cs="Times New Roman"/>
                <w:color w:val="000000" w:themeColor="text1"/>
                <w:kern w:val="2"/>
                <w:sz w:val="18"/>
                <w:szCs w:val="18"/>
                <w:lang w:val="en-US" w:eastAsia="zh-CN"/>
                <w14:textFill>
                  <w14:solidFill>
                    <w14:schemeClr w14:val="tx1"/>
                  </w14:solidFill>
                </w14:textFill>
              </w:rPr>
              <w:t xml:space="preserve"> ZBB</w:t>
            </w:r>
          </w:p>
        </w:tc>
        <w:tc>
          <w:tcPr>
            <w:tcW w:w="1504"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12.44±0.08</w:t>
            </w:r>
            <w:r>
              <w:rPr>
                <w:rFonts w:hint="eastAsia" w:eastAsia="宋体" w:cs="Times New Roman"/>
                <w:color w:val="000000" w:themeColor="text1"/>
                <w:kern w:val="2"/>
                <w:sz w:val="18"/>
                <w:szCs w:val="18"/>
                <w:lang w:val="en-US" w:eastAsia="zh-CN"/>
                <w14:textFill>
                  <w14:solidFill>
                    <w14:schemeClr w14:val="tx1"/>
                  </w14:solidFill>
                </w14:textFill>
              </w:rPr>
              <w:t>d</w:t>
            </w:r>
          </w:p>
        </w:tc>
        <w:tc>
          <w:tcPr>
            <w:tcW w:w="1306"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1.13±0.12e</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5.4</w:t>
            </w:r>
            <w:r>
              <w:rPr>
                <w:rFonts w:hint="eastAsia" w:eastAsia="宋体" w:cs="Times New Roman"/>
                <w:color w:val="000000" w:themeColor="text1"/>
                <w:kern w:val="2"/>
                <w:sz w:val="18"/>
                <w:szCs w:val="18"/>
                <w:lang w:val="en-US" w:eastAsia="zh-CN"/>
                <w14:textFill>
                  <w14:solidFill>
                    <w14:schemeClr w14:val="tx1"/>
                  </w14:solidFill>
                </w14:textFill>
              </w:rPr>
              <w:t>0</w:t>
            </w:r>
            <w:r>
              <w:rPr>
                <w:rFonts w:hint="default" w:eastAsia="宋体" w:cs="Times New Roman"/>
                <w:color w:val="000000" w:themeColor="text1"/>
                <w:kern w:val="2"/>
                <w:sz w:val="18"/>
                <w:szCs w:val="18"/>
                <w:lang w:val="en-US" w:eastAsia="zh-CN"/>
                <w14:textFill>
                  <w14:solidFill>
                    <w14:schemeClr w14:val="tx1"/>
                  </w14:solidFill>
                </w14:textFill>
              </w:rPr>
              <w:t>±0.02b</w:t>
            </w:r>
          </w:p>
        </w:tc>
        <w:tc>
          <w:tcPr>
            <w:tcW w:w="1418"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1.53±0.1</w:t>
            </w:r>
            <w:r>
              <w:rPr>
                <w:rFonts w:hint="eastAsia" w:eastAsia="宋体" w:cs="Times New Roman"/>
                <w:color w:val="000000" w:themeColor="text1"/>
                <w:kern w:val="2"/>
                <w:sz w:val="18"/>
                <w:szCs w:val="18"/>
                <w:lang w:val="en-US" w:eastAsia="zh-CN"/>
                <w14:textFill>
                  <w14:solidFill>
                    <w14:schemeClr w14:val="tx1"/>
                  </w14:solidFill>
                </w14:textFill>
              </w:rPr>
              <w:t>0</w:t>
            </w:r>
            <w:r>
              <w:rPr>
                <w:rFonts w:hint="default" w:eastAsia="宋体" w:cs="Times New Roman"/>
                <w:color w:val="000000" w:themeColor="text1"/>
                <w:kern w:val="2"/>
                <w:sz w:val="18"/>
                <w:szCs w:val="18"/>
                <w:lang w:val="en-US" w:eastAsia="zh-CN"/>
                <w14:textFill>
                  <w14:solidFill>
                    <w14:schemeClr w14:val="tx1"/>
                  </w14:solidFill>
                </w14:textFill>
              </w:rPr>
              <w:t>a</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0.77±0.0</w:t>
            </w:r>
            <w:r>
              <w:rPr>
                <w:rFonts w:hint="eastAsia" w:eastAsia="宋体" w:cs="Times New Roman"/>
                <w:color w:val="000000" w:themeColor="text1"/>
                <w:kern w:val="2"/>
                <w:sz w:val="18"/>
                <w:szCs w:val="18"/>
                <w:lang w:val="en-US" w:eastAsia="zh-CN"/>
                <w14:textFill>
                  <w14:solidFill>
                    <w14:schemeClr w14:val="tx1"/>
                  </w14:solidFill>
                </w14:textFill>
              </w:rPr>
              <w:t>6</w:t>
            </w:r>
            <w:r>
              <w:rPr>
                <w:rFonts w:hint="eastAsia" w:eastAsia="宋体" w:cs="Times New Roman"/>
                <w:color w:val="000000" w:themeColor="text1"/>
                <w:kern w:val="2"/>
                <w:sz w:val="18"/>
                <w:szCs w:val="18"/>
                <w:lang w:val="en-US" w:eastAsia="zh-CN"/>
                <w14:textFill>
                  <w14:solidFill>
                    <w14:schemeClr w14:val="tx1"/>
                  </w14:solidFill>
                </w14:textFill>
              </w:rPr>
              <w:t>b</w:t>
            </w:r>
            <w:r>
              <w:rPr>
                <w:rFonts w:hint="default" w:eastAsia="宋体" w:cs="Times New Roman"/>
                <w:color w:val="000000" w:themeColor="text1"/>
                <w:kern w:val="2"/>
                <w:sz w:val="18"/>
                <w:szCs w:val="18"/>
                <w:lang w:val="en-US" w:eastAsia="zh-CN"/>
                <w14:textFill>
                  <w14:solidFill>
                    <w14:schemeClr w14:val="tx1"/>
                  </w14:solidFill>
                </w14:textFill>
              </w:rPr>
              <w:t>c</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1.55±0.01b</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3.77±0.02</w:t>
            </w:r>
            <w:r>
              <w:rPr>
                <w:rFonts w:hint="eastAsia" w:eastAsia="宋体" w:cs="Times New Roman"/>
                <w:color w:val="000000" w:themeColor="text1"/>
                <w:kern w:val="2"/>
                <w:sz w:val="18"/>
                <w:szCs w:val="18"/>
                <w:lang w:val="en-US" w:eastAsia="zh-CN"/>
                <w14:textFill>
                  <w14:solidFill>
                    <w14:schemeClr w14:val="tx1"/>
                  </w14:solidFill>
                </w14:textFill>
              </w:rPr>
              <w:t>c</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0.29±0.04d</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1.33±0.09cd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YQY</w:t>
            </w:r>
          </w:p>
        </w:tc>
        <w:tc>
          <w:tcPr>
            <w:tcW w:w="1504"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13.53±0.12</w:t>
            </w:r>
            <w:r>
              <w:rPr>
                <w:rFonts w:hint="eastAsia" w:eastAsia="宋体" w:cs="Times New Roman"/>
                <w:color w:val="000000" w:themeColor="text1"/>
                <w:kern w:val="2"/>
                <w:sz w:val="18"/>
                <w:szCs w:val="18"/>
                <w:lang w:val="en-US" w:eastAsia="zh-CN"/>
                <w14:textFill>
                  <w14:solidFill>
                    <w14:schemeClr w14:val="tx1"/>
                  </w14:solidFill>
                </w14:textFill>
              </w:rPr>
              <w:t>b</w:t>
            </w:r>
          </w:p>
        </w:tc>
        <w:tc>
          <w:tcPr>
            <w:tcW w:w="1306"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1.77±0.15c</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4.7</w:t>
            </w:r>
            <w:r>
              <w:rPr>
                <w:rFonts w:hint="eastAsia" w:eastAsia="宋体" w:cs="Times New Roman"/>
                <w:color w:val="000000" w:themeColor="text1"/>
                <w:kern w:val="2"/>
                <w:sz w:val="18"/>
                <w:szCs w:val="18"/>
                <w:lang w:val="en-US" w:eastAsia="zh-CN"/>
                <w14:textFill>
                  <w14:solidFill>
                    <w14:schemeClr w14:val="tx1"/>
                  </w14:solidFill>
                </w14:textFill>
              </w:rPr>
              <w:t>0</w:t>
            </w:r>
            <w:r>
              <w:rPr>
                <w:rFonts w:hint="default" w:eastAsia="宋体" w:cs="Times New Roman"/>
                <w:color w:val="000000" w:themeColor="text1"/>
                <w:kern w:val="2"/>
                <w:sz w:val="18"/>
                <w:szCs w:val="18"/>
                <w:lang w:val="en-US" w:eastAsia="zh-CN"/>
                <w14:textFill>
                  <w14:solidFill>
                    <w14:schemeClr w14:val="tx1"/>
                  </w14:solidFill>
                </w14:textFill>
              </w:rPr>
              <w:t>±</w:t>
            </w:r>
            <w:bookmarkStart w:id="4" w:name="_GoBack"/>
            <w:bookmarkEnd w:id="4"/>
            <w:r>
              <w:rPr>
                <w:rFonts w:hint="default" w:eastAsia="宋体" w:cs="Times New Roman"/>
                <w:color w:val="000000" w:themeColor="text1"/>
                <w:kern w:val="2"/>
                <w:sz w:val="18"/>
                <w:szCs w:val="18"/>
                <w:lang w:val="en-US" w:eastAsia="zh-CN"/>
                <w14:textFill>
                  <w14:solidFill>
                    <w14:schemeClr w14:val="tx1"/>
                  </w14:solidFill>
                </w14:textFill>
              </w:rPr>
              <w:t>0.02f</w:t>
            </w:r>
          </w:p>
        </w:tc>
        <w:tc>
          <w:tcPr>
            <w:tcW w:w="1418"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0.83±0.03d</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1.23±0.0</w:t>
            </w:r>
            <w:r>
              <w:rPr>
                <w:rFonts w:hint="eastAsia" w:eastAsia="宋体" w:cs="Times New Roman"/>
                <w:color w:val="000000" w:themeColor="text1"/>
                <w:kern w:val="2"/>
                <w:sz w:val="18"/>
                <w:szCs w:val="18"/>
                <w:lang w:val="en-US" w:eastAsia="zh-CN"/>
                <w14:textFill>
                  <w14:solidFill>
                    <w14:schemeClr w14:val="tx1"/>
                  </w14:solidFill>
                </w14:textFill>
              </w:rPr>
              <w:t>3</w:t>
            </w:r>
            <w:r>
              <w:rPr>
                <w:rFonts w:hint="default" w:eastAsia="宋体" w:cs="Times New Roman"/>
                <w:color w:val="000000" w:themeColor="text1"/>
                <w:kern w:val="2"/>
                <w:sz w:val="18"/>
                <w:szCs w:val="18"/>
                <w:lang w:val="en-US" w:eastAsia="zh-CN"/>
                <w14:textFill>
                  <w14:solidFill>
                    <w14:schemeClr w14:val="tx1"/>
                  </w14:solidFill>
                </w14:textFill>
              </w:rPr>
              <w:t>a</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1.41±0.01c</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3.87±0.01a</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0.35±0.01c</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1.77±0.01a</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 xml:space="preserve"> HYT</w:t>
            </w:r>
          </w:p>
        </w:tc>
        <w:tc>
          <w:tcPr>
            <w:tcW w:w="1504"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12.63±0.11</w:t>
            </w:r>
            <w:r>
              <w:rPr>
                <w:rFonts w:hint="eastAsia" w:eastAsia="宋体" w:cs="Times New Roman"/>
                <w:color w:val="000000" w:themeColor="text1"/>
                <w:kern w:val="2"/>
                <w:sz w:val="18"/>
                <w:szCs w:val="18"/>
                <w:lang w:val="en-US" w:eastAsia="zh-CN"/>
                <w14:textFill>
                  <w14:solidFill>
                    <w14:schemeClr w14:val="tx1"/>
                  </w14:solidFill>
                </w14:textFill>
              </w:rPr>
              <w:t>d</w:t>
            </w:r>
          </w:p>
        </w:tc>
        <w:tc>
          <w:tcPr>
            <w:tcW w:w="1306"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1.43±0.12d</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4.32±0.02g</w:t>
            </w:r>
          </w:p>
        </w:tc>
        <w:tc>
          <w:tcPr>
            <w:tcW w:w="1418"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0.46±0.03e</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1.17±0.0</w:t>
            </w:r>
            <w:r>
              <w:rPr>
                <w:rFonts w:hint="eastAsia" w:eastAsia="宋体" w:cs="Times New Roman"/>
                <w:color w:val="000000" w:themeColor="text1"/>
                <w:kern w:val="2"/>
                <w:sz w:val="18"/>
                <w:szCs w:val="18"/>
                <w:lang w:val="en-US" w:eastAsia="zh-CN"/>
                <w14:textFill>
                  <w14:solidFill>
                    <w14:schemeClr w14:val="tx1"/>
                  </w14:solidFill>
                </w14:textFill>
              </w:rPr>
              <w:t>3</w:t>
            </w:r>
            <w:r>
              <w:rPr>
                <w:rFonts w:hint="default" w:eastAsia="宋体" w:cs="Times New Roman"/>
                <w:color w:val="000000" w:themeColor="text1"/>
                <w:kern w:val="2"/>
                <w:sz w:val="18"/>
                <w:szCs w:val="18"/>
                <w:lang w:val="en-US" w:eastAsia="zh-CN"/>
                <w14:textFill>
                  <w14:solidFill>
                    <w14:schemeClr w14:val="tx1"/>
                  </w14:solidFill>
                </w14:textFill>
              </w:rPr>
              <w:t>a</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1.13±0.01e</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3.81±0.01</w:t>
            </w:r>
            <w:r>
              <w:rPr>
                <w:rFonts w:hint="eastAsia" w:eastAsia="宋体" w:cs="Times New Roman"/>
                <w:color w:val="000000" w:themeColor="text1"/>
                <w:kern w:val="2"/>
                <w:sz w:val="18"/>
                <w:szCs w:val="18"/>
                <w:lang w:val="en-US" w:eastAsia="zh-CN"/>
                <w14:textFill>
                  <w14:solidFill>
                    <w14:schemeClr w14:val="tx1"/>
                  </w14:solidFill>
                </w14:textFill>
              </w:rPr>
              <w:t>b</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0.32±0.01cd</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1.27±0.02d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SX</w:t>
            </w:r>
          </w:p>
        </w:tc>
        <w:tc>
          <w:tcPr>
            <w:tcW w:w="1504"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12.24±0.09</w:t>
            </w:r>
            <w:r>
              <w:rPr>
                <w:rFonts w:hint="eastAsia" w:eastAsia="宋体" w:cs="Times New Roman"/>
                <w:color w:val="000000" w:themeColor="text1"/>
                <w:kern w:val="2"/>
                <w:sz w:val="18"/>
                <w:szCs w:val="18"/>
                <w:lang w:val="en-US" w:eastAsia="zh-CN"/>
                <w14:textFill>
                  <w14:solidFill>
                    <w14:schemeClr w14:val="tx1"/>
                  </w14:solidFill>
                </w14:textFill>
              </w:rPr>
              <w:t>e</w:t>
            </w:r>
          </w:p>
        </w:tc>
        <w:tc>
          <w:tcPr>
            <w:tcW w:w="1306"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1.63±0.15cd</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6.03±0.01a</w:t>
            </w:r>
          </w:p>
        </w:tc>
        <w:tc>
          <w:tcPr>
            <w:tcW w:w="1418"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1.13</w:t>
            </w:r>
            <w:r>
              <w:rPr>
                <w:rFonts w:hint="default" w:eastAsia="宋体" w:cs="Times New Roman"/>
                <w:color w:val="000000" w:themeColor="text1"/>
                <w:kern w:val="2"/>
                <w:sz w:val="18"/>
                <w:szCs w:val="18"/>
                <w:lang w:val="en-US" w:eastAsia="zh-CN"/>
                <w14:textFill>
                  <w14:solidFill>
                    <w14:schemeClr w14:val="tx1"/>
                  </w14:solidFill>
                </w14:textFill>
              </w:rPr>
              <w:t>±0.0</w:t>
            </w:r>
            <w:r>
              <w:rPr>
                <w:rFonts w:hint="eastAsia" w:eastAsia="宋体" w:cs="Times New Roman"/>
                <w:color w:val="000000" w:themeColor="text1"/>
                <w:kern w:val="2"/>
                <w:sz w:val="18"/>
                <w:szCs w:val="18"/>
                <w:lang w:val="en-US" w:eastAsia="zh-CN"/>
                <w14:textFill>
                  <w14:solidFill>
                    <w14:schemeClr w14:val="tx1"/>
                  </w14:solidFill>
                </w14:textFill>
              </w:rPr>
              <w:t>5</w:t>
            </w:r>
            <w:r>
              <w:rPr>
                <w:rFonts w:hint="eastAsia" w:eastAsia="宋体" w:cs="Times New Roman"/>
                <w:color w:val="000000" w:themeColor="text1"/>
                <w:kern w:val="2"/>
                <w:sz w:val="18"/>
                <w:szCs w:val="18"/>
                <w:lang w:val="en-US" w:eastAsia="zh-CN"/>
                <w14:textFill>
                  <w14:solidFill>
                    <w14:schemeClr w14:val="tx1"/>
                  </w14:solidFill>
                </w14:textFill>
              </w:rPr>
              <w:t>c</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0</w:t>
            </w:r>
            <w:r>
              <w:rPr>
                <w:rFonts w:hint="default" w:eastAsia="宋体" w:cs="Times New Roman"/>
                <w:color w:val="000000" w:themeColor="text1"/>
                <w:kern w:val="2"/>
                <w:sz w:val="18"/>
                <w:szCs w:val="18"/>
                <w:lang w:val="en-US" w:eastAsia="zh-CN"/>
                <w14:textFill>
                  <w14:solidFill>
                    <w14:schemeClr w14:val="tx1"/>
                  </w14:solidFill>
                </w14:textFill>
              </w:rPr>
              <w:t>.</w:t>
            </w:r>
            <w:r>
              <w:rPr>
                <w:rFonts w:hint="eastAsia" w:eastAsia="宋体" w:cs="Times New Roman"/>
                <w:color w:val="000000" w:themeColor="text1"/>
                <w:kern w:val="2"/>
                <w:sz w:val="18"/>
                <w:szCs w:val="18"/>
                <w:lang w:val="en-US" w:eastAsia="zh-CN"/>
                <w14:textFill>
                  <w14:solidFill>
                    <w14:schemeClr w14:val="tx1"/>
                  </w14:solidFill>
                </w14:textFill>
              </w:rPr>
              <w:t>25</w:t>
            </w:r>
            <w:r>
              <w:rPr>
                <w:rFonts w:hint="default" w:eastAsia="宋体" w:cs="Times New Roman"/>
                <w:color w:val="000000" w:themeColor="text1"/>
                <w:kern w:val="2"/>
                <w:sz w:val="18"/>
                <w:szCs w:val="18"/>
                <w:lang w:val="en-US" w:eastAsia="zh-CN"/>
                <w14:textFill>
                  <w14:solidFill>
                    <w14:schemeClr w14:val="tx1"/>
                  </w14:solidFill>
                </w14:textFill>
              </w:rPr>
              <w:t>±0.0</w:t>
            </w:r>
            <w:r>
              <w:rPr>
                <w:rFonts w:hint="eastAsia" w:eastAsia="宋体" w:cs="Times New Roman"/>
                <w:color w:val="000000" w:themeColor="text1"/>
                <w:kern w:val="2"/>
                <w:sz w:val="18"/>
                <w:szCs w:val="18"/>
                <w:lang w:val="en-US" w:eastAsia="zh-CN"/>
                <w14:textFill>
                  <w14:solidFill>
                    <w14:schemeClr w14:val="tx1"/>
                  </w14:solidFill>
                </w14:textFill>
              </w:rPr>
              <w:t>5</w:t>
            </w:r>
            <w:r>
              <w:rPr>
                <w:rFonts w:hint="eastAsia" w:eastAsia="宋体" w:cs="Times New Roman"/>
                <w:color w:val="000000" w:themeColor="text1"/>
                <w:kern w:val="2"/>
                <w:sz w:val="18"/>
                <w:szCs w:val="18"/>
                <w:lang w:val="en-US" w:eastAsia="zh-CN"/>
                <w14:textFill>
                  <w14:solidFill>
                    <w14:schemeClr w14:val="tx1"/>
                  </w14:solidFill>
                </w14:textFill>
              </w:rPr>
              <w:t>e</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1.25±0.02d</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3.59±0.01</w:t>
            </w:r>
            <w:r>
              <w:rPr>
                <w:rFonts w:hint="eastAsia" w:eastAsia="宋体" w:cs="Times New Roman"/>
                <w:color w:val="000000" w:themeColor="text1"/>
                <w:kern w:val="2"/>
                <w:sz w:val="18"/>
                <w:szCs w:val="18"/>
                <w:lang w:val="en-US" w:eastAsia="zh-CN"/>
                <w14:textFill>
                  <w14:solidFill>
                    <w14:schemeClr w14:val="tx1"/>
                  </w14:solidFill>
                </w14:textFill>
              </w:rPr>
              <w:t>e</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0.58±0.01a</w:t>
            </w:r>
          </w:p>
        </w:tc>
        <w:tc>
          <w:tcPr>
            <w:tcW w:w="14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1.08±0.01e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bookmarkStart w:id="3" w:name="OLE_LINK1" w:colFirst="1" w:colLast="9"/>
            <w:r>
              <w:rPr>
                <w:rFonts w:hint="default" w:eastAsia="宋体" w:cs="Times New Roman"/>
                <w:color w:val="000000" w:themeColor="text1"/>
                <w:kern w:val="2"/>
                <w:sz w:val="18"/>
                <w:szCs w:val="18"/>
                <w:lang w:val="en-US" w:eastAsia="zh-CN"/>
                <w14:textFill>
                  <w14:solidFill>
                    <w14:schemeClr w14:val="tx1"/>
                  </w14:solidFill>
                </w14:textFill>
              </w:rPr>
              <w:t>BHZ</w:t>
            </w:r>
          </w:p>
        </w:tc>
        <w:tc>
          <w:tcPr>
            <w:tcW w:w="1504" w:type="dxa"/>
            <w:tcBorders>
              <w:top w:val="nil"/>
              <w:left w:val="nil"/>
              <w:bottom w:val="nil"/>
              <w:right w:val="nil"/>
            </w:tcBorders>
            <w:vAlign w:val="center"/>
          </w:tcPr>
          <w:p>
            <w:pPr>
              <w:widowControl w:val="0"/>
              <w:snapToGrid w:val="0"/>
              <w:spacing w:before="0" w:after="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12.85±0.02</w:t>
            </w:r>
            <w:r>
              <w:rPr>
                <w:rFonts w:hint="eastAsia" w:eastAsia="宋体" w:cs="Times New Roman"/>
                <w:color w:val="000000" w:themeColor="text1"/>
                <w:kern w:val="2"/>
                <w:sz w:val="18"/>
                <w:szCs w:val="18"/>
                <w:lang w:val="en-US" w:eastAsia="zh-CN"/>
                <w14:textFill>
                  <w14:solidFill>
                    <w14:schemeClr w14:val="tx1"/>
                  </w14:solidFill>
                </w14:textFill>
              </w:rPr>
              <w:t>c</w:t>
            </w:r>
          </w:p>
        </w:tc>
        <w:tc>
          <w:tcPr>
            <w:tcW w:w="1306" w:type="dxa"/>
            <w:tcBorders>
              <w:top w:val="nil"/>
              <w:left w:val="nil"/>
              <w:bottom w:val="nil"/>
              <w:right w:val="nil"/>
            </w:tcBorders>
            <w:vAlign w:val="center"/>
          </w:tcPr>
          <w:p>
            <w:pPr>
              <w:widowControl w:val="0"/>
              <w:snapToGrid w:val="0"/>
              <w:spacing w:before="0" w:after="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2.13±0.06b</w:t>
            </w:r>
          </w:p>
        </w:tc>
        <w:tc>
          <w:tcPr>
            <w:tcW w:w="1425" w:type="dxa"/>
            <w:tcBorders>
              <w:top w:val="nil"/>
              <w:left w:val="nil"/>
              <w:bottom w:val="nil"/>
              <w:right w:val="nil"/>
            </w:tcBorders>
            <w:vAlign w:val="center"/>
          </w:tcPr>
          <w:p>
            <w:pPr>
              <w:widowControl w:val="0"/>
              <w:snapToGrid w:val="0"/>
              <w:spacing w:before="0" w:after="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5.13±0.02d</w:t>
            </w:r>
          </w:p>
        </w:tc>
        <w:tc>
          <w:tcPr>
            <w:tcW w:w="1418" w:type="dxa"/>
            <w:tcBorders>
              <w:top w:val="nil"/>
              <w:left w:val="nil"/>
              <w:bottom w:val="nil"/>
              <w:right w:val="nil"/>
            </w:tcBorders>
            <w:vAlign w:val="center"/>
          </w:tcPr>
          <w:p>
            <w:pPr>
              <w:widowControl w:val="0"/>
              <w:snapToGrid w:val="0"/>
              <w:spacing w:before="0" w:after="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0.77±0.02d</w:t>
            </w:r>
          </w:p>
        </w:tc>
        <w:tc>
          <w:tcPr>
            <w:tcW w:w="1425" w:type="dxa"/>
            <w:tcBorders>
              <w:top w:val="nil"/>
              <w:left w:val="nil"/>
              <w:bottom w:val="nil"/>
              <w:right w:val="nil"/>
            </w:tcBorders>
            <w:vAlign w:val="center"/>
          </w:tcPr>
          <w:p>
            <w:pPr>
              <w:widowControl w:val="0"/>
              <w:snapToGrid w:val="0"/>
              <w:spacing w:before="0" w:after="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0.67±0.01d</w:t>
            </w:r>
          </w:p>
        </w:tc>
        <w:tc>
          <w:tcPr>
            <w:tcW w:w="1425" w:type="dxa"/>
            <w:tcBorders>
              <w:top w:val="nil"/>
              <w:left w:val="nil"/>
              <w:bottom w:val="nil"/>
              <w:right w:val="nil"/>
            </w:tcBorders>
            <w:vAlign w:val="center"/>
          </w:tcPr>
          <w:p>
            <w:pPr>
              <w:widowControl w:val="0"/>
              <w:snapToGrid w:val="0"/>
              <w:spacing w:before="0" w:after="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0.84±0.02f</w:t>
            </w:r>
          </w:p>
        </w:tc>
        <w:tc>
          <w:tcPr>
            <w:tcW w:w="1425" w:type="dxa"/>
            <w:tcBorders>
              <w:top w:val="nil"/>
              <w:left w:val="nil"/>
              <w:bottom w:val="nil"/>
              <w:right w:val="nil"/>
            </w:tcBorders>
            <w:vAlign w:val="center"/>
          </w:tcPr>
          <w:p>
            <w:pPr>
              <w:widowControl w:val="0"/>
              <w:snapToGrid w:val="0"/>
              <w:spacing w:before="0" w:after="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3.83±0.01b</w:t>
            </w:r>
          </w:p>
        </w:tc>
        <w:tc>
          <w:tcPr>
            <w:tcW w:w="1425" w:type="dxa"/>
            <w:tcBorders>
              <w:top w:val="nil"/>
              <w:left w:val="nil"/>
              <w:bottom w:val="nil"/>
              <w:right w:val="nil"/>
            </w:tcBorders>
            <w:vAlign w:val="center"/>
          </w:tcPr>
          <w:p>
            <w:pPr>
              <w:widowControl w:val="0"/>
              <w:snapToGrid w:val="0"/>
              <w:spacing w:before="0" w:after="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0.51±0.03b</w:t>
            </w:r>
          </w:p>
        </w:tc>
        <w:tc>
          <w:tcPr>
            <w:tcW w:w="1425" w:type="dxa"/>
            <w:tcBorders>
              <w:top w:val="nil"/>
              <w:left w:val="nil"/>
              <w:bottom w:val="nil"/>
              <w:right w:val="nil"/>
            </w:tcBorders>
            <w:vAlign w:val="center"/>
          </w:tcPr>
          <w:p>
            <w:pPr>
              <w:widowControl w:val="0"/>
              <w:snapToGrid w:val="0"/>
              <w:spacing w:before="0" w:after="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1.49±0.02b</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nil"/>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HD</w:t>
            </w:r>
          </w:p>
        </w:tc>
        <w:tc>
          <w:tcPr>
            <w:tcW w:w="1504" w:type="dxa"/>
            <w:tcBorders>
              <w:top w:val="nil"/>
              <w:left w:val="nil"/>
              <w:bottom w:val="single" w:color="auto" w:sz="4" w:space="0"/>
              <w:right w:val="nil"/>
            </w:tcBorders>
            <w:vAlign w:val="center"/>
          </w:tcPr>
          <w:p>
            <w:pPr>
              <w:widowControl w:val="0"/>
              <w:snapToGrid w:val="0"/>
              <w:spacing w:before="0" w:after="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14.15±0.10</w:t>
            </w:r>
            <w:r>
              <w:rPr>
                <w:rFonts w:hint="eastAsia" w:eastAsia="宋体" w:cs="Times New Roman"/>
                <w:color w:val="000000" w:themeColor="text1"/>
                <w:kern w:val="2"/>
                <w:sz w:val="18"/>
                <w:szCs w:val="18"/>
                <w:lang w:val="en-US" w:eastAsia="zh-CN"/>
                <w14:textFill>
                  <w14:solidFill>
                    <w14:schemeClr w14:val="tx1"/>
                  </w14:solidFill>
                </w14:textFill>
              </w:rPr>
              <w:t>a</w:t>
            </w:r>
          </w:p>
        </w:tc>
        <w:tc>
          <w:tcPr>
            <w:tcW w:w="1306" w:type="dxa"/>
            <w:tcBorders>
              <w:top w:val="nil"/>
              <w:left w:val="nil"/>
              <w:bottom w:val="single" w:color="auto" w:sz="4" w:space="0"/>
              <w:right w:val="nil"/>
            </w:tcBorders>
            <w:vAlign w:val="center"/>
          </w:tcPr>
          <w:p>
            <w:pPr>
              <w:widowControl w:val="0"/>
              <w:snapToGrid w:val="0"/>
              <w:spacing w:before="0" w:after="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2.60±0.10a</w:t>
            </w:r>
          </w:p>
        </w:tc>
        <w:tc>
          <w:tcPr>
            <w:tcW w:w="1425" w:type="dxa"/>
            <w:tcBorders>
              <w:top w:val="nil"/>
              <w:left w:val="nil"/>
              <w:bottom w:val="single" w:color="auto" w:sz="4" w:space="0"/>
              <w:right w:val="nil"/>
            </w:tcBorders>
            <w:vAlign w:val="center"/>
          </w:tcPr>
          <w:p>
            <w:pPr>
              <w:widowControl w:val="0"/>
              <w:snapToGrid w:val="0"/>
              <w:spacing w:before="0" w:after="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5.24±0.02c</w:t>
            </w:r>
          </w:p>
        </w:tc>
        <w:tc>
          <w:tcPr>
            <w:tcW w:w="1418" w:type="dxa"/>
            <w:tcBorders>
              <w:top w:val="nil"/>
              <w:left w:val="nil"/>
              <w:bottom w:val="single" w:color="auto" w:sz="4" w:space="0"/>
              <w:right w:val="nil"/>
            </w:tcBorders>
            <w:vAlign w:val="center"/>
          </w:tcPr>
          <w:p>
            <w:pPr>
              <w:widowControl w:val="0"/>
              <w:snapToGrid w:val="0"/>
              <w:spacing w:before="0" w:after="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1.27±0.03b</w:t>
            </w:r>
            <w:r>
              <w:rPr>
                <w:rFonts w:hint="eastAsia" w:eastAsia="宋体" w:cs="Times New Roman"/>
                <w:color w:val="000000" w:themeColor="text1"/>
                <w:kern w:val="2"/>
                <w:sz w:val="18"/>
                <w:szCs w:val="18"/>
                <w:lang w:val="en-US" w:eastAsia="zh-CN"/>
                <w14:textFill>
                  <w14:solidFill>
                    <w14:schemeClr w14:val="tx1"/>
                  </w14:solidFill>
                </w14:textFill>
              </w:rPr>
              <w:t>c</w:t>
            </w:r>
          </w:p>
        </w:tc>
        <w:tc>
          <w:tcPr>
            <w:tcW w:w="1425" w:type="dxa"/>
            <w:tcBorders>
              <w:top w:val="nil"/>
              <w:left w:val="nil"/>
              <w:bottom w:val="single" w:color="auto" w:sz="4" w:space="0"/>
              <w:right w:val="nil"/>
            </w:tcBorders>
            <w:vAlign w:val="center"/>
          </w:tcPr>
          <w:p>
            <w:pPr>
              <w:widowControl w:val="0"/>
              <w:snapToGrid w:val="0"/>
              <w:spacing w:before="0" w:after="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0.68±0.02</w:t>
            </w:r>
            <w:r>
              <w:rPr>
                <w:rFonts w:hint="eastAsia" w:eastAsia="宋体" w:cs="Times New Roman"/>
                <w:color w:val="000000" w:themeColor="text1"/>
                <w:kern w:val="2"/>
                <w:sz w:val="18"/>
                <w:szCs w:val="18"/>
                <w:lang w:val="en-US" w:eastAsia="zh-CN"/>
                <w14:textFill>
                  <w14:solidFill>
                    <w14:schemeClr w14:val="tx1"/>
                  </w14:solidFill>
                </w14:textFill>
              </w:rPr>
              <w:t>c</w:t>
            </w:r>
            <w:r>
              <w:rPr>
                <w:rFonts w:hint="default" w:eastAsia="宋体" w:cs="Times New Roman"/>
                <w:color w:val="000000" w:themeColor="text1"/>
                <w:kern w:val="2"/>
                <w:sz w:val="18"/>
                <w:szCs w:val="18"/>
                <w:lang w:val="en-US" w:eastAsia="zh-CN"/>
                <w14:textFill>
                  <w14:solidFill>
                    <w14:schemeClr w14:val="tx1"/>
                  </w14:solidFill>
                </w14:textFill>
              </w:rPr>
              <w:t>d</w:t>
            </w:r>
          </w:p>
        </w:tc>
        <w:tc>
          <w:tcPr>
            <w:tcW w:w="1425" w:type="dxa"/>
            <w:tcBorders>
              <w:top w:val="nil"/>
              <w:left w:val="nil"/>
              <w:bottom w:val="single" w:color="auto" w:sz="4" w:space="0"/>
              <w:right w:val="nil"/>
            </w:tcBorders>
            <w:vAlign w:val="center"/>
          </w:tcPr>
          <w:p>
            <w:pPr>
              <w:widowControl w:val="0"/>
              <w:snapToGrid w:val="0"/>
              <w:spacing w:before="0" w:after="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1.75±0.01a</w:t>
            </w:r>
          </w:p>
        </w:tc>
        <w:tc>
          <w:tcPr>
            <w:tcW w:w="1425" w:type="dxa"/>
            <w:tcBorders>
              <w:top w:val="nil"/>
              <w:left w:val="nil"/>
              <w:bottom w:val="single" w:color="auto" w:sz="4" w:space="0"/>
              <w:right w:val="nil"/>
            </w:tcBorders>
            <w:vAlign w:val="center"/>
          </w:tcPr>
          <w:p>
            <w:pPr>
              <w:widowControl w:val="0"/>
              <w:snapToGrid w:val="0"/>
              <w:spacing w:before="0" w:after="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3.70±0.01</w:t>
            </w:r>
            <w:r>
              <w:rPr>
                <w:rFonts w:hint="eastAsia" w:eastAsia="宋体" w:cs="Times New Roman"/>
                <w:color w:val="000000" w:themeColor="text1"/>
                <w:kern w:val="2"/>
                <w:sz w:val="18"/>
                <w:szCs w:val="18"/>
                <w:lang w:val="en-US" w:eastAsia="zh-CN"/>
                <w14:textFill>
                  <w14:solidFill>
                    <w14:schemeClr w14:val="tx1"/>
                  </w14:solidFill>
                </w14:textFill>
              </w:rPr>
              <w:t>d</w:t>
            </w:r>
          </w:p>
        </w:tc>
        <w:tc>
          <w:tcPr>
            <w:tcW w:w="1425" w:type="dxa"/>
            <w:tcBorders>
              <w:top w:val="nil"/>
              <w:left w:val="nil"/>
              <w:bottom w:val="single" w:color="auto" w:sz="4" w:space="0"/>
              <w:right w:val="nil"/>
            </w:tcBorders>
            <w:vAlign w:val="center"/>
          </w:tcPr>
          <w:p>
            <w:pPr>
              <w:widowControl w:val="0"/>
              <w:snapToGrid w:val="0"/>
              <w:spacing w:before="0" w:after="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0.33±0.01cd</w:t>
            </w:r>
          </w:p>
        </w:tc>
        <w:tc>
          <w:tcPr>
            <w:tcW w:w="1425" w:type="dxa"/>
            <w:tcBorders>
              <w:top w:val="nil"/>
              <w:left w:val="nil"/>
              <w:bottom w:val="single" w:color="auto" w:sz="4" w:space="0"/>
              <w:right w:val="nil"/>
            </w:tcBorders>
            <w:vAlign w:val="center"/>
          </w:tcPr>
          <w:p>
            <w:pPr>
              <w:widowControl w:val="0"/>
              <w:snapToGrid w:val="0"/>
              <w:spacing w:before="0" w:after="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1.43±0.02bc</w:t>
            </w:r>
          </w:p>
        </w:tc>
      </w:tr>
    </w:tbl>
    <w:p>
      <w:pPr>
        <w:widowControl w:val="0"/>
        <w:snapToGrid w:val="0"/>
        <w:spacing w:before="0" w:after="0"/>
        <w:jc w:val="both"/>
        <w:rPr>
          <w:rFonts w:hint="eastAsia"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 xml:space="preserve">Note: Different small letters in the same column mean a significant difference at </w:t>
      </w:r>
      <w:r>
        <w:rPr>
          <w:rFonts w:hint="eastAsia" w:eastAsia="宋体" w:cs="Times New Roman"/>
          <w:i/>
          <w:iCs/>
          <w:color w:val="000000" w:themeColor="text1"/>
          <w:kern w:val="2"/>
          <w:sz w:val="18"/>
          <w:szCs w:val="18"/>
          <w:lang w:val="en-US" w:eastAsia="zh-CN"/>
          <w14:textFill>
            <w14:solidFill>
              <w14:schemeClr w14:val="tx1"/>
            </w14:solidFill>
          </w14:textFill>
        </w:rPr>
        <w:t>P</w:t>
      </w:r>
      <w:r>
        <w:rPr>
          <w:rFonts w:hint="eastAsia" w:eastAsia="宋体" w:cs="Times New Roman"/>
          <w:color w:val="000000" w:themeColor="text1"/>
          <w:kern w:val="2"/>
          <w:sz w:val="18"/>
          <w:szCs w:val="18"/>
          <w:lang w:val="en-US" w:eastAsia="zh-CN"/>
          <w14:textFill>
            <w14:solidFill>
              <w14:schemeClr w14:val="tx1"/>
            </w14:solidFill>
          </w14:textFill>
        </w:rPr>
        <w:t xml:space="preserve"> &lt; 0.05 among vineyards according to Tukey</w:t>
      </w:r>
      <w:r>
        <w:rPr>
          <w:rFonts w:hint="default" w:eastAsia="宋体" w:cs="Times New Roman"/>
          <w:color w:val="000000" w:themeColor="text1"/>
          <w:kern w:val="2"/>
          <w:sz w:val="18"/>
          <w:szCs w:val="18"/>
          <w:lang w:val="en-US" w:eastAsia="zh-CN"/>
          <w14:textFill>
            <w14:solidFill>
              <w14:schemeClr w14:val="tx1"/>
            </w14:solidFill>
          </w14:textFill>
        </w:rPr>
        <w:t>’</w:t>
      </w:r>
      <w:r>
        <w:rPr>
          <w:rFonts w:hint="eastAsia" w:eastAsia="宋体" w:cs="Times New Roman"/>
          <w:color w:val="000000" w:themeColor="text1"/>
          <w:kern w:val="2"/>
          <w:sz w:val="18"/>
          <w:szCs w:val="18"/>
          <w:lang w:val="en-US" w:eastAsia="zh-CN"/>
          <w14:textFill>
            <w14:solidFill>
              <w14:schemeClr w14:val="tx1"/>
            </w14:solidFill>
          </w14:textFill>
        </w:rPr>
        <w:t>s test.</w:t>
      </w:r>
    </w:p>
    <w:p>
      <w:pPr>
        <w:widowControl w:val="0"/>
        <w:spacing w:before="0" w:after="0"/>
        <w:jc w:val="center"/>
        <w:rPr>
          <w:rFonts w:hint="eastAsia" w:eastAsia="黑体" w:cs="Times New Roman"/>
          <w:color w:val="000000" w:themeColor="text1"/>
          <w:kern w:val="2"/>
          <w:sz w:val="21"/>
          <w:szCs w:val="21"/>
          <w:lang w:val="en-US" w:eastAsia="zh-CN"/>
          <w14:textFill>
            <w14:solidFill>
              <w14:schemeClr w14:val="tx1"/>
            </w14:solidFill>
          </w14:textFill>
        </w:rPr>
      </w:pPr>
    </w:p>
    <w:p>
      <w:pPr>
        <w:widowControl w:val="0"/>
        <w:spacing w:before="0" w:after="0"/>
        <w:jc w:val="center"/>
        <w:rPr>
          <w:rFonts w:eastAsia="黑体" w:cs="Times New Roman"/>
          <w:color w:val="000000" w:themeColor="text1"/>
          <w:kern w:val="2"/>
          <w:sz w:val="21"/>
          <w:szCs w:val="21"/>
          <w:lang w:eastAsia="zh-CN"/>
          <w14:textFill>
            <w14:solidFill>
              <w14:schemeClr w14:val="tx1"/>
            </w14:solidFill>
          </w14:textFill>
        </w:rPr>
      </w:pPr>
      <w:r>
        <w:rPr>
          <w:rFonts w:hint="eastAsia" w:eastAsia="黑体" w:cs="Times New Roman"/>
          <w:color w:val="000000" w:themeColor="text1"/>
          <w:kern w:val="2"/>
          <w:sz w:val="21"/>
          <w:szCs w:val="21"/>
          <w:lang w:val="en-US" w:eastAsia="zh-CN"/>
          <w14:textFill>
            <w14:solidFill>
              <w14:schemeClr w14:val="tx1"/>
            </w14:solidFill>
          </w14:textFill>
        </w:rPr>
        <w:t xml:space="preserve">Supplementary </w:t>
      </w:r>
      <w:r>
        <w:rPr>
          <w:rFonts w:eastAsia="黑体" w:cs="Times New Roman"/>
          <w:color w:val="000000" w:themeColor="text1"/>
          <w:kern w:val="2"/>
          <w:sz w:val="21"/>
          <w:szCs w:val="21"/>
          <w:lang w:eastAsia="zh-CN"/>
          <w14:textFill>
            <w14:solidFill>
              <w14:schemeClr w14:val="tx1"/>
            </w14:solidFill>
          </w14:textFill>
        </w:rPr>
        <w:t xml:space="preserve">Table </w:t>
      </w:r>
      <w:r>
        <w:rPr>
          <w:rFonts w:hint="eastAsia" w:eastAsia="黑体" w:cs="Times New Roman"/>
          <w:color w:val="000000" w:themeColor="text1"/>
          <w:kern w:val="2"/>
          <w:sz w:val="21"/>
          <w:szCs w:val="21"/>
          <w:lang w:val="en-US" w:eastAsia="zh-CN"/>
          <w14:textFill>
            <w14:solidFill>
              <w14:schemeClr w14:val="tx1"/>
            </w14:solidFill>
          </w14:textFill>
        </w:rPr>
        <w:t>2</w:t>
      </w:r>
      <w:r>
        <w:rPr>
          <w:rFonts w:eastAsia="黑体" w:cs="Times New Roman"/>
          <w:color w:val="000000" w:themeColor="text1"/>
          <w:kern w:val="2"/>
          <w:sz w:val="21"/>
          <w:szCs w:val="21"/>
          <w:lang w:eastAsia="zh-CN"/>
          <w14:textFill>
            <w14:solidFill>
              <w14:schemeClr w14:val="tx1"/>
            </w14:solidFill>
          </w14:textFill>
        </w:rPr>
        <w:t xml:space="preserve">. </w:t>
      </w:r>
      <w:r>
        <w:rPr>
          <w:rFonts w:hint="eastAsia" w:cs="Times New Roman"/>
          <w:color w:val="000000" w:themeColor="text1"/>
          <w:lang w:val="en-US" w:eastAsia="zh-CN"/>
          <w14:textFill>
            <w14:solidFill>
              <w14:schemeClr w14:val="tx1"/>
            </w14:solidFill>
          </w14:textFill>
        </w:rPr>
        <w:t>The sensory evaluation of wine</w:t>
      </w:r>
      <w:r>
        <w:rPr>
          <w:rFonts w:eastAsia="黑体" w:cs="Times New Roman"/>
          <w:color w:val="000000" w:themeColor="text1"/>
          <w:kern w:val="2"/>
          <w:sz w:val="21"/>
          <w:szCs w:val="21"/>
          <w:lang w:eastAsia="zh-CN"/>
          <w14:textFill>
            <w14:solidFill>
              <w14:schemeClr w14:val="tx1"/>
            </w14:solidFill>
          </w14:textFill>
        </w:rPr>
        <w:t xml:space="preserve"> from Cabernet Gernischet </w:t>
      </w:r>
      <w:r>
        <w:rPr>
          <w:rFonts w:hint="eastAsia" w:eastAsia="黑体" w:cs="Times New Roman"/>
          <w:color w:val="000000" w:themeColor="text1"/>
          <w:kern w:val="2"/>
          <w:sz w:val="21"/>
          <w:szCs w:val="21"/>
          <w:lang w:eastAsia="zh-CN"/>
          <w14:textFill>
            <w14:solidFill>
              <w14:schemeClr w14:val="tx1"/>
            </w14:solidFill>
          </w14:textFill>
        </w:rPr>
        <w:t>vineyards</w:t>
      </w:r>
    </w:p>
    <w:tbl>
      <w:tblPr>
        <w:tblStyle w:val="54"/>
        <w:tblW w:w="15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850"/>
        <w:gridCol w:w="1004"/>
        <w:gridCol w:w="776"/>
        <w:gridCol w:w="840"/>
        <w:gridCol w:w="705"/>
        <w:gridCol w:w="870"/>
        <w:gridCol w:w="885"/>
        <w:gridCol w:w="1013"/>
        <w:gridCol w:w="832"/>
        <w:gridCol w:w="806"/>
        <w:gridCol w:w="1162"/>
        <w:gridCol w:w="1045"/>
        <w:gridCol w:w="1136"/>
        <w:gridCol w:w="1025"/>
        <w:gridCol w:w="660"/>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tcBorders>
              <w:top w:val="single" w:color="auto" w:sz="4" w:space="0"/>
              <w:left w:val="nil"/>
              <w:right w:val="nil"/>
            </w:tcBorders>
            <w:vAlign w:val="center"/>
          </w:tcPr>
          <w:p>
            <w:pPr>
              <w:widowControl w:val="0"/>
              <w:snapToGrid w:val="0"/>
              <w:spacing w:before="0" w:after="0"/>
              <w:jc w:val="center"/>
              <w:rPr>
                <w:rFonts w:eastAsia="宋体" w:cs="Times New Roman"/>
                <w:color w:val="000000" w:themeColor="text1"/>
                <w:kern w:val="2"/>
                <w:sz w:val="18"/>
                <w:szCs w:val="18"/>
                <w:lang w:eastAsia="zh-CN"/>
                <w14:textFill>
                  <w14:solidFill>
                    <w14:schemeClr w14:val="tx1"/>
                  </w14:solidFill>
                </w14:textFill>
              </w:rPr>
            </w:pPr>
            <w:r>
              <w:rPr>
                <w:rFonts w:eastAsia="宋体" w:cs="Times New Roman"/>
                <w:color w:val="000000" w:themeColor="text1"/>
                <w:kern w:val="2"/>
                <w:sz w:val="18"/>
                <w:szCs w:val="18"/>
                <w:lang w:eastAsia="zh-CN"/>
                <w14:textFill>
                  <w14:solidFill>
                    <w14:schemeClr w14:val="tx1"/>
                  </w14:solidFill>
                </w14:textFill>
              </w:rPr>
              <w:t>Vineyard</w:t>
            </w:r>
          </w:p>
        </w:tc>
        <w:tc>
          <w:tcPr>
            <w:tcW w:w="3470" w:type="dxa"/>
            <w:gridSpan w:val="4"/>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Appearance</w:t>
            </w:r>
          </w:p>
        </w:tc>
        <w:tc>
          <w:tcPr>
            <w:tcW w:w="2460" w:type="dxa"/>
            <w:gridSpan w:val="3"/>
            <w:tcBorders>
              <w:top w:val="single" w:color="auto" w:sz="4" w:space="0"/>
              <w:left w:val="nil"/>
              <w:bottom w:val="single" w:color="auto" w:sz="4" w:space="0"/>
              <w:right w:val="nil"/>
            </w:tcBorders>
            <w:vAlign w:val="center"/>
          </w:tcPr>
          <w:p>
            <w:pPr>
              <w:widowControl w:val="0"/>
              <w:snapToGrid w:val="0"/>
              <w:spacing w:before="0" w:after="0"/>
              <w:jc w:val="center"/>
              <w:rPr>
                <w:rFonts w:hint="eastAsia"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Flavor and aroma</w:t>
            </w:r>
          </w:p>
        </w:tc>
        <w:tc>
          <w:tcPr>
            <w:tcW w:w="7019" w:type="dxa"/>
            <w:gridSpan w:val="7"/>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Mouthfeel</w:t>
            </w:r>
          </w:p>
        </w:tc>
        <w:tc>
          <w:tcPr>
            <w:tcW w:w="660" w:type="dxa"/>
            <w:vMerge w:val="restart"/>
            <w:tcBorders>
              <w:top w:val="single" w:color="auto" w:sz="4" w:space="0"/>
              <w:left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Total score</w:t>
            </w:r>
          </w:p>
        </w:tc>
        <w:tc>
          <w:tcPr>
            <w:tcW w:w="1021" w:type="dxa"/>
            <w:vMerge w:val="restart"/>
            <w:tcBorders>
              <w:top w:val="single" w:color="auto" w:sz="4" w:space="0"/>
              <w:left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 xml:space="preserve">Overall rating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Borders>
              <w:left w:val="nil"/>
              <w:bottom w:val="single" w:color="auto" w:sz="4" w:space="0"/>
              <w:right w:val="nil"/>
            </w:tcBorders>
            <w:vAlign w:val="center"/>
          </w:tcPr>
          <w:p>
            <w:pPr>
              <w:widowControl w:val="0"/>
              <w:snapToGrid w:val="0"/>
              <w:spacing w:before="0" w:after="0"/>
              <w:jc w:val="center"/>
              <w:rPr>
                <w:rFonts w:eastAsia="宋体" w:cs="Times New Roman"/>
                <w:color w:val="000000" w:themeColor="text1"/>
                <w:kern w:val="2"/>
                <w:sz w:val="18"/>
                <w:szCs w:val="18"/>
                <w:lang w:eastAsia="zh-CN"/>
                <w14:textFill>
                  <w14:solidFill>
                    <w14:schemeClr w14:val="tx1"/>
                  </w14:solidFill>
                </w14:textFill>
              </w:rPr>
            </w:pPr>
          </w:p>
        </w:tc>
        <w:tc>
          <w:tcPr>
            <w:tcW w:w="850"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Clarity</w:t>
            </w:r>
          </w:p>
        </w:tc>
        <w:tc>
          <w:tcPr>
            <w:tcW w:w="1004"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Brightness</w:t>
            </w:r>
          </w:p>
        </w:tc>
        <w:tc>
          <w:tcPr>
            <w:tcW w:w="776"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Hue</w:t>
            </w:r>
          </w:p>
        </w:tc>
        <w:tc>
          <w:tcPr>
            <w:tcW w:w="840"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Chroma</w:t>
            </w:r>
          </w:p>
        </w:tc>
        <w:tc>
          <w:tcPr>
            <w:tcW w:w="705"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Purity</w:t>
            </w:r>
          </w:p>
        </w:tc>
        <w:tc>
          <w:tcPr>
            <w:tcW w:w="870"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Intensity</w:t>
            </w:r>
          </w:p>
        </w:tc>
        <w:tc>
          <w:tcPr>
            <w:tcW w:w="885"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Elegance</w:t>
            </w:r>
          </w:p>
        </w:tc>
        <w:tc>
          <w:tcPr>
            <w:tcW w:w="1013"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Sweetness</w:t>
            </w:r>
          </w:p>
        </w:tc>
        <w:tc>
          <w:tcPr>
            <w:tcW w:w="832"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Acidity</w:t>
            </w:r>
          </w:p>
        </w:tc>
        <w:tc>
          <w:tcPr>
            <w:tcW w:w="806"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Bitter</w:t>
            </w:r>
          </w:p>
        </w:tc>
        <w:tc>
          <w:tcPr>
            <w:tcW w:w="1162"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Astringency</w:t>
            </w:r>
          </w:p>
        </w:tc>
        <w:tc>
          <w:tcPr>
            <w:tcW w:w="1045"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Alcohol</w:t>
            </w:r>
          </w:p>
        </w:tc>
        <w:tc>
          <w:tcPr>
            <w:tcW w:w="1136"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Harmony</w:t>
            </w:r>
          </w:p>
        </w:tc>
        <w:tc>
          <w:tcPr>
            <w:tcW w:w="1025" w:type="dxa"/>
            <w:tcBorders>
              <w:top w:val="single" w:color="auto" w:sz="4" w:space="0"/>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Aftertaste</w:t>
            </w:r>
          </w:p>
        </w:tc>
        <w:tc>
          <w:tcPr>
            <w:tcW w:w="660" w:type="dxa"/>
            <w:vMerge w:val="continue"/>
            <w:tcBorders>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p>
        </w:tc>
        <w:tc>
          <w:tcPr>
            <w:tcW w:w="1021" w:type="dxa"/>
            <w:vMerge w:val="continue"/>
            <w:tcBorders>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 xml:space="preserve"> DWK</w:t>
            </w:r>
          </w:p>
        </w:tc>
        <w:tc>
          <w:tcPr>
            <w:tcW w:w="850" w:type="dxa"/>
            <w:tcBorders>
              <w:top w:val="single" w:color="auto" w:sz="4" w:space="0"/>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7.46±</w:t>
            </w:r>
            <w:r>
              <w:rPr>
                <w:rFonts w:hint="eastAsia" w:eastAsia="宋体" w:cs="Times New Roman"/>
                <w:color w:val="000000" w:themeColor="text1"/>
                <w:kern w:val="2"/>
                <w:sz w:val="18"/>
                <w:szCs w:val="18"/>
                <w:lang w:val="en-US" w:eastAsia="zh-CN"/>
                <w14:textFill>
                  <w14:solidFill>
                    <w14:schemeClr w14:val="tx1"/>
                  </w14:solidFill>
                </w14:textFill>
              </w:rPr>
              <w:t>0.78a</w:t>
            </w:r>
          </w:p>
        </w:tc>
        <w:tc>
          <w:tcPr>
            <w:tcW w:w="1004" w:type="dxa"/>
            <w:tcBorders>
              <w:top w:val="single" w:color="auto" w:sz="4" w:space="0"/>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7.15±</w:t>
            </w:r>
            <w:r>
              <w:rPr>
                <w:rFonts w:hint="eastAsia" w:eastAsia="宋体" w:cs="Times New Roman"/>
                <w:color w:val="000000" w:themeColor="text1"/>
                <w:kern w:val="2"/>
                <w:sz w:val="18"/>
                <w:szCs w:val="18"/>
                <w:lang w:val="en-US" w:eastAsia="zh-CN"/>
                <w14:textFill>
                  <w14:solidFill>
                    <w14:schemeClr w14:val="tx1"/>
                  </w14:solidFill>
                </w14:textFill>
              </w:rPr>
              <w:t>0.90a</w:t>
            </w:r>
          </w:p>
        </w:tc>
        <w:tc>
          <w:tcPr>
            <w:tcW w:w="776" w:type="dxa"/>
            <w:tcBorders>
              <w:top w:val="single" w:color="auto" w:sz="4" w:space="0"/>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2.69±</w:t>
            </w:r>
            <w:r>
              <w:rPr>
                <w:rFonts w:hint="eastAsia" w:eastAsia="宋体" w:cs="Times New Roman"/>
                <w:color w:val="000000" w:themeColor="text1"/>
                <w:kern w:val="2"/>
                <w:sz w:val="18"/>
                <w:szCs w:val="18"/>
                <w:lang w:val="en-US" w:eastAsia="zh-CN"/>
                <w14:textFill>
                  <w14:solidFill>
                    <w14:schemeClr w14:val="tx1"/>
                  </w14:solidFill>
                </w14:textFill>
              </w:rPr>
              <w:t>1.18a</w:t>
            </w:r>
          </w:p>
        </w:tc>
        <w:tc>
          <w:tcPr>
            <w:tcW w:w="840" w:type="dxa"/>
            <w:tcBorders>
              <w:top w:val="single" w:color="auto" w:sz="4" w:space="0"/>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7.15±</w:t>
            </w:r>
            <w:r>
              <w:rPr>
                <w:rFonts w:hint="eastAsia" w:eastAsia="宋体" w:cs="Times New Roman"/>
                <w:color w:val="000000" w:themeColor="text1"/>
                <w:kern w:val="2"/>
                <w:sz w:val="18"/>
                <w:szCs w:val="18"/>
                <w:lang w:val="en-US" w:eastAsia="zh-CN"/>
                <w14:textFill>
                  <w14:solidFill>
                    <w14:schemeClr w14:val="tx1"/>
                  </w14:solidFill>
                </w14:textFill>
              </w:rPr>
              <w:t>1.57a</w:t>
            </w:r>
          </w:p>
        </w:tc>
        <w:tc>
          <w:tcPr>
            <w:tcW w:w="705" w:type="dxa"/>
            <w:tcBorders>
              <w:top w:val="single" w:color="auto" w:sz="4" w:space="0"/>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6.85±</w:t>
            </w:r>
            <w:r>
              <w:rPr>
                <w:rFonts w:hint="eastAsia" w:eastAsia="宋体" w:cs="Times New Roman"/>
                <w:color w:val="000000" w:themeColor="text1"/>
                <w:kern w:val="2"/>
                <w:sz w:val="18"/>
                <w:szCs w:val="18"/>
                <w:lang w:val="en-US" w:eastAsia="zh-CN"/>
                <w14:textFill>
                  <w14:solidFill>
                    <w14:schemeClr w14:val="tx1"/>
                  </w14:solidFill>
                </w14:textFill>
              </w:rPr>
              <w:t>0.90a</w:t>
            </w:r>
          </w:p>
        </w:tc>
        <w:tc>
          <w:tcPr>
            <w:tcW w:w="870" w:type="dxa"/>
            <w:tcBorders>
              <w:top w:val="single" w:color="auto" w:sz="4" w:space="0"/>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6.46±</w:t>
            </w:r>
            <w:r>
              <w:rPr>
                <w:rFonts w:hint="eastAsia" w:eastAsia="宋体" w:cs="Times New Roman"/>
                <w:color w:val="000000" w:themeColor="text1"/>
                <w:kern w:val="2"/>
                <w:sz w:val="18"/>
                <w:szCs w:val="18"/>
                <w:lang w:val="en-US" w:eastAsia="zh-CN"/>
                <w14:textFill>
                  <w14:solidFill>
                    <w14:schemeClr w14:val="tx1"/>
                  </w14:solidFill>
                </w14:textFill>
              </w:rPr>
              <w:t>1.20a</w:t>
            </w:r>
          </w:p>
        </w:tc>
        <w:tc>
          <w:tcPr>
            <w:tcW w:w="885" w:type="dxa"/>
            <w:tcBorders>
              <w:top w:val="single" w:color="auto" w:sz="4" w:space="0"/>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6.62±</w:t>
            </w:r>
            <w:r>
              <w:rPr>
                <w:rFonts w:hint="eastAsia" w:eastAsia="宋体" w:cs="Times New Roman"/>
                <w:color w:val="000000" w:themeColor="text1"/>
                <w:kern w:val="2"/>
                <w:sz w:val="18"/>
                <w:szCs w:val="18"/>
                <w:lang w:val="en-US" w:eastAsia="zh-CN"/>
                <w14:textFill>
                  <w14:solidFill>
                    <w14:schemeClr w14:val="tx1"/>
                  </w14:solidFill>
                </w14:textFill>
              </w:rPr>
              <w:t>1.33a</w:t>
            </w:r>
          </w:p>
        </w:tc>
        <w:tc>
          <w:tcPr>
            <w:tcW w:w="1013" w:type="dxa"/>
            <w:tcBorders>
              <w:top w:val="single" w:color="auto" w:sz="4" w:space="0"/>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4.38±</w:t>
            </w:r>
            <w:r>
              <w:rPr>
                <w:rFonts w:hint="eastAsia" w:eastAsia="宋体" w:cs="Times New Roman"/>
                <w:color w:val="000000" w:themeColor="text1"/>
                <w:kern w:val="2"/>
                <w:sz w:val="18"/>
                <w:szCs w:val="18"/>
                <w:lang w:val="en-US" w:eastAsia="zh-CN"/>
                <w14:textFill>
                  <w14:solidFill>
                    <w14:schemeClr w14:val="tx1"/>
                  </w14:solidFill>
                </w14:textFill>
              </w:rPr>
              <w:t>2.66a</w:t>
            </w:r>
          </w:p>
        </w:tc>
        <w:tc>
          <w:tcPr>
            <w:tcW w:w="832" w:type="dxa"/>
            <w:tcBorders>
              <w:top w:val="single" w:color="auto" w:sz="4" w:space="0"/>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5.46±</w:t>
            </w:r>
            <w:r>
              <w:rPr>
                <w:rFonts w:hint="eastAsia" w:eastAsia="宋体" w:cs="Times New Roman"/>
                <w:color w:val="000000" w:themeColor="text1"/>
                <w:kern w:val="2"/>
                <w:sz w:val="18"/>
                <w:szCs w:val="18"/>
                <w:lang w:val="en-US" w:eastAsia="zh-CN"/>
                <w14:textFill>
                  <w14:solidFill>
                    <w14:schemeClr w14:val="tx1"/>
                  </w14:solidFill>
                </w14:textFill>
              </w:rPr>
              <w:t>1.94a</w:t>
            </w:r>
          </w:p>
        </w:tc>
        <w:tc>
          <w:tcPr>
            <w:tcW w:w="806" w:type="dxa"/>
            <w:tcBorders>
              <w:top w:val="single" w:color="auto" w:sz="4" w:space="0"/>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w:t>
            </w:r>
            <w:r>
              <w:rPr>
                <w:rFonts w:hint="eastAsia" w:eastAsia="宋体" w:cs="Times New Roman"/>
                <w:color w:val="000000" w:themeColor="text1"/>
                <w:kern w:val="2"/>
                <w:sz w:val="18"/>
                <w:szCs w:val="18"/>
                <w:lang w:val="en-US" w:eastAsia="zh-CN"/>
                <w14:textFill>
                  <w14:solidFill>
                    <w14:schemeClr w14:val="tx1"/>
                  </w14:solidFill>
                </w14:textFill>
              </w:rPr>
              <w:t>.00</w:t>
            </w:r>
            <w:r>
              <w:rPr>
                <w:rFonts w:hint="default" w:eastAsia="宋体" w:cs="Times New Roman"/>
                <w:color w:val="000000" w:themeColor="text1"/>
                <w:kern w:val="2"/>
                <w:sz w:val="18"/>
                <w:szCs w:val="18"/>
                <w:lang w:val="en-US" w:eastAsia="zh-CN"/>
                <w14:textFill>
                  <w14:solidFill>
                    <w14:schemeClr w14:val="tx1"/>
                  </w14:solidFill>
                </w14:textFill>
              </w:rPr>
              <w:t>±</w:t>
            </w:r>
            <w:r>
              <w:rPr>
                <w:rFonts w:hint="eastAsia" w:eastAsia="宋体" w:cs="Times New Roman"/>
                <w:color w:val="000000" w:themeColor="text1"/>
                <w:kern w:val="2"/>
                <w:sz w:val="18"/>
                <w:szCs w:val="18"/>
                <w:lang w:val="en-US" w:eastAsia="zh-CN"/>
                <w14:textFill>
                  <w14:solidFill>
                    <w14:schemeClr w14:val="tx1"/>
                  </w14:solidFill>
                </w14:textFill>
              </w:rPr>
              <w:t>2.00a</w:t>
            </w:r>
          </w:p>
        </w:tc>
        <w:tc>
          <w:tcPr>
            <w:tcW w:w="1162" w:type="dxa"/>
            <w:tcBorders>
              <w:top w:val="single" w:color="auto" w:sz="4" w:space="0"/>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5.23±</w:t>
            </w:r>
            <w:r>
              <w:rPr>
                <w:rFonts w:hint="eastAsia" w:eastAsia="宋体" w:cs="Times New Roman"/>
                <w:color w:val="000000" w:themeColor="text1"/>
                <w:kern w:val="2"/>
                <w:sz w:val="18"/>
                <w:szCs w:val="18"/>
                <w:lang w:val="en-US" w:eastAsia="zh-CN"/>
                <w14:textFill>
                  <w14:solidFill>
                    <w14:schemeClr w14:val="tx1"/>
                  </w14:solidFill>
                </w14:textFill>
              </w:rPr>
              <w:t>1.74a</w:t>
            </w:r>
          </w:p>
        </w:tc>
        <w:tc>
          <w:tcPr>
            <w:tcW w:w="1045" w:type="dxa"/>
            <w:tcBorders>
              <w:top w:val="single" w:color="auto" w:sz="4" w:space="0"/>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5.08±</w:t>
            </w:r>
            <w:r>
              <w:rPr>
                <w:rFonts w:hint="eastAsia" w:eastAsia="宋体" w:cs="Times New Roman"/>
                <w:color w:val="000000" w:themeColor="text1"/>
                <w:kern w:val="2"/>
                <w:sz w:val="18"/>
                <w:szCs w:val="18"/>
                <w:lang w:val="en-US" w:eastAsia="zh-CN"/>
                <w14:textFill>
                  <w14:solidFill>
                    <w14:schemeClr w14:val="tx1"/>
                  </w14:solidFill>
                </w14:textFill>
              </w:rPr>
              <w:t>1.80a</w:t>
            </w:r>
          </w:p>
        </w:tc>
        <w:tc>
          <w:tcPr>
            <w:tcW w:w="1136" w:type="dxa"/>
            <w:tcBorders>
              <w:top w:val="single" w:color="auto" w:sz="4" w:space="0"/>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6.23±</w:t>
            </w:r>
            <w:r>
              <w:rPr>
                <w:rFonts w:hint="eastAsia" w:eastAsia="宋体" w:cs="Times New Roman"/>
                <w:color w:val="000000" w:themeColor="text1"/>
                <w:kern w:val="2"/>
                <w:sz w:val="18"/>
                <w:szCs w:val="18"/>
                <w:lang w:val="en-US" w:eastAsia="zh-CN"/>
                <w14:textFill>
                  <w14:solidFill>
                    <w14:schemeClr w14:val="tx1"/>
                  </w14:solidFill>
                </w14:textFill>
              </w:rPr>
              <w:t>1.24a</w:t>
            </w:r>
          </w:p>
        </w:tc>
        <w:tc>
          <w:tcPr>
            <w:tcW w:w="1025" w:type="dxa"/>
            <w:tcBorders>
              <w:top w:val="single" w:color="auto" w:sz="4" w:space="0"/>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w:t>
            </w:r>
            <w:r>
              <w:rPr>
                <w:rFonts w:hint="eastAsia" w:eastAsia="宋体" w:cs="Times New Roman"/>
                <w:color w:val="000000" w:themeColor="text1"/>
                <w:kern w:val="2"/>
                <w:sz w:val="18"/>
                <w:szCs w:val="18"/>
                <w:lang w:val="en-US" w:eastAsia="zh-CN"/>
                <w14:textFill>
                  <w14:solidFill>
                    <w14:schemeClr w14:val="tx1"/>
                  </w14:solidFill>
                </w14:textFill>
              </w:rPr>
              <w:t>.00</w:t>
            </w:r>
            <w:r>
              <w:rPr>
                <w:rFonts w:hint="default" w:eastAsia="宋体" w:cs="Times New Roman"/>
                <w:color w:val="000000" w:themeColor="text1"/>
                <w:kern w:val="2"/>
                <w:sz w:val="18"/>
                <w:szCs w:val="18"/>
                <w:lang w:val="en-US" w:eastAsia="zh-CN"/>
                <w14:textFill>
                  <w14:solidFill>
                    <w14:schemeClr w14:val="tx1"/>
                  </w14:solidFill>
                </w14:textFill>
              </w:rPr>
              <w:t>±</w:t>
            </w:r>
            <w:r>
              <w:rPr>
                <w:rFonts w:hint="eastAsia" w:eastAsia="宋体" w:cs="Times New Roman"/>
                <w:color w:val="000000" w:themeColor="text1"/>
                <w:kern w:val="2"/>
                <w:sz w:val="18"/>
                <w:szCs w:val="18"/>
                <w:lang w:val="en-US" w:eastAsia="zh-CN"/>
                <w14:textFill>
                  <w14:solidFill>
                    <w14:schemeClr w14:val="tx1"/>
                  </w14:solidFill>
                </w14:textFill>
              </w:rPr>
              <w:t>1.78a</w:t>
            </w:r>
          </w:p>
        </w:tc>
        <w:tc>
          <w:tcPr>
            <w:tcW w:w="660" w:type="dxa"/>
            <w:tcBorders>
              <w:top w:val="single" w:color="auto" w:sz="4" w:space="0"/>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79.77</w:t>
            </w:r>
          </w:p>
        </w:tc>
        <w:tc>
          <w:tcPr>
            <w:tcW w:w="1021" w:type="dxa"/>
            <w:tcBorders>
              <w:top w:val="single" w:color="auto" w:sz="4" w:space="0"/>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03"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 xml:space="preserve"> ZBB</w:t>
            </w:r>
          </w:p>
        </w:tc>
        <w:tc>
          <w:tcPr>
            <w:tcW w:w="850"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7.38±</w:t>
            </w:r>
            <w:r>
              <w:rPr>
                <w:rFonts w:hint="eastAsia" w:eastAsia="宋体" w:cs="Times New Roman"/>
                <w:color w:val="000000" w:themeColor="text1"/>
                <w:kern w:val="2"/>
                <w:sz w:val="18"/>
                <w:szCs w:val="18"/>
                <w:lang w:val="en-US" w:eastAsia="zh-CN"/>
                <w14:textFill>
                  <w14:solidFill>
                    <w14:schemeClr w14:val="tx1"/>
                  </w14:solidFill>
                </w14:textFill>
              </w:rPr>
              <w:t>0.77a</w:t>
            </w:r>
          </w:p>
        </w:tc>
        <w:tc>
          <w:tcPr>
            <w:tcW w:w="1004"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7.31±</w:t>
            </w:r>
            <w:r>
              <w:rPr>
                <w:rFonts w:hint="eastAsia" w:eastAsia="宋体" w:cs="Times New Roman"/>
                <w:color w:val="000000" w:themeColor="text1"/>
                <w:kern w:val="2"/>
                <w:sz w:val="18"/>
                <w:szCs w:val="18"/>
                <w:lang w:val="en-US" w:eastAsia="zh-CN"/>
                <w14:textFill>
                  <w14:solidFill>
                    <w14:schemeClr w14:val="tx1"/>
                  </w14:solidFill>
                </w14:textFill>
              </w:rPr>
              <w:t>1.03a</w:t>
            </w:r>
          </w:p>
        </w:tc>
        <w:tc>
          <w:tcPr>
            <w:tcW w:w="776"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2.08±</w:t>
            </w:r>
            <w:r>
              <w:rPr>
                <w:rFonts w:hint="eastAsia" w:eastAsia="宋体" w:cs="Times New Roman"/>
                <w:color w:val="000000" w:themeColor="text1"/>
                <w:kern w:val="2"/>
                <w:sz w:val="18"/>
                <w:szCs w:val="18"/>
                <w:lang w:val="en-US" w:eastAsia="zh-CN"/>
                <w14:textFill>
                  <w14:solidFill>
                    <w14:schemeClr w14:val="tx1"/>
                  </w14:solidFill>
                </w14:textFill>
              </w:rPr>
              <w:t>1.12a</w:t>
            </w:r>
          </w:p>
        </w:tc>
        <w:tc>
          <w:tcPr>
            <w:tcW w:w="840"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6.92±</w:t>
            </w:r>
            <w:r>
              <w:rPr>
                <w:rFonts w:hint="eastAsia" w:eastAsia="宋体" w:cs="Times New Roman"/>
                <w:color w:val="000000" w:themeColor="text1"/>
                <w:kern w:val="2"/>
                <w:sz w:val="18"/>
                <w:szCs w:val="18"/>
                <w:lang w:val="en-US" w:eastAsia="zh-CN"/>
                <w14:textFill>
                  <w14:solidFill>
                    <w14:schemeClr w14:val="tx1"/>
                  </w14:solidFill>
                </w14:textFill>
              </w:rPr>
              <w:t>1.50a</w:t>
            </w:r>
          </w:p>
        </w:tc>
        <w:tc>
          <w:tcPr>
            <w:tcW w:w="705"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6.69±</w:t>
            </w:r>
            <w:r>
              <w:rPr>
                <w:rFonts w:hint="eastAsia" w:eastAsia="宋体" w:cs="Times New Roman"/>
                <w:color w:val="000000" w:themeColor="text1"/>
                <w:kern w:val="2"/>
                <w:sz w:val="18"/>
                <w:szCs w:val="18"/>
                <w:lang w:val="en-US" w:eastAsia="zh-CN"/>
                <w14:textFill>
                  <w14:solidFill>
                    <w14:schemeClr w14:val="tx1"/>
                  </w14:solidFill>
                </w14:textFill>
              </w:rPr>
              <w:t>1.11a</w:t>
            </w:r>
          </w:p>
        </w:tc>
        <w:tc>
          <w:tcPr>
            <w:tcW w:w="870"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6.77±</w:t>
            </w:r>
            <w:r>
              <w:rPr>
                <w:rFonts w:hint="eastAsia" w:eastAsia="宋体" w:cs="Times New Roman"/>
                <w:color w:val="000000" w:themeColor="text1"/>
                <w:kern w:val="2"/>
                <w:sz w:val="18"/>
                <w:szCs w:val="18"/>
                <w:lang w:val="en-US" w:eastAsia="zh-CN"/>
                <w14:textFill>
                  <w14:solidFill>
                    <w14:schemeClr w14:val="tx1"/>
                  </w14:solidFill>
                </w14:textFill>
              </w:rPr>
              <w:t>1.36a</w:t>
            </w:r>
          </w:p>
        </w:tc>
        <w:tc>
          <w:tcPr>
            <w:tcW w:w="885"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6.77±</w:t>
            </w:r>
            <w:r>
              <w:rPr>
                <w:rFonts w:hint="eastAsia" w:eastAsia="宋体" w:cs="Times New Roman"/>
                <w:color w:val="000000" w:themeColor="text1"/>
                <w:kern w:val="2"/>
                <w:sz w:val="18"/>
                <w:szCs w:val="18"/>
                <w:lang w:val="en-US" w:eastAsia="zh-CN"/>
                <w14:textFill>
                  <w14:solidFill>
                    <w14:schemeClr w14:val="tx1"/>
                  </w14:solidFill>
                </w14:textFill>
              </w:rPr>
              <w:t>1.42a</w:t>
            </w:r>
          </w:p>
        </w:tc>
        <w:tc>
          <w:tcPr>
            <w:tcW w:w="1013"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4.15±</w:t>
            </w:r>
            <w:r>
              <w:rPr>
                <w:rFonts w:hint="eastAsia" w:eastAsia="宋体" w:cs="Times New Roman"/>
                <w:color w:val="000000" w:themeColor="text1"/>
                <w:kern w:val="2"/>
                <w:sz w:val="18"/>
                <w:szCs w:val="18"/>
                <w:lang w:val="en-US" w:eastAsia="zh-CN"/>
                <w14:textFill>
                  <w14:solidFill>
                    <w14:schemeClr w14:val="tx1"/>
                  </w14:solidFill>
                </w14:textFill>
              </w:rPr>
              <w:t>2.85a</w:t>
            </w:r>
          </w:p>
        </w:tc>
        <w:tc>
          <w:tcPr>
            <w:tcW w:w="832"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5.85±</w:t>
            </w:r>
            <w:r>
              <w:rPr>
                <w:rFonts w:hint="eastAsia" w:eastAsia="宋体" w:cs="Times New Roman"/>
                <w:color w:val="000000" w:themeColor="text1"/>
                <w:kern w:val="2"/>
                <w:sz w:val="18"/>
                <w:szCs w:val="18"/>
                <w:lang w:val="en-US" w:eastAsia="zh-CN"/>
                <w14:textFill>
                  <w14:solidFill>
                    <w14:schemeClr w14:val="tx1"/>
                  </w14:solidFill>
                </w14:textFill>
              </w:rPr>
              <w:t>2.08a</w:t>
            </w:r>
          </w:p>
        </w:tc>
        <w:tc>
          <w:tcPr>
            <w:tcW w:w="806"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4.46±</w:t>
            </w:r>
            <w:r>
              <w:rPr>
                <w:rFonts w:hint="eastAsia" w:eastAsia="宋体" w:cs="Times New Roman"/>
                <w:color w:val="000000" w:themeColor="text1"/>
                <w:kern w:val="2"/>
                <w:sz w:val="18"/>
                <w:szCs w:val="18"/>
                <w:lang w:val="en-US" w:eastAsia="zh-CN"/>
                <w14:textFill>
                  <w14:solidFill>
                    <w14:schemeClr w14:val="tx1"/>
                  </w14:solidFill>
                </w14:textFill>
              </w:rPr>
              <w:t>1.98a</w:t>
            </w:r>
          </w:p>
        </w:tc>
        <w:tc>
          <w:tcPr>
            <w:tcW w:w="1162"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6.15±</w:t>
            </w:r>
            <w:r>
              <w:rPr>
                <w:rFonts w:hint="eastAsia" w:eastAsia="宋体" w:cs="Times New Roman"/>
                <w:color w:val="000000" w:themeColor="text1"/>
                <w:kern w:val="2"/>
                <w:sz w:val="18"/>
                <w:szCs w:val="18"/>
                <w:lang w:val="en-US" w:eastAsia="zh-CN"/>
                <w14:textFill>
                  <w14:solidFill>
                    <w14:schemeClr w14:val="tx1"/>
                  </w14:solidFill>
                </w14:textFill>
              </w:rPr>
              <w:t>1.41a</w:t>
            </w:r>
          </w:p>
        </w:tc>
        <w:tc>
          <w:tcPr>
            <w:tcW w:w="1045"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w:t>
            </w:r>
            <w:r>
              <w:rPr>
                <w:rFonts w:hint="eastAsia" w:eastAsia="宋体" w:cs="Times New Roman"/>
                <w:color w:val="000000" w:themeColor="text1"/>
                <w:kern w:val="2"/>
                <w:sz w:val="18"/>
                <w:szCs w:val="18"/>
                <w:lang w:val="en-US" w:eastAsia="zh-CN"/>
                <w14:textFill>
                  <w14:solidFill>
                    <w14:schemeClr w14:val="tx1"/>
                  </w14:solidFill>
                </w14:textFill>
              </w:rPr>
              <w:t>.00</w:t>
            </w:r>
            <w:r>
              <w:rPr>
                <w:rFonts w:hint="default" w:eastAsia="宋体" w:cs="Times New Roman"/>
                <w:color w:val="000000" w:themeColor="text1"/>
                <w:kern w:val="2"/>
                <w:sz w:val="18"/>
                <w:szCs w:val="18"/>
                <w:lang w:val="en-US" w:eastAsia="zh-CN"/>
                <w14:textFill>
                  <w14:solidFill>
                    <w14:schemeClr w14:val="tx1"/>
                  </w14:solidFill>
                </w14:textFill>
              </w:rPr>
              <w:t>±</w:t>
            </w:r>
            <w:r>
              <w:rPr>
                <w:rFonts w:hint="eastAsia" w:eastAsia="宋体" w:cs="Times New Roman"/>
                <w:color w:val="000000" w:themeColor="text1"/>
                <w:kern w:val="2"/>
                <w:sz w:val="18"/>
                <w:szCs w:val="18"/>
                <w:lang w:val="en-US" w:eastAsia="zh-CN"/>
                <w14:textFill>
                  <w14:solidFill>
                    <w14:schemeClr w14:val="tx1"/>
                  </w14:solidFill>
                </w14:textFill>
              </w:rPr>
              <w:t>1.78a</w:t>
            </w:r>
          </w:p>
        </w:tc>
        <w:tc>
          <w:tcPr>
            <w:tcW w:w="1136"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w:t>
            </w:r>
            <w:r>
              <w:rPr>
                <w:rFonts w:hint="eastAsia" w:eastAsia="宋体" w:cs="Times New Roman"/>
                <w:color w:val="000000" w:themeColor="text1"/>
                <w:kern w:val="2"/>
                <w:sz w:val="18"/>
                <w:szCs w:val="18"/>
                <w:lang w:val="en-US" w:eastAsia="zh-CN"/>
                <w14:textFill>
                  <w14:solidFill>
                    <w14:schemeClr w14:val="tx1"/>
                  </w14:solidFill>
                </w14:textFill>
              </w:rPr>
              <w:t>.00</w:t>
            </w:r>
            <w:r>
              <w:rPr>
                <w:rFonts w:hint="default" w:eastAsia="宋体" w:cs="Times New Roman"/>
                <w:color w:val="000000" w:themeColor="text1"/>
                <w:kern w:val="2"/>
                <w:sz w:val="18"/>
                <w:szCs w:val="18"/>
                <w:lang w:val="en-US" w:eastAsia="zh-CN"/>
                <w14:textFill>
                  <w14:solidFill>
                    <w14:schemeClr w14:val="tx1"/>
                  </w14:solidFill>
                </w14:textFill>
              </w:rPr>
              <w:t>±</w:t>
            </w:r>
            <w:r>
              <w:rPr>
                <w:rFonts w:hint="eastAsia" w:eastAsia="宋体" w:cs="Times New Roman"/>
                <w:color w:val="000000" w:themeColor="text1"/>
                <w:kern w:val="2"/>
                <w:sz w:val="18"/>
                <w:szCs w:val="18"/>
                <w:lang w:val="en-US" w:eastAsia="zh-CN"/>
                <w14:textFill>
                  <w14:solidFill>
                    <w14:schemeClr w14:val="tx1"/>
                  </w14:solidFill>
                </w14:textFill>
              </w:rPr>
              <w:t>1.35a</w:t>
            </w:r>
          </w:p>
        </w:tc>
        <w:tc>
          <w:tcPr>
            <w:tcW w:w="1025"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5.85±</w:t>
            </w:r>
            <w:r>
              <w:rPr>
                <w:rFonts w:hint="eastAsia" w:eastAsia="宋体" w:cs="Times New Roman"/>
                <w:color w:val="000000" w:themeColor="text1"/>
                <w:kern w:val="2"/>
                <w:sz w:val="18"/>
                <w:szCs w:val="18"/>
                <w:lang w:val="en-US" w:eastAsia="zh-CN"/>
                <w14:textFill>
                  <w14:solidFill>
                    <w14:schemeClr w14:val="tx1"/>
                  </w14:solidFill>
                </w14:textFill>
              </w:rPr>
              <w:t>1.82a</w:t>
            </w:r>
          </w:p>
        </w:tc>
        <w:tc>
          <w:tcPr>
            <w:tcW w:w="660"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81.38</w:t>
            </w:r>
          </w:p>
        </w:tc>
        <w:tc>
          <w:tcPr>
            <w:tcW w:w="1021"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excellent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03"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YQY</w:t>
            </w:r>
          </w:p>
        </w:tc>
        <w:tc>
          <w:tcPr>
            <w:tcW w:w="850"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7.46±</w:t>
            </w:r>
            <w:r>
              <w:rPr>
                <w:rFonts w:hint="eastAsia" w:eastAsia="宋体" w:cs="Times New Roman"/>
                <w:color w:val="000000" w:themeColor="text1"/>
                <w:kern w:val="2"/>
                <w:sz w:val="18"/>
                <w:szCs w:val="18"/>
                <w:lang w:val="en-US" w:eastAsia="zh-CN"/>
                <w14:textFill>
                  <w14:solidFill>
                    <w14:schemeClr w14:val="tx1"/>
                  </w14:solidFill>
                </w14:textFill>
              </w:rPr>
              <w:t>0.78a</w:t>
            </w:r>
          </w:p>
        </w:tc>
        <w:tc>
          <w:tcPr>
            <w:tcW w:w="1004"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7.08±</w:t>
            </w:r>
            <w:r>
              <w:rPr>
                <w:rFonts w:hint="eastAsia" w:eastAsia="宋体" w:cs="Times New Roman"/>
                <w:color w:val="000000" w:themeColor="text1"/>
                <w:kern w:val="2"/>
                <w:sz w:val="18"/>
                <w:szCs w:val="18"/>
                <w:lang w:val="en-US" w:eastAsia="zh-CN"/>
                <w14:textFill>
                  <w14:solidFill>
                    <w14:schemeClr w14:val="tx1"/>
                  </w14:solidFill>
                </w14:textFill>
              </w:rPr>
              <w:t>0.86a</w:t>
            </w:r>
          </w:p>
        </w:tc>
        <w:tc>
          <w:tcPr>
            <w:tcW w:w="776"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1.69±</w:t>
            </w:r>
            <w:r>
              <w:rPr>
                <w:rFonts w:hint="eastAsia" w:eastAsia="宋体" w:cs="Times New Roman"/>
                <w:color w:val="000000" w:themeColor="text1"/>
                <w:kern w:val="2"/>
                <w:sz w:val="18"/>
                <w:szCs w:val="18"/>
                <w:lang w:val="en-US" w:eastAsia="zh-CN"/>
                <w14:textFill>
                  <w14:solidFill>
                    <w14:schemeClr w14:val="tx1"/>
                  </w14:solidFill>
                </w14:textFill>
              </w:rPr>
              <w:t>1.03</w:t>
            </w:r>
            <w:r>
              <w:rPr>
                <w:rFonts w:hint="eastAsia" w:eastAsia="宋体" w:cs="Times New Roman"/>
                <w:color w:val="000000" w:themeColor="text1"/>
                <w:kern w:val="2"/>
                <w:sz w:val="18"/>
                <w:szCs w:val="18"/>
                <w:lang w:val="en-US" w:eastAsia="zh-CN"/>
                <w14:textFill>
                  <w14:solidFill>
                    <w14:schemeClr w14:val="tx1"/>
                  </w14:solidFill>
                </w14:textFill>
              </w:rPr>
              <w:t>a</w:t>
            </w:r>
          </w:p>
        </w:tc>
        <w:tc>
          <w:tcPr>
            <w:tcW w:w="840"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7.15±</w:t>
            </w:r>
            <w:r>
              <w:rPr>
                <w:rFonts w:hint="eastAsia" w:eastAsia="宋体" w:cs="Times New Roman"/>
                <w:color w:val="000000" w:themeColor="text1"/>
                <w:kern w:val="2"/>
                <w:sz w:val="18"/>
                <w:szCs w:val="18"/>
                <w:lang w:val="en-US" w:eastAsia="zh-CN"/>
                <w14:textFill>
                  <w14:solidFill>
                    <w14:schemeClr w14:val="tx1"/>
                  </w14:solidFill>
                </w14:textFill>
              </w:rPr>
              <w:t>1.63a</w:t>
            </w:r>
          </w:p>
        </w:tc>
        <w:tc>
          <w:tcPr>
            <w:tcW w:w="70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6.46±</w:t>
            </w:r>
            <w:r>
              <w:rPr>
                <w:rFonts w:hint="eastAsia" w:eastAsia="宋体" w:cs="Times New Roman"/>
                <w:color w:val="000000" w:themeColor="text1"/>
                <w:kern w:val="2"/>
                <w:sz w:val="18"/>
                <w:szCs w:val="18"/>
                <w:lang w:val="en-US" w:eastAsia="zh-CN"/>
                <w14:textFill>
                  <w14:solidFill>
                    <w14:schemeClr w14:val="tx1"/>
                  </w14:solidFill>
                </w14:textFill>
              </w:rPr>
              <w:t>1.39a</w:t>
            </w:r>
          </w:p>
        </w:tc>
        <w:tc>
          <w:tcPr>
            <w:tcW w:w="870"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6.54±</w:t>
            </w:r>
            <w:r>
              <w:rPr>
                <w:rFonts w:hint="eastAsia" w:eastAsia="宋体" w:cs="Times New Roman"/>
                <w:color w:val="000000" w:themeColor="text1"/>
                <w:kern w:val="2"/>
                <w:sz w:val="18"/>
                <w:szCs w:val="18"/>
                <w:lang w:val="en-US" w:eastAsia="zh-CN"/>
                <w14:textFill>
                  <w14:solidFill>
                    <w14:schemeClr w14:val="tx1"/>
                  </w14:solidFill>
                </w14:textFill>
              </w:rPr>
              <w:t>1.39a</w:t>
            </w:r>
          </w:p>
        </w:tc>
        <w:tc>
          <w:tcPr>
            <w:tcW w:w="88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6.77±</w:t>
            </w:r>
            <w:r>
              <w:rPr>
                <w:rFonts w:hint="eastAsia" w:eastAsia="宋体" w:cs="Times New Roman"/>
                <w:color w:val="000000" w:themeColor="text1"/>
                <w:kern w:val="2"/>
                <w:sz w:val="18"/>
                <w:szCs w:val="18"/>
                <w:lang w:val="en-US" w:eastAsia="zh-CN"/>
                <w14:textFill>
                  <w14:solidFill>
                    <w14:schemeClr w14:val="tx1"/>
                  </w14:solidFill>
                </w14:textFill>
              </w:rPr>
              <w:t>1.48a</w:t>
            </w:r>
          </w:p>
        </w:tc>
        <w:tc>
          <w:tcPr>
            <w:tcW w:w="1013"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w:t>
            </w:r>
            <w:r>
              <w:rPr>
                <w:rFonts w:hint="eastAsia" w:eastAsia="宋体" w:cs="Times New Roman"/>
                <w:color w:val="000000" w:themeColor="text1"/>
                <w:kern w:val="2"/>
                <w:sz w:val="18"/>
                <w:szCs w:val="18"/>
                <w:lang w:val="en-US" w:eastAsia="zh-CN"/>
                <w14:textFill>
                  <w14:solidFill>
                    <w14:schemeClr w14:val="tx1"/>
                  </w14:solidFill>
                </w14:textFill>
              </w:rPr>
              <w:t>.00</w:t>
            </w:r>
            <w:r>
              <w:rPr>
                <w:rFonts w:hint="default" w:eastAsia="宋体" w:cs="Times New Roman"/>
                <w:color w:val="000000" w:themeColor="text1"/>
                <w:kern w:val="2"/>
                <w:sz w:val="18"/>
                <w:szCs w:val="18"/>
                <w:lang w:val="en-US" w:eastAsia="zh-CN"/>
                <w14:textFill>
                  <w14:solidFill>
                    <w14:schemeClr w14:val="tx1"/>
                  </w14:solidFill>
                </w14:textFill>
              </w:rPr>
              <w:t>±</w:t>
            </w:r>
            <w:r>
              <w:rPr>
                <w:rFonts w:hint="eastAsia" w:eastAsia="宋体" w:cs="Times New Roman"/>
                <w:color w:val="000000" w:themeColor="text1"/>
                <w:kern w:val="2"/>
                <w:sz w:val="18"/>
                <w:szCs w:val="18"/>
                <w:lang w:val="en-US" w:eastAsia="zh-CN"/>
                <w14:textFill>
                  <w14:solidFill>
                    <w14:schemeClr w14:val="tx1"/>
                  </w14:solidFill>
                </w14:textFill>
              </w:rPr>
              <w:t>2.58a</w:t>
            </w:r>
          </w:p>
        </w:tc>
        <w:tc>
          <w:tcPr>
            <w:tcW w:w="832"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6.15±</w:t>
            </w:r>
            <w:r>
              <w:rPr>
                <w:rFonts w:hint="eastAsia" w:eastAsia="宋体" w:cs="Times New Roman"/>
                <w:color w:val="000000" w:themeColor="text1"/>
                <w:kern w:val="2"/>
                <w:sz w:val="18"/>
                <w:szCs w:val="18"/>
                <w:lang w:val="en-US" w:eastAsia="zh-CN"/>
                <w14:textFill>
                  <w14:solidFill>
                    <w14:schemeClr w14:val="tx1"/>
                  </w14:solidFill>
                </w14:textFill>
              </w:rPr>
              <w:t>1.82a</w:t>
            </w:r>
          </w:p>
        </w:tc>
        <w:tc>
          <w:tcPr>
            <w:tcW w:w="806"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4.85±</w:t>
            </w:r>
            <w:r>
              <w:rPr>
                <w:rFonts w:hint="eastAsia" w:eastAsia="宋体" w:cs="Times New Roman"/>
                <w:color w:val="000000" w:themeColor="text1"/>
                <w:kern w:val="2"/>
                <w:sz w:val="18"/>
                <w:szCs w:val="18"/>
                <w:lang w:val="en-US" w:eastAsia="zh-CN"/>
                <w14:textFill>
                  <w14:solidFill>
                    <w14:schemeClr w14:val="tx1"/>
                  </w14:solidFill>
                </w14:textFill>
              </w:rPr>
              <w:t>2.08a</w:t>
            </w:r>
          </w:p>
        </w:tc>
        <w:tc>
          <w:tcPr>
            <w:tcW w:w="1162"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6.54±</w:t>
            </w:r>
            <w:r>
              <w:rPr>
                <w:rFonts w:hint="eastAsia" w:eastAsia="宋体" w:cs="Times New Roman"/>
                <w:color w:val="000000" w:themeColor="text1"/>
                <w:kern w:val="2"/>
                <w:sz w:val="18"/>
                <w:szCs w:val="18"/>
                <w:lang w:val="en-US" w:eastAsia="zh-CN"/>
                <w14:textFill>
                  <w14:solidFill>
                    <w14:schemeClr w14:val="tx1"/>
                  </w14:solidFill>
                </w14:textFill>
              </w:rPr>
              <w:t>0.88a</w:t>
            </w:r>
          </w:p>
        </w:tc>
        <w:tc>
          <w:tcPr>
            <w:tcW w:w="104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5.46±</w:t>
            </w:r>
            <w:r>
              <w:rPr>
                <w:rFonts w:hint="eastAsia" w:eastAsia="宋体" w:cs="Times New Roman"/>
                <w:color w:val="000000" w:themeColor="text1"/>
                <w:kern w:val="2"/>
                <w:sz w:val="18"/>
                <w:szCs w:val="18"/>
                <w:lang w:val="en-US" w:eastAsia="zh-CN"/>
                <w14:textFill>
                  <w14:solidFill>
                    <w14:schemeClr w14:val="tx1"/>
                  </w14:solidFill>
                </w14:textFill>
              </w:rPr>
              <w:t>1.66a</w:t>
            </w:r>
          </w:p>
        </w:tc>
        <w:tc>
          <w:tcPr>
            <w:tcW w:w="1136"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6.38±</w:t>
            </w:r>
            <w:r>
              <w:rPr>
                <w:rFonts w:hint="eastAsia" w:eastAsia="宋体" w:cs="Times New Roman"/>
                <w:color w:val="000000" w:themeColor="text1"/>
                <w:kern w:val="2"/>
                <w:sz w:val="18"/>
                <w:szCs w:val="18"/>
                <w:lang w:val="en-US" w:eastAsia="zh-CN"/>
                <w14:textFill>
                  <w14:solidFill>
                    <w14:schemeClr w14:val="tx1"/>
                  </w14:solidFill>
                </w14:textFill>
              </w:rPr>
              <w:t>1.26a</w:t>
            </w:r>
          </w:p>
        </w:tc>
        <w:tc>
          <w:tcPr>
            <w:tcW w:w="1025"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5.92±</w:t>
            </w:r>
            <w:r>
              <w:rPr>
                <w:rFonts w:hint="eastAsia" w:eastAsia="宋体" w:cs="Times New Roman"/>
                <w:color w:val="000000" w:themeColor="text1"/>
                <w:kern w:val="2"/>
                <w:sz w:val="18"/>
                <w:szCs w:val="18"/>
                <w:lang w:val="en-US" w:eastAsia="zh-CN"/>
                <w14:textFill>
                  <w14:solidFill>
                    <w14:schemeClr w14:val="tx1"/>
                  </w14:solidFill>
                </w14:textFill>
              </w:rPr>
              <w:t>1.55a</w:t>
            </w:r>
          </w:p>
        </w:tc>
        <w:tc>
          <w:tcPr>
            <w:tcW w:w="660"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82.46</w:t>
            </w:r>
          </w:p>
        </w:tc>
        <w:tc>
          <w:tcPr>
            <w:tcW w:w="1021"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excellent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nil"/>
              <w:left w:val="nil"/>
              <w:bottom w:val="nil"/>
              <w:right w:val="nil"/>
            </w:tcBorders>
            <w:vAlign w:val="center"/>
          </w:tcPr>
          <w:p>
            <w:pPr>
              <w:widowControl w:val="0"/>
              <w:snapToGrid w:val="0"/>
              <w:spacing w:before="0" w:after="0"/>
              <w:jc w:val="center"/>
              <w:rPr>
                <w:rFonts w:eastAsia="宋体" w:cs="Times New Roman"/>
                <w:color w:val="000000" w:themeColor="text1"/>
                <w:kern w:val="2"/>
                <w:sz w:val="18"/>
                <w:szCs w:val="18"/>
                <w:lang w:eastAsia="zh-CN"/>
                <w14:textFill>
                  <w14:solidFill>
                    <w14:schemeClr w14:val="tx1"/>
                  </w14:solidFill>
                </w14:textFill>
              </w:rPr>
            </w:pPr>
            <w:r>
              <w:rPr>
                <w:rFonts w:eastAsia="宋体" w:cs="Times New Roman"/>
                <w:color w:val="000000" w:themeColor="text1"/>
                <w:kern w:val="2"/>
                <w:sz w:val="18"/>
                <w:szCs w:val="18"/>
                <w:lang w:eastAsia="zh-CN"/>
                <w14:textFill>
                  <w14:solidFill>
                    <w14:schemeClr w14:val="tx1"/>
                  </w14:solidFill>
                </w14:textFill>
              </w:rPr>
              <w:t xml:space="preserve"> HYT</w:t>
            </w:r>
          </w:p>
        </w:tc>
        <w:tc>
          <w:tcPr>
            <w:tcW w:w="850"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7.77</w:t>
            </w:r>
            <w:r>
              <w:rPr>
                <w:rFonts w:hint="eastAsia" w:eastAsia="宋体" w:cs="Times New Roman"/>
                <w:color w:val="000000" w:themeColor="text1"/>
                <w:kern w:val="2"/>
                <w:sz w:val="18"/>
                <w:szCs w:val="18"/>
                <w:lang w:val="en-US" w:eastAsia="zh-CN"/>
                <w14:textFill>
                  <w14:solidFill>
                    <w14:schemeClr w14:val="tx1"/>
                  </w14:solidFill>
                </w14:textFill>
              </w:rPr>
              <w:t>0.73a</w:t>
            </w:r>
          </w:p>
        </w:tc>
        <w:tc>
          <w:tcPr>
            <w:tcW w:w="1004"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7.38±</w:t>
            </w:r>
            <w:r>
              <w:rPr>
                <w:rFonts w:hint="eastAsia" w:eastAsia="宋体" w:cs="Times New Roman"/>
                <w:color w:val="000000" w:themeColor="text1"/>
                <w:kern w:val="2"/>
                <w:sz w:val="18"/>
                <w:szCs w:val="18"/>
                <w:lang w:val="en-US" w:eastAsia="zh-CN"/>
                <w14:textFill>
                  <w14:solidFill>
                    <w14:schemeClr w14:val="tx1"/>
                  </w14:solidFill>
                </w14:textFill>
              </w:rPr>
              <w:t>1.04a</w:t>
            </w:r>
          </w:p>
        </w:tc>
        <w:tc>
          <w:tcPr>
            <w:tcW w:w="776"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2.08±</w:t>
            </w:r>
            <w:r>
              <w:rPr>
                <w:rFonts w:hint="eastAsia" w:eastAsia="宋体" w:cs="Times New Roman"/>
                <w:color w:val="000000" w:themeColor="text1"/>
                <w:kern w:val="2"/>
                <w:sz w:val="18"/>
                <w:szCs w:val="18"/>
                <w:lang w:val="en-US" w:eastAsia="zh-CN"/>
                <w14:textFill>
                  <w14:solidFill>
                    <w14:schemeClr w14:val="tx1"/>
                  </w14:solidFill>
                </w14:textFill>
              </w:rPr>
              <w:t>1.26a</w:t>
            </w:r>
          </w:p>
        </w:tc>
        <w:tc>
          <w:tcPr>
            <w:tcW w:w="840"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7.23±</w:t>
            </w:r>
            <w:r>
              <w:rPr>
                <w:rFonts w:hint="eastAsia" w:eastAsia="宋体" w:cs="Times New Roman"/>
                <w:color w:val="000000" w:themeColor="text1"/>
                <w:kern w:val="2"/>
                <w:sz w:val="18"/>
                <w:szCs w:val="18"/>
                <w:lang w:val="en-US" w:eastAsia="zh-CN"/>
                <w14:textFill>
                  <w14:solidFill>
                    <w14:schemeClr w14:val="tx1"/>
                  </w14:solidFill>
                </w14:textFill>
              </w:rPr>
              <w:t>1.17a</w:t>
            </w:r>
          </w:p>
        </w:tc>
        <w:tc>
          <w:tcPr>
            <w:tcW w:w="705"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5.08±</w:t>
            </w:r>
            <w:r>
              <w:rPr>
                <w:rFonts w:hint="eastAsia" w:eastAsia="宋体" w:cs="Times New Roman"/>
                <w:color w:val="000000" w:themeColor="text1"/>
                <w:kern w:val="2"/>
                <w:sz w:val="18"/>
                <w:szCs w:val="18"/>
                <w:lang w:val="en-US" w:eastAsia="zh-CN"/>
                <w14:textFill>
                  <w14:solidFill>
                    <w14:schemeClr w14:val="tx1"/>
                  </w14:solidFill>
                </w14:textFill>
              </w:rPr>
              <w:t>1.93</w:t>
            </w:r>
            <w:r>
              <w:rPr>
                <w:rFonts w:hint="eastAsia" w:eastAsia="宋体" w:cs="Times New Roman"/>
                <w:color w:val="000000" w:themeColor="text1"/>
                <w:kern w:val="2"/>
                <w:sz w:val="18"/>
                <w:szCs w:val="18"/>
                <w:lang w:val="en-US" w:eastAsia="zh-CN"/>
                <w14:textFill>
                  <w14:solidFill>
                    <w14:schemeClr w14:val="tx1"/>
                  </w14:solidFill>
                </w14:textFill>
              </w:rPr>
              <w:t>a</w:t>
            </w:r>
            <w:r>
              <w:rPr>
                <w:rFonts w:hint="eastAsia" w:eastAsia="宋体" w:cs="Times New Roman"/>
                <w:color w:val="000000" w:themeColor="text1"/>
                <w:kern w:val="2"/>
                <w:sz w:val="18"/>
                <w:szCs w:val="18"/>
                <w:lang w:val="en-US" w:eastAsia="zh-CN"/>
                <w14:textFill>
                  <w14:solidFill>
                    <w14:schemeClr w14:val="tx1"/>
                  </w14:solidFill>
                </w14:textFill>
              </w:rPr>
              <w:t>b</w:t>
            </w:r>
          </w:p>
        </w:tc>
        <w:tc>
          <w:tcPr>
            <w:tcW w:w="870"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5.54±</w:t>
            </w:r>
            <w:r>
              <w:rPr>
                <w:rFonts w:hint="eastAsia" w:eastAsia="宋体" w:cs="Times New Roman"/>
                <w:color w:val="000000" w:themeColor="text1"/>
                <w:kern w:val="2"/>
                <w:sz w:val="18"/>
                <w:szCs w:val="18"/>
                <w:lang w:val="en-US" w:eastAsia="zh-CN"/>
                <w14:textFill>
                  <w14:solidFill>
                    <w14:schemeClr w14:val="tx1"/>
                  </w14:solidFill>
                </w14:textFill>
              </w:rPr>
              <w:t>1.76a</w:t>
            </w:r>
          </w:p>
        </w:tc>
        <w:tc>
          <w:tcPr>
            <w:tcW w:w="885"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4.77±</w:t>
            </w:r>
            <w:r>
              <w:rPr>
                <w:rFonts w:hint="eastAsia" w:eastAsia="宋体" w:cs="Times New Roman"/>
                <w:color w:val="000000" w:themeColor="text1"/>
                <w:kern w:val="2"/>
                <w:sz w:val="18"/>
                <w:szCs w:val="18"/>
                <w:lang w:val="en-US" w:eastAsia="zh-CN"/>
                <w14:textFill>
                  <w14:solidFill>
                    <w14:schemeClr w14:val="tx1"/>
                  </w14:solidFill>
                </w14:textFill>
              </w:rPr>
              <w:t>2.05</w:t>
            </w:r>
            <w:r>
              <w:rPr>
                <w:rFonts w:hint="eastAsia" w:eastAsia="宋体" w:cs="Times New Roman"/>
                <w:color w:val="000000" w:themeColor="text1"/>
                <w:kern w:val="2"/>
                <w:sz w:val="18"/>
                <w:szCs w:val="18"/>
                <w:lang w:val="en-US" w:eastAsia="zh-CN"/>
                <w14:textFill>
                  <w14:solidFill>
                    <w14:schemeClr w14:val="tx1"/>
                  </w14:solidFill>
                </w14:textFill>
              </w:rPr>
              <w:t>a</w:t>
            </w:r>
            <w:r>
              <w:rPr>
                <w:rFonts w:hint="eastAsia" w:eastAsia="宋体" w:cs="Times New Roman"/>
                <w:color w:val="000000" w:themeColor="text1"/>
                <w:kern w:val="2"/>
                <w:sz w:val="18"/>
                <w:szCs w:val="18"/>
                <w:lang w:val="en-US" w:eastAsia="zh-CN"/>
                <w14:textFill>
                  <w14:solidFill>
                    <w14:schemeClr w14:val="tx1"/>
                  </w14:solidFill>
                </w14:textFill>
              </w:rPr>
              <w:t>b</w:t>
            </w:r>
          </w:p>
        </w:tc>
        <w:tc>
          <w:tcPr>
            <w:tcW w:w="1013"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3.08±</w:t>
            </w:r>
            <w:r>
              <w:rPr>
                <w:rFonts w:hint="eastAsia" w:eastAsia="宋体" w:cs="Times New Roman"/>
                <w:color w:val="000000" w:themeColor="text1"/>
                <w:kern w:val="2"/>
                <w:sz w:val="18"/>
                <w:szCs w:val="18"/>
                <w:lang w:val="en-US" w:eastAsia="zh-CN"/>
                <w14:textFill>
                  <w14:solidFill>
                    <w14:schemeClr w14:val="tx1"/>
                  </w14:solidFill>
                </w14:textFill>
              </w:rPr>
              <w:t>1.93a</w:t>
            </w:r>
          </w:p>
        </w:tc>
        <w:tc>
          <w:tcPr>
            <w:tcW w:w="832"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5.62±</w:t>
            </w:r>
            <w:r>
              <w:rPr>
                <w:rFonts w:hint="eastAsia" w:eastAsia="宋体" w:cs="Times New Roman"/>
                <w:color w:val="000000" w:themeColor="text1"/>
                <w:kern w:val="2"/>
                <w:sz w:val="18"/>
                <w:szCs w:val="18"/>
                <w:lang w:val="en-US" w:eastAsia="zh-CN"/>
                <w14:textFill>
                  <w14:solidFill>
                    <w14:schemeClr w14:val="tx1"/>
                  </w14:solidFill>
                </w14:textFill>
              </w:rPr>
              <w:t>2.10a</w:t>
            </w:r>
          </w:p>
        </w:tc>
        <w:tc>
          <w:tcPr>
            <w:tcW w:w="806"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4.62±</w:t>
            </w:r>
            <w:r>
              <w:rPr>
                <w:rFonts w:hint="eastAsia" w:eastAsia="宋体" w:cs="Times New Roman"/>
                <w:color w:val="000000" w:themeColor="text1"/>
                <w:kern w:val="2"/>
                <w:sz w:val="18"/>
                <w:szCs w:val="18"/>
                <w:lang w:val="en-US" w:eastAsia="zh-CN"/>
                <w14:textFill>
                  <w14:solidFill>
                    <w14:schemeClr w14:val="tx1"/>
                  </w14:solidFill>
                </w14:textFill>
              </w:rPr>
              <w:t>2.06a</w:t>
            </w:r>
          </w:p>
        </w:tc>
        <w:tc>
          <w:tcPr>
            <w:tcW w:w="1162"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5.31±</w:t>
            </w:r>
            <w:r>
              <w:rPr>
                <w:rFonts w:hint="eastAsia" w:eastAsia="宋体" w:cs="Times New Roman"/>
                <w:color w:val="000000" w:themeColor="text1"/>
                <w:kern w:val="2"/>
                <w:sz w:val="18"/>
                <w:szCs w:val="18"/>
                <w:lang w:val="en-US" w:eastAsia="zh-CN"/>
                <w14:textFill>
                  <w14:solidFill>
                    <w14:schemeClr w14:val="tx1"/>
                  </w14:solidFill>
                </w14:textFill>
              </w:rPr>
              <w:t>2.06a</w:t>
            </w:r>
          </w:p>
        </w:tc>
        <w:tc>
          <w:tcPr>
            <w:tcW w:w="1045"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5.69±</w:t>
            </w:r>
            <w:r>
              <w:rPr>
                <w:rFonts w:hint="eastAsia" w:eastAsia="宋体" w:cs="Times New Roman"/>
                <w:color w:val="000000" w:themeColor="text1"/>
                <w:kern w:val="2"/>
                <w:sz w:val="18"/>
                <w:szCs w:val="18"/>
                <w:lang w:val="en-US" w:eastAsia="zh-CN"/>
                <w14:textFill>
                  <w14:solidFill>
                    <w14:schemeClr w14:val="tx1"/>
                  </w14:solidFill>
                </w14:textFill>
              </w:rPr>
              <w:t>1.70a</w:t>
            </w:r>
          </w:p>
        </w:tc>
        <w:tc>
          <w:tcPr>
            <w:tcW w:w="1136"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4.85±</w:t>
            </w:r>
            <w:r>
              <w:rPr>
                <w:rFonts w:hint="eastAsia" w:eastAsia="宋体" w:cs="Times New Roman"/>
                <w:color w:val="000000" w:themeColor="text1"/>
                <w:kern w:val="2"/>
                <w:sz w:val="18"/>
                <w:szCs w:val="18"/>
                <w:lang w:val="en-US" w:eastAsia="zh-CN"/>
                <w14:textFill>
                  <w14:solidFill>
                    <w14:schemeClr w14:val="tx1"/>
                  </w14:solidFill>
                </w14:textFill>
              </w:rPr>
              <w:t>1.82</w:t>
            </w:r>
            <w:r>
              <w:rPr>
                <w:rFonts w:hint="eastAsia" w:eastAsia="宋体" w:cs="Times New Roman"/>
                <w:color w:val="000000" w:themeColor="text1"/>
                <w:kern w:val="2"/>
                <w:sz w:val="18"/>
                <w:szCs w:val="18"/>
                <w:lang w:val="en-US" w:eastAsia="zh-CN"/>
                <w14:textFill>
                  <w14:solidFill>
                    <w14:schemeClr w14:val="tx1"/>
                  </w14:solidFill>
                </w14:textFill>
              </w:rPr>
              <w:t>a</w:t>
            </w:r>
            <w:r>
              <w:rPr>
                <w:rFonts w:hint="eastAsia" w:eastAsia="宋体" w:cs="Times New Roman"/>
                <w:color w:val="000000" w:themeColor="text1"/>
                <w:kern w:val="2"/>
                <w:sz w:val="18"/>
                <w:szCs w:val="18"/>
                <w:lang w:val="en-US" w:eastAsia="zh-CN"/>
                <w14:textFill>
                  <w14:solidFill>
                    <w14:schemeClr w14:val="tx1"/>
                  </w14:solidFill>
                </w14:textFill>
              </w:rPr>
              <w:t>b</w:t>
            </w:r>
          </w:p>
        </w:tc>
        <w:tc>
          <w:tcPr>
            <w:tcW w:w="1025"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w:t>
            </w:r>
            <w:r>
              <w:rPr>
                <w:rFonts w:hint="eastAsia" w:eastAsia="宋体" w:cs="Times New Roman"/>
                <w:color w:val="000000" w:themeColor="text1"/>
                <w:kern w:val="2"/>
                <w:sz w:val="18"/>
                <w:szCs w:val="18"/>
                <w:lang w:val="en-US" w:eastAsia="zh-CN"/>
                <w14:textFill>
                  <w14:solidFill>
                    <w14:schemeClr w14:val="tx1"/>
                  </w14:solidFill>
                </w14:textFill>
              </w:rPr>
              <w:t>.00</w:t>
            </w:r>
            <w:r>
              <w:rPr>
                <w:rFonts w:hint="default" w:eastAsia="宋体" w:cs="Times New Roman"/>
                <w:color w:val="000000" w:themeColor="text1"/>
                <w:kern w:val="2"/>
                <w:sz w:val="18"/>
                <w:szCs w:val="18"/>
                <w:lang w:val="en-US" w:eastAsia="zh-CN"/>
                <w14:textFill>
                  <w14:solidFill>
                    <w14:schemeClr w14:val="tx1"/>
                  </w14:solidFill>
                </w14:textFill>
              </w:rPr>
              <w:t>±</w:t>
            </w:r>
            <w:r>
              <w:rPr>
                <w:rFonts w:hint="eastAsia" w:eastAsia="宋体" w:cs="Times New Roman"/>
                <w:color w:val="000000" w:themeColor="text1"/>
                <w:kern w:val="2"/>
                <w:sz w:val="18"/>
                <w:szCs w:val="18"/>
                <w:lang w:val="en-US" w:eastAsia="zh-CN"/>
                <w14:textFill>
                  <w14:solidFill>
                    <w14:schemeClr w14:val="tx1"/>
                  </w14:solidFill>
                </w14:textFill>
              </w:rPr>
              <w:t>1.73a</w:t>
            </w:r>
          </w:p>
        </w:tc>
        <w:tc>
          <w:tcPr>
            <w:tcW w:w="660"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74.00</w:t>
            </w:r>
          </w:p>
        </w:tc>
        <w:tc>
          <w:tcPr>
            <w:tcW w:w="1021"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nil"/>
              <w:left w:val="nil"/>
              <w:bottom w:val="nil"/>
              <w:right w:val="nil"/>
            </w:tcBorders>
            <w:vAlign w:val="center"/>
          </w:tcPr>
          <w:p>
            <w:pPr>
              <w:widowControl w:val="0"/>
              <w:snapToGrid w:val="0"/>
              <w:spacing w:before="0" w:after="0"/>
              <w:jc w:val="center"/>
              <w:rPr>
                <w:rFonts w:eastAsia="宋体" w:cs="Times New Roman"/>
                <w:color w:val="000000" w:themeColor="text1"/>
                <w:kern w:val="2"/>
                <w:sz w:val="18"/>
                <w:szCs w:val="18"/>
                <w:lang w:eastAsia="zh-CN"/>
                <w14:textFill>
                  <w14:solidFill>
                    <w14:schemeClr w14:val="tx1"/>
                  </w14:solidFill>
                </w14:textFill>
              </w:rPr>
            </w:pPr>
            <w:r>
              <w:rPr>
                <w:rFonts w:eastAsia="宋体" w:cs="Times New Roman"/>
                <w:color w:val="000000" w:themeColor="text1"/>
                <w:kern w:val="2"/>
                <w:sz w:val="18"/>
                <w:szCs w:val="18"/>
                <w:lang w:eastAsia="zh-CN"/>
                <w14:textFill>
                  <w14:solidFill>
                    <w14:schemeClr w14:val="tx1"/>
                  </w14:solidFill>
                </w14:textFill>
              </w:rPr>
              <w:t>SX</w:t>
            </w:r>
          </w:p>
        </w:tc>
        <w:tc>
          <w:tcPr>
            <w:tcW w:w="850"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7.54±</w:t>
            </w:r>
            <w:r>
              <w:rPr>
                <w:rFonts w:hint="eastAsia" w:eastAsia="宋体" w:cs="Times New Roman"/>
                <w:color w:val="000000" w:themeColor="text1"/>
                <w:kern w:val="2"/>
                <w:sz w:val="18"/>
                <w:szCs w:val="18"/>
                <w:lang w:val="en-US" w:eastAsia="zh-CN"/>
                <w14:textFill>
                  <w14:solidFill>
                    <w14:schemeClr w14:val="tx1"/>
                  </w14:solidFill>
                </w14:textFill>
              </w:rPr>
              <w:t>0.88a</w:t>
            </w:r>
          </w:p>
        </w:tc>
        <w:tc>
          <w:tcPr>
            <w:tcW w:w="1004"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7.31±</w:t>
            </w:r>
            <w:r>
              <w:rPr>
                <w:rFonts w:hint="eastAsia" w:eastAsia="宋体" w:cs="Times New Roman"/>
                <w:color w:val="000000" w:themeColor="text1"/>
                <w:kern w:val="2"/>
                <w:sz w:val="18"/>
                <w:szCs w:val="18"/>
                <w:lang w:val="en-US" w:eastAsia="zh-CN"/>
                <w14:textFill>
                  <w14:solidFill>
                    <w14:schemeClr w14:val="tx1"/>
                  </w14:solidFill>
                </w14:textFill>
              </w:rPr>
              <w:t>1.11a</w:t>
            </w:r>
          </w:p>
        </w:tc>
        <w:tc>
          <w:tcPr>
            <w:tcW w:w="776"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2.38±</w:t>
            </w:r>
            <w:r>
              <w:rPr>
                <w:rFonts w:hint="eastAsia" w:eastAsia="宋体" w:cs="Times New Roman"/>
                <w:color w:val="000000" w:themeColor="text1"/>
                <w:kern w:val="2"/>
                <w:sz w:val="18"/>
                <w:szCs w:val="18"/>
                <w:lang w:val="en-US" w:eastAsia="zh-CN"/>
                <w14:textFill>
                  <w14:solidFill>
                    <w14:schemeClr w14:val="tx1"/>
                  </w14:solidFill>
                </w14:textFill>
              </w:rPr>
              <w:t>1.04a</w:t>
            </w:r>
          </w:p>
        </w:tc>
        <w:tc>
          <w:tcPr>
            <w:tcW w:w="840"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w:t>
            </w:r>
            <w:r>
              <w:rPr>
                <w:rFonts w:hint="eastAsia" w:eastAsia="宋体" w:cs="Times New Roman"/>
                <w:color w:val="000000" w:themeColor="text1"/>
                <w:kern w:val="2"/>
                <w:sz w:val="18"/>
                <w:szCs w:val="18"/>
                <w:lang w:val="en-US" w:eastAsia="zh-CN"/>
                <w14:textFill>
                  <w14:solidFill>
                    <w14:schemeClr w14:val="tx1"/>
                  </w14:solidFill>
                </w14:textFill>
              </w:rPr>
              <w:t>.00</w:t>
            </w:r>
            <w:r>
              <w:rPr>
                <w:rFonts w:hint="default" w:eastAsia="宋体" w:cs="Times New Roman"/>
                <w:color w:val="000000" w:themeColor="text1"/>
                <w:kern w:val="2"/>
                <w:sz w:val="18"/>
                <w:szCs w:val="18"/>
                <w:lang w:val="en-US" w:eastAsia="zh-CN"/>
                <w14:textFill>
                  <w14:solidFill>
                    <w14:schemeClr w14:val="tx1"/>
                  </w14:solidFill>
                </w14:textFill>
              </w:rPr>
              <w:t>±</w:t>
            </w:r>
            <w:r>
              <w:rPr>
                <w:rFonts w:hint="eastAsia" w:eastAsia="宋体" w:cs="Times New Roman"/>
                <w:color w:val="000000" w:themeColor="text1"/>
                <w:kern w:val="2"/>
                <w:sz w:val="18"/>
                <w:szCs w:val="18"/>
                <w:lang w:val="en-US" w:eastAsia="zh-CN"/>
                <w14:textFill>
                  <w14:solidFill>
                    <w14:schemeClr w14:val="tx1"/>
                  </w14:solidFill>
                </w14:textFill>
              </w:rPr>
              <w:t>1.68a</w:t>
            </w:r>
          </w:p>
        </w:tc>
        <w:tc>
          <w:tcPr>
            <w:tcW w:w="705"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5.85±</w:t>
            </w:r>
            <w:r>
              <w:rPr>
                <w:rFonts w:hint="eastAsia" w:eastAsia="宋体" w:cs="Times New Roman"/>
                <w:color w:val="000000" w:themeColor="text1"/>
                <w:kern w:val="2"/>
                <w:sz w:val="18"/>
                <w:szCs w:val="18"/>
                <w:lang w:val="en-US" w:eastAsia="zh-CN"/>
                <w14:textFill>
                  <w14:solidFill>
                    <w14:schemeClr w14:val="tx1"/>
                  </w14:solidFill>
                </w14:textFill>
              </w:rPr>
              <w:t>1.99ab</w:t>
            </w:r>
          </w:p>
        </w:tc>
        <w:tc>
          <w:tcPr>
            <w:tcW w:w="870"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5.85±</w:t>
            </w:r>
            <w:r>
              <w:rPr>
                <w:rFonts w:hint="eastAsia" w:eastAsia="宋体" w:cs="Times New Roman"/>
                <w:color w:val="000000" w:themeColor="text1"/>
                <w:kern w:val="2"/>
                <w:sz w:val="18"/>
                <w:szCs w:val="18"/>
                <w:lang w:val="en-US" w:eastAsia="zh-CN"/>
                <w14:textFill>
                  <w14:solidFill>
                    <w14:schemeClr w14:val="tx1"/>
                  </w14:solidFill>
                </w14:textFill>
              </w:rPr>
              <w:t>1.99a</w:t>
            </w:r>
          </w:p>
        </w:tc>
        <w:tc>
          <w:tcPr>
            <w:tcW w:w="885"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5.31±</w:t>
            </w:r>
            <w:r>
              <w:rPr>
                <w:rFonts w:hint="eastAsia" w:eastAsia="宋体" w:cs="Times New Roman"/>
                <w:color w:val="000000" w:themeColor="text1"/>
                <w:kern w:val="2"/>
                <w:sz w:val="18"/>
                <w:szCs w:val="18"/>
                <w:lang w:val="en-US" w:eastAsia="zh-CN"/>
                <w14:textFill>
                  <w14:solidFill>
                    <w14:schemeClr w14:val="tx1"/>
                  </w14:solidFill>
                </w14:textFill>
              </w:rPr>
              <w:t>2.36ab</w:t>
            </w:r>
          </w:p>
        </w:tc>
        <w:tc>
          <w:tcPr>
            <w:tcW w:w="1013"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3.69±</w:t>
            </w:r>
            <w:r>
              <w:rPr>
                <w:rFonts w:hint="eastAsia" w:eastAsia="宋体" w:cs="Times New Roman"/>
                <w:color w:val="000000" w:themeColor="text1"/>
                <w:kern w:val="2"/>
                <w:sz w:val="18"/>
                <w:szCs w:val="18"/>
                <w:lang w:val="en-US" w:eastAsia="zh-CN"/>
                <w14:textFill>
                  <w14:solidFill>
                    <w14:schemeClr w14:val="tx1"/>
                  </w14:solidFill>
                </w14:textFill>
              </w:rPr>
              <w:t>2.43a</w:t>
            </w:r>
          </w:p>
        </w:tc>
        <w:tc>
          <w:tcPr>
            <w:tcW w:w="832"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5.46±</w:t>
            </w:r>
            <w:r>
              <w:rPr>
                <w:rFonts w:hint="eastAsia" w:eastAsia="宋体" w:cs="Times New Roman"/>
                <w:color w:val="000000" w:themeColor="text1"/>
                <w:kern w:val="2"/>
                <w:sz w:val="18"/>
                <w:szCs w:val="18"/>
                <w:lang w:val="en-US" w:eastAsia="zh-CN"/>
                <w14:textFill>
                  <w14:solidFill>
                    <w14:schemeClr w14:val="tx1"/>
                  </w14:solidFill>
                </w14:textFill>
              </w:rPr>
              <w:t>1.61a</w:t>
            </w:r>
          </w:p>
        </w:tc>
        <w:tc>
          <w:tcPr>
            <w:tcW w:w="806"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5.08±</w:t>
            </w:r>
            <w:r>
              <w:rPr>
                <w:rFonts w:hint="eastAsia" w:eastAsia="宋体" w:cs="Times New Roman"/>
                <w:color w:val="000000" w:themeColor="text1"/>
                <w:kern w:val="2"/>
                <w:sz w:val="18"/>
                <w:szCs w:val="18"/>
                <w:lang w:val="en-US" w:eastAsia="zh-CN"/>
                <w14:textFill>
                  <w14:solidFill>
                    <w14:schemeClr w14:val="tx1"/>
                  </w14:solidFill>
                </w14:textFill>
              </w:rPr>
              <w:t>2.06a</w:t>
            </w:r>
          </w:p>
        </w:tc>
        <w:tc>
          <w:tcPr>
            <w:tcW w:w="1162"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5.85±</w:t>
            </w:r>
            <w:r>
              <w:rPr>
                <w:rFonts w:hint="eastAsia" w:eastAsia="宋体" w:cs="Times New Roman"/>
                <w:color w:val="000000" w:themeColor="text1"/>
                <w:kern w:val="2"/>
                <w:sz w:val="18"/>
                <w:szCs w:val="18"/>
                <w:lang w:val="en-US" w:eastAsia="zh-CN"/>
                <w14:textFill>
                  <w14:solidFill>
                    <w14:schemeClr w14:val="tx1"/>
                  </w14:solidFill>
                </w14:textFill>
              </w:rPr>
              <w:t>1.46a</w:t>
            </w:r>
          </w:p>
        </w:tc>
        <w:tc>
          <w:tcPr>
            <w:tcW w:w="1045"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4.92±</w:t>
            </w:r>
            <w:r>
              <w:rPr>
                <w:rFonts w:hint="eastAsia" w:eastAsia="宋体" w:cs="Times New Roman"/>
                <w:color w:val="000000" w:themeColor="text1"/>
                <w:kern w:val="2"/>
                <w:sz w:val="18"/>
                <w:szCs w:val="18"/>
                <w:lang w:val="en-US" w:eastAsia="zh-CN"/>
                <w14:textFill>
                  <w14:solidFill>
                    <w14:schemeClr w14:val="tx1"/>
                  </w14:solidFill>
                </w14:textFill>
              </w:rPr>
              <w:t>1.89a</w:t>
            </w:r>
          </w:p>
        </w:tc>
        <w:tc>
          <w:tcPr>
            <w:tcW w:w="1136"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5.46±</w:t>
            </w:r>
            <w:r>
              <w:rPr>
                <w:rFonts w:hint="eastAsia" w:eastAsia="宋体" w:cs="Times New Roman"/>
                <w:color w:val="000000" w:themeColor="text1"/>
                <w:kern w:val="2"/>
                <w:sz w:val="18"/>
                <w:szCs w:val="18"/>
                <w:lang w:val="en-US" w:eastAsia="zh-CN"/>
                <w14:textFill>
                  <w14:solidFill>
                    <w14:schemeClr w14:val="tx1"/>
                  </w14:solidFill>
                </w14:textFill>
              </w:rPr>
              <w:t>1.81ab</w:t>
            </w:r>
          </w:p>
        </w:tc>
        <w:tc>
          <w:tcPr>
            <w:tcW w:w="1025"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5.08±</w:t>
            </w:r>
            <w:r>
              <w:rPr>
                <w:rFonts w:hint="eastAsia" w:eastAsia="宋体" w:cs="Times New Roman"/>
                <w:color w:val="000000" w:themeColor="text1"/>
                <w:kern w:val="2"/>
                <w:sz w:val="18"/>
                <w:szCs w:val="18"/>
                <w:lang w:val="en-US" w:eastAsia="zh-CN"/>
                <w14:textFill>
                  <w14:solidFill>
                    <w14:schemeClr w14:val="tx1"/>
                  </w14:solidFill>
                </w14:textFill>
              </w:rPr>
              <w:t>1.44a</w:t>
            </w:r>
          </w:p>
        </w:tc>
        <w:tc>
          <w:tcPr>
            <w:tcW w:w="660"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76.77</w:t>
            </w:r>
          </w:p>
        </w:tc>
        <w:tc>
          <w:tcPr>
            <w:tcW w:w="1021"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nil"/>
              <w:left w:val="nil"/>
              <w:bottom w:val="nil"/>
              <w:right w:val="nil"/>
            </w:tcBorders>
            <w:vAlign w:val="center"/>
          </w:tcPr>
          <w:p>
            <w:pPr>
              <w:widowControl w:val="0"/>
              <w:snapToGrid w:val="0"/>
              <w:spacing w:before="0" w:after="0"/>
              <w:jc w:val="center"/>
              <w:rPr>
                <w:rFonts w:eastAsia="宋体" w:cs="Times New Roman"/>
                <w:color w:val="000000" w:themeColor="text1"/>
                <w:kern w:val="2"/>
                <w:sz w:val="18"/>
                <w:szCs w:val="18"/>
                <w:lang w:eastAsia="zh-CN"/>
                <w14:textFill>
                  <w14:solidFill>
                    <w14:schemeClr w14:val="tx1"/>
                  </w14:solidFill>
                </w14:textFill>
              </w:rPr>
            </w:pPr>
            <w:r>
              <w:rPr>
                <w:rFonts w:eastAsia="宋体" w:cs="Times New Roman"/>
                <w:color w:val="000000" w:themeColor="text1"/>
                <w:kern w:val="2"/>
                <w:sz w:val="18"/>
                <w:szCs w:val="18"/>
                <w:lang w:eastAsia="zh-CN"/>
                <w14:textFill>
                  <w14:solidFill>
                    <w14:schemeClr w14:val="tx1"/>
                  </w14:solidFill>
                </w14:textFill>
              </w:rPr>
              <w:t>BHZ</w:t>
            </w:r>
          </w:p>
        </w:tc>
        <w:tc>
          <w:tcPr>
            <w:tcW w:w="850"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7.54±</w:t>
            </w:r>
            <w:r>
              <w:rPr>
                <w:rFonts w:hint="eastAsia" w:eastAsia="宋体" w:cs="Times New Roman"/>
                <w:color w:val="000000" w:themeColor="text1"/>
                <w:kern w:val="2"/>
                <w:sz w:val="18"/>
                <w:szCs w:val="18"/>
                <w:lang w:val="en-US" w:eastAsia="zh-CN"/>
                <w14:textFill>
                  <w14:solidFill>
                    <w14:schemeClr w14:val="tx1"/>
                  </w14:solidFill>
                </w14:textFill>
              </w:rPr>
              <w:t>0.78a</w:t>
            </w:r>
          </w:p>
        </w:tc>
        <w:tc>
          <w:tcPr>
            <w:tcW w:w="1004"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7.15±</w:t>
            </w:r>
            <w:r>
              <w:rPr>
                <w:rFonts w:hint="eastAsia" w:eastAsia="宋体" w:cs="Times New Roman"/>
                <w:color w:val="000000" w:themeColor="text1"/>
                <w:kern w:val="2"/>
                <w:sz w:val="18"/>
                <w:szCs w:val="18"/>
                <w:lang w:val="en-US" w:eastAsia="zh-CN"/>
                <w14:textFill>
                  <w14:solidFill>
                    <w14:schemeClr w14:val="tx1"/>
                  </w14:solidFill>
                </w14:textFill>
              </w:rPr>
              <w:t>0.69a</w:t>
            </w:r>
          </w:p>
        </w:tc>
        <w:tc>
          <w:tcPr>
            <w:tcW w:w="776"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2.54±</w:t>
            </w:r>
            <w:r>
              <w:rPr>
                <w:rFonts w:hint="eastAsia" w:eastAsia="宋体" w:cs="Times New Roman"/>
                <w:color w:val="000000" w:themeColor="text1"/>
                <w:kern w:val="2"/>
                <w:sz w:val="18"/>
                <w:szCs w:val="18"/>
                <w:lang w:val="en-US" w:eastAsia="zh-CN"/>
                <w14:textFill>
                  <w14:solidFill>
                    <w14:schemeClr w14:val="tx1"/>
                  </w14:solidFill>
                </w14:textFill>
              </w:rPr>
              <w:t>1.13a</w:t>
            </w:r>
          </w:p>
        </w:tc>
        <w:tc>
          <w:tcPr>
            <w:tcW w:w="840"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7.08±</w:t>
            </w:r>
            <w:r>
              <w:rPr>
                <w:rFonts w:hint="eastAsia" w:eastAsia="宋体" w:cs="Times New Roman"/>
                <w:color w:val="000000" w:themeColor="text1"/>
                <w:kern w:val="2"/>
                <w:sz w:val="18"/>
                <w:szCs w:val="18"/>
                <w:lang w:val="en-US" w:eastAsia="zh-CN"/>
                <w14:textFill>
                  <w14:solidFill>
                    <w14:schemeClr w14:val="tx1"/>
                  </w14:solidFill>
                </w14:textFill>
              </w:rPr>
              <w:t>1.50a</w:t>
            </w:r>
          </w:p>
        </w:tc>
        <w:tc>
          <w:tcPr>
            <w:tcW w:w="705"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5.92±</w:t>
            </w:r>
            <w:r>
              <w:rPr>
                <w:rFonts w:hint="eastAsia" w:eastAsia="宋体" w:cs="Times New Roman"/>
                <w:color w:val="000000" w:themeColor="text1"/>
                <w:kern w:val="2"/>
                <w:sz w:val="18"/>
                <w:szCs w:val="18"/>
                <w:lang w:val="en-US" w:eastAsia="zh-CN"/>
                <w14:textFill>
                  <w14:solidFill>
                    <w14:schemeClr w14:val="tx1"/>
                  </w14:solidFill>
                </w14:textFill>
              </w:rPr>
              <w:t>1.80ab</w:t>
            </w:r>
          </w:p>
        </w:tc>
        <w:tc>
          <w:tcPr>
            <w:tcW w:w="870"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6.23±</w:t>
            </w:r>
            <w:r>
              <w:rPr>
                <w:rFonts w:hint="eastAsia" w:eastAsia="宋体" w:cs="Times New Roman"/>
                <w:color w:val="000000" w:themeColor="text1"/>
                <w:kern w:val="2"/>
                <w:sz w:val="18"/>
                <w:szCs w:val="18"/>
                <w:lang w:val="en-US" w:eastAsia="zh-CN"/>
                <w14:textFill>
                  <w14:solidFill>
                    <w14:schemeClr w14:val="tx1"/>
                  </w14:solidFill>
                </w14:textFill>
              </w:rPr>
              <w:t>1.96a</w:t>
            </w:r>
          </w:p>
        </w:tc>
        <w:tc>
          <w:tcPr>
            <w:tcW w:w="885"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5.62±</w:t>
            </w:r>
            <w:r>
              <w:rPr>
                <w:rFonts w:hint="eastAsia" w:eastAsia="宋体" w:cs="Times New Roman"/>
                <w:color w:val="000000" w:themeColor="text1"/>
                <w:kern w:val="2"/>
                <w:sz w:val="18"/>
                <w:szCs w:val="18"/>
                <w:lang w:val="en-US" w:eastAsia="zh-CN"/>
                <w14:textFill>
                  <w14:solidFill>
                    <w14:schemeClr w14:val="tx1"/>
                  </w14:solidFill>
                </w14:textFill>
              </w:rPr>
              <w:t>2.22ab</w:t>
            </w:r>
          </w:p>
        </w:tc>
        <w:tc>
          <w:tcPr>
            <w:tcW w:w="1013"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3.85±</w:t>
            </w:r>
            <w:r>
              <w:rPr>
                <w:rFonts w:hint="eastAsia" w:eastAsia="宋体" w:cs="Times New Roman"/>
                <w:color w:val="000000" w:themeColor="text1"/>
                <w:kern w:val="2"/>
                <w:sz w:val="18"/>
                <w:szCs w:val="18"/>
                <w:lang w:val="en-US" w:eastAsia="zh-CN"/>
                <w14:textFill>
                  <w14:solidFill>
                    <w14:schemeClr w14:val="tx1"/>
                  </w14:solidFill>
                </w14:textFill>
              </w:rPr>
              <w:t>2.54a</w:t>
            </w:r>
          </w:p>
        </w:tc>
        <w:tc>
          <w:tcPr>
            <w:tcW w:w="832"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5.38±</w:t>
            </w:r>
            <w:r>
              <w:rPr>
                <w:rFonts w:hint="eastAsia" w:eastAsia="宋体" w:cs="Times New Roman"/>
                <w:color w:val="000000" w:themeColor="text1"/>
                <w:kern w:val="2"/>
                <w:sz w:val="18"/>
                <w:szCs w:val="18"/>
                <w:lang w:val="en-US" w:eastAsia="zh-CN"/>
                <w14:textFill>
                  <w14:solidFill>
                    <w14:schemeClr w14:val="tx1"/>
                  </w14:solidFill>
                </w14:textFill>
              </w:rPr>
              <w:t>1.85a</w:t>
            </w:r>
          </w:p>
        </w:tc>
        <w:tc>
          <w:tcPr>
            <w:tcW w:w="806"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4.46±</w:t>
            </w:r>
            <w:r>
              <w:rPr>
                <w:rFonts w:hint="eastAsia" w:eastAsia="宋体" w:cs="Times New Roman"/>
                <w:color w:val="000000" w:themeColor="text1"/>
                <w:kern w:val="2"/>
                <w:sz w:val="18"/>
                <w:szCs w:val="18"/>
                <w:lang w:val="en-US" w:eastAsia="zh-CN"/>
                <w14:textFill>
                  <w14:solidFill>
                    <w14:schemeClr w14:val="tx1"/>
                  </w14:solidFill>
                </w14:textFill>
              </w:rPr>
              <w:t>1.94a</w:t>
            </w:r>
          </w:p>
        </w:tc>
        <w:tc>
          <w:tcPr>
            <w:tcW w:w="1162"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5.08±</w:t>
            </w:r>
            <w:r>
              <w:rPr>
                <w:rFonts w:hint="eastAsia" w:eastAsia="宋体" w:cs="Times New Roman"/>
                <w:color w:val="000000" w:themeColor="text1"/>
                <w:kern w:val="2"/>
                <w:sz w:val="18"/>
                <w:szCs w:val="18"/>
                <w:lang w:val="en-US" w:eastAsia="zh-CN"/>
                <w14:textFill>
                  <w14:solidFill>
                    <w14:schemeClr w14:val="tx1"/>
                  </w14:solidFill>
                </w14:textFill>
              </w:rPr>
              <w:t>1.55</w:t>
            </w:r>
            <w:r>
              <w:rPr>
                <w:rFonts w:hint="eastAsia" w:eastAsia="宋体" w:cs="Times New Roman"/>
                <w:color w:val="000000" w:themeColor="text1"/>
                <w:kern w:val="2"/>
                <w:sz w:val="18"/>
                <w:szCs w:val="18"/>
                <w:lang w:val="en-US" w:eastAsia="zh-CN"/>
                <w14:textFill>
                  <w14:solidFill>
                    <w14:schemeClr w14:val="tx1"/>
                  </w14:solidFill>
                </w14:textFill>
              </w:rPr>
              <w:t>a</w:t>
            </w:r>
          </w:p>
        </w:tc>
        <w:tc>
          <w:tcPr>
            <w:tcW w:w="1045"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4.77±</w:t>
            </w:r>
            <w:r>
              <w:rPr>
                <w:rFonts w:hint="eastAsia" w:eastAsia="宋体" w:cs="Times New Roman"/>
                <w:color w:val="000000" w:themeColor="text1"/>
                <w:kern w:val="2"/>
                <w:sz w:val="18"/>
                <w:szCs w:val="18"/>
                <w:lang w:val="en-US" w:eastAsia="zh-CN"/>
                <w14:textFill>
                  <w14:solidFill>
                    <w14:schemeClr w14:val="tx1"/>
                  </w14:solidFill>
                </w14:textFill>
              </w:rPr>
              <w:t>1.59a</w:t>
            </w:r>
          </w:p>
        </w:tc>
        <w:tc>
          <w:tcPr>
            <w:tcW w:w="1136"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5.31±</w:t>
            </w:r>
            <w:r>
              <w:rPr>
                <w:rFonts w:hint="eastAsia" w:eastAsia="宋体" w:cs="Times New Roman"/>
                <w:color w:val="000000" w:themeColor="text1"/>
                <w:kern w:val="2"/>
                <w:sz w:val="18"/>
                <w:szCs w:val="18"/>
                <w:lang w:val="en-US" w:eastAsia="zh-CN"/>
                <w14:textFill>
                  <w14:solidFill>
                    <w14:schemeClr w14:val="tx1"/>
                  </w14:solidFill>
                </w14:textFill>
              </w:rPr>
              <w:t>1.65ab</w:t>
            </w:r>
          </w:p>
        </w:tc>
        <w:tc>
          <w:tcPr>
            <w:tcW w:w="1025"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5.08±</w:t>
            </w:r>
            <w:r>
              <w:rPr>
                <w:rFonts w:hint="eastAsia" w:eastAsia="宋体" w:cs="Times New Roman"/>
                <w:color w:val="000000" w:themeColor="text1"/>
                <w:kern w:val="2"/>
                <w:sz w:val="18"/>
                <w:szCs w:val="18"/>
                <w:lang w:val="en-US" w:eastAsia="zh-CN"/>
                <w14:textFill>
                  <w14:solidFill>
                    <w14:schemeClr w14:val="tx1"/>
                  </w14:solidFill>
                </w14:textFill>
              </w:rPr>
              <w:t>1.61a</w:t>
            </w:r>
          </w:p>
        </w:tc>
        <w:tc>
          <w:tcPr>
            <w:tcW w:w="660" w:type="dxa"/>
            <w:tcBorders>
              <w:top w:val="nil"/>
              <w:left w:val="nil"/>
              <w:bottom w:val="nil"/>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76.00</w:t>
            </w:r>
          </w:p>
        </w:tc>
        <w:tc>
          <w:tcPr>
            <w:tcW w:w="1021" w:type="dxa"/>
            <w:tcBorders>
              <w:top w:val="nil"/>
              <w:left w:val="nil"/>
              <w:bottom w:val="nil"/>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nil"/>
              <w:left w:val="nil"/>
              <w:bottom w:val="single" w:color="auto" w:sz="4" w:space="0"/>
              <w:right w:val="nil"/>
            </w:tcBorders>
            <w:vAlign w:val="center"/>
          </w:tcPr>
          <w:p>
            <w:pPr>
              <w:widowControl w:val="0"/>
              <w:snapToGrid w:val="0"/>
              <w:spacing w:before="0" w:after="0"/>
              <w:jc w:val="center"/>
              <w:rPr>
                <w:rFonts w:eastAsia="宋体" w:cs="Times New Roman"/>
                <w:color w:val="000000" w:themeColor="text1"/>
                <w:kern w:val="2"/>
                <w:sz w:val="18"/>
                <w:szCs w:val="18"/>
                <w:lang w:eastAsia="zh-CN"/>
                <w14:textFill>
                  <w14:solidFill>
                    <w14:schemeClr w14:val="tx1"/>
                  </w14:solidFill>
                </w14:textFill>
              </w:rPr>
            </w:pPr>
            <w:r>
              <w:rPr>
                <w:rFonts w:eastAsia="宋体" w:cs="Times New Roman"/>
                <w:color w:val="000000" w:themeColor="text1"/>
                <w:kern w:val="2"/>
                <w:sz w:val="18"/>
                <w:szCs w:val="18"/>
                <w:lang w:eastAsia="zh-CN"/>
                <w14:textFill>
                  <w14:solidFill>
                    <w14:schemeClr w14:val="tx1"/>
                  </w14:solidFill>
                </w14:textFill>
              </w:rPr>
              <w:t>HD</w:t>
            </w:r>
          </w:p>
        </w:tc>
        <w:tc>
          <w:tcPr>
            <w:tcW w:w="850" w:type="dxa"/>
            <w:tcBorders>
              <w:top w:val="nil"/>
              <w:left w:val="nil"/>
              <w:bottom w:val="single" w:color="auto" w:sz="4" w:space="0"/>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7.38±</w:t>
            </w:r>
            <w:r>
              <w:rPr>
                <w:rFonts w:hint="eastAsia" w:eastAsia="宋体" w:cs="Times New Roman"/>
                <w:color w:val="000000" w:themeColor="text1"/>
                <w:kern w:val="2"/>
                <w:sz w:val="18"/>
                <w:szCs w:val="18"/>
                <w:lang w:val="en-US" w:eastAsia="zh-CN"/>
                <w14:textFill>
                  <w14:solidFill>
                    <w14:schemeClr w14:val="tx1"/>
                  </w14:solidFill>
                </w14:textFill>
              </w:rPr>
              <w:t>0.77a</w:t>
            </w:r>
          </w:p>
        </w:tc>
        <w:tc>
          <w:tcPr>
            <w:tcW w:w="1004" w:type="dxa"/>
            <w:tcBorders>
              <w:top w:val="nil"/>
              <w:left w:val="nil"/>
              <w:bottom w:val="single" w:color="auto" w:sz="4" w:space="0"/>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7.23±</w:t>
            </w:r>
            <w:r>
              <w:rPr>
                <w:rFonts w:hint="eastAsia" w:eastAsia="宋体" w:cs="Times New Roman"/>
                <w:color w:val="000000" w:themeColor="text1"/>
                <w:kern w:val="2"/>
                <w:sz w:val="18"/>
                <w:szCs w:val="18"/>
                <w:lang w:val="en-US" w:eastAsia="zh-CN"/>
                <w14:textFill>
                  <w14:solidFill>
                    <w14:schemeClr w14:val="tx1"/>
                  </w14:solidFill>
                </w14:textFill>
              </w:rPr>
              <w:t>0.83a</w:t>
            </w:r>
          </w:p>
        </w:tc>
        <w:tc>
          <w:tcPr>
            <w:tcW w:w="776" w:type="dxa"/>
            <w:tcBorders>
              <w:top w:val="nil"/>
              <w:left w:val="nil"/>
              <w:bottom w:val="single" w:color="auto" w:sz="4" w:space="0"/>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2.77±</w:t>
            </w:r>
            <w:r>
              <w:rPr>
                <w:rFonts w:hint="eastAsia" w:eastAsia="宋体" w:cs="Times New Roman"/>
                <w:color w:val="000000" w:themeColor="text1"/>
                <w:kern w:val="2"/>
                <w:sz w:val="18"/>
                <w:szCs w:val="18"/>
                <w:lang w:val="en-US" w:eastAsia="zh-CN"/>
                <w14:textFill>
                  <w14:solidFill>
                    <w14:schemeClr w14:val="tx1"/>
                  </w14:solidFill>
                </w14:textFill>
              </w:rPr>
              <w:t>1.36a</w:t>
            </w:r>
          </w:p>
        </w:tc>
        <w:tc>
          <w:tcPr>
            <w:tcW w:w="840" w:type="dxa"/>
            <w:tcBorders>
              <w:top w:val="nil"/>
              <w:left w:val="nil"/>
              <w:bottom w:val="single" w:color="auto" w:sz="4" w:space="0"/>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6.85±</w:t>
            </w:r>
            <w:r>
              <w:rPr>
                <w:rFonts w:hint="eastAsia" w:eastAsia="宋体" w:cs="Times New Roman"/>
                <w:color w:val="000000" w:themeColor="text1"/>
                <w:kern w:val="2"/>
                <w:sz w:val="18"/>
                <w:szCs w:val="18"/>
                <w:lang w:val="en-US" w:eastAsia="zh-CN"/>
                <w14:textFill>
                  <w14:solidFill>
                    <w14:schemeClr w14:val="tx1"/>
                  </w14:solidFill>
                </w14:textFill>
              </w:rPr>
              <w:t>1.41a</w:t>
            </w:r>
          </w:p>
        </w:tc>
        <w:tc>
          <w:tcPr>
            <w:tcW w:w="705" w:type="dxa"/>
            <w:tcBorders>
              <w:top w:val="nil"/>
              <w:left w:val="nil"/>
              <w:bottom w:val="single" w:color="auto" w:sz="4" w:space="0"/>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4.23±</w:t>
            </w:r>
            <w:r>
              <w:rPr>
                <w:rFonts w:hint="eastAsia" w:eastAsia="宋体" w:cs="Times New Roman"/>
                <w:color w:val="000000" w:themeColor="text1"/>
                <w:kern w:val="2"/>
                <w:sz w:val="18"/>
                <w:szCs w:val="18"/>
                <w:lang w:val="en-US" w:eastAsia="zh-CN"/>
                <w14:textFill>
                  <w14:solidFill>
                    <w14:schemeClr w14:val="tx1"/>
                  </w14:solidFill>
                </w14:textFill>
              </w:rPr>
              <w:t>1.96</w:t>
            </w:r>
            <w:r>
              <w:rPr>
                <w:rFonts w:hint="eastAsia" w:eastAsia="宋体" w:cs="Times New Roman"/>
                <w:color w:val="000000" w:themeColor="text1"/>
                <w:kern w:val="2"/>
                <w:sz w:val="18"/>
                <w:szCs w:val="18"/>
                <w:lang w:val="en-US" w:eastAsia="zh-CN"/>
                <w14:textFill>
                  <w14:solidFill>
                    <w14:schemeClr w14:val="tx1"/>
                  </w14:solidFill>
                </w14:textFill>
              </w:rPr>
              <w:t>b</w:t>
            </w:r>
          </w:p>
        </w:tc>
        <w:tc>
          <w:tcPr>
            <w:tcW w:w="870" w:type="dxa"/>
            <w:tcBorders>
              <w:top w:val="nil"/>
              <w:left w:val="nil"/>
              <w:bottom w:val="single" w:color="auto" w:sz="4" w:space="0"/>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5.92±</w:t>
            </w:r>
            <w:r>
              <w:rPr>
                <w:rFonts w:hint="eastAsia" w:eastAsia="宋体" w:cs="Times New Roman"/>
                <w:color w:val="000000" w:themeColor="text1"/>
                <w:kern w:val="2"/>
                <w:sz w:val="18"/>
                <w:szCs w:val="18"/>
                <w:lang w:val="en-US" w:eastAsia="zh-CN"/>
                <w14:textFill>
                  <w14:solidFill>
                    <w14:schemeClr w14:val="tx1"/>
                  </w14:solidFill>
                </w14:textFill>
              </w:rPr>
              <w:t>2.06a</w:t>
            </w:r>
          </w:p>
        </w:tc>
        <w:tc>
          <w:tcPr>
            <w:tcW w:w="885" w:type="dxa"/>
            <w:tcBorders>
              <w:top w:val="nil"/>
              <w:left w:val="nil"/>
              <w:bottom w:val="single" w:color="auto" w:sz="4" w:space="0"/>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3.92±</w:t>
            </w:r>
            <w:r>
              <w:rPr>
                <w:rFonts w:hint="eastAsia" w:eastAsia="宋体" w:cs="Times New Roman"/>
                <w:color w:val="000000" w:themeColor="text1"/>
                <w:kern w:val="2"/>
                <w:sz w:val="18"/>
                <w:szCs w:val="18"/>
                <w:lang w:val="en-US" w:eastAsia="zh-CN"/>
                <w14:textFill>
                  <w14:solidFill>
                    <w14:schemeClr w14:val="tx1"/>
                  </w14:solidFill>
                </w14:textFill>
              </w:rPr>
              <w:t>2.14</w:t>
            </w:r>
            <w:r>
              <w:rPr>
                <w:rFonts w:hint="eastAsia" w:eastAsia="宋体" w:cs="Times New Roman"/>
                <w:color w:val="000000" w:themeColor="text1"/>
                <w:kern w:val="2"/>
                <w:sz w:val="18"/>
                <w:szCs w:val="18"/>
                <w:lang w:val="en-US" w:eastAsia="zh-CN"/>
                <w14:textFill>
                  <w14:solidFill>
                    <w14:schemeClr w14:val="tx1"/>
                  </w14:solidFill>
                </w14:textFill>
              </w:rPr>
              <w:t>b</w:t>
            </w:r>
          </w:p>
        </w:tc>
        <w:tc>
          <w:tcPr>
            <w:tcW w:w="1013" w:type="dxa"/>
            <w:tcBorders>
              <w:top w:val="nil"/>
              <w:left w:val="nil"/>
              <w:bottom w:val="single" w:color="auto" w:sz="4" w:space="0"/>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2.92±</w:t>
            </w:r>
            <w:r>
              <w:rPr>
                <w:rFonts w:hint="eastAsia" w:eastAsia="宋体" w:cs="Times New Roman"/>
                <w:color w:val="000000" w:themeColor="text1"/>
                <w:kern w:val="2"/>
                <w:sz w:val="18"/>
                <w:szCs w:val="18"/>
                <w:lang w:val="en-US" w:eastAsia="zh-CN"/>
                <w14:textFill>
                  <w14:solidFill>
                    <w14:schemeClr w14:val="tx1"/>
                  </w14:solidFill>
                </w14:textFill>
              </w:rPr>
              <w:t>1.93a</w:t>
            </w:r>
          </w:p>
        </w:tc>
        <w:tc>
          <w:tcPr>
            <w:tcW w:w="832" w:type="dxa"/>
            <w:tcBorders>
              <w:top w:val="nil"/>
              <w:left w:val="nil"/>
              <w:bottom w:val="single" w:color="auto" w:sz="4" w:space="0"/>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5.38±</w:t>
            </w:r>
            <w:r>
              <w:rPr>
                <w:rFonts w:hint="eastAsia" w:eastAsia="宋体" w:cs="Times New Roman"/>
                <w:color w:val="000000" w:themeColor="text1"/>
                <w:kern w:val="2"/>
                <w:sz w:val="18"/>
                <w:szCs w:val="18"/>
                <w:lang w:val="en-US" w:eastAsia="zh-CN"/>
                <w14:textFill>
                  <w14:solidFill>
                    <w14:schemeClr w14:val="tx1"/>
                  </w14:solidFill>
                </w14:textFill>
              </w:rPr>
              <w:t>2.29a</w:t>
            </w:r>
          </w:p>
        </w:tc>
        <w:tc>
          <w:tcPr>
            <w:tcW w:w="806" w:type="dxa"/>
            <w:tcBorders>
              <w:top w:val="nil"/>
              <w:left w:val="nil"/>
              <w:bottom w:val="single" w:color="auto" w:sz="4" w:space="0"/>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4.46±</w:t>
            </w:r>
            <w:r>
              <w:rPr>
                <w:rFonts w:hint="eastAsia" w:eastAsia="宋体" w:cs="Times New Roman"/>
                <w:color w:val="000000" w:themeColor="text1"/>
                <w:kern w:val="2"/>
                <w:sz w:val="18"/>
                <w:szCs w:val="18"/>
                <w:lang w:val="en-US" w:eastAsia="zh-CN"/>
                <w14:textFill>
                  <w14:solidFill>
                    <w14:schemeClr w14:val="tx1"/>
                  </w14:solidFill>
                </w14:textFill>
              </w:rPr>
              <w:t>2.03a</w:t>
            </w:r>
          </w:p>
        </w:tc>
        <w:tc>
          <w:tcPr>
            <w:tcW w:w="1162" w:type="dxa"/>
            <w:tcBorders>
              <w:top w:val="nil"/>
              <w:left w:val="nil"/>
              <w:bottom w:val="single" w:color="auto" w:sz="4" w:space="0"/>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4.62±</w:t>
            </w:r>
            <w:r>
              <w:rPr>
                <w:rFonts w:hint="eastAsia" w:eastAsia="宋体" w:cs="Times New Roman"/>
                <w:color w:val="000000" w:themeColor="text1"/>
                <w:kern w:val="2"/>
                <w:sz w:val="18"/>
                <w:szCs w:val="18"/>
                <w:lang w:val="en-US" w:eastAsia="zh-CN"/>
                <w14:textFill>
                  <w14:solidFill>
                    <w14:schemeClr w14:val="tx1"/>
                  </w14:solidFill>
                </w14:textFill>
              </w:rPr>
              <w:t>2.06</w:t>
            </w:r>
            <w:r>
              <w:rPr>
                <w:rFonts w:hint="eastAsia" w:eastAsia="宋体" w:cs="Times New Roman"/>
                <w:color w:val="000000" w:themeColor="text1"/>
                <w:kern w:val="2"/>
                <w:sz w:val="18"/>
                <w:szCs w:val="18"/>
                <w:lang w:val="en-US" w:eastAsia="zh-CN"/>
                <w14:textFill>
                  <w14:solidFill>
                    <w14:schemeClr w14:val="tx1"/>
                  </w14:solidFill>
                </w14:textFill>
              </w:rPr>
              <w:t>a</w:t>
            </w:r>
          </w:p>
        </w:tc>
        <w:tc>
          <w:tcPr>
            <w:tcW w:w="1045" w:type="dxa"/>
            <w:tcBorders>
              <w:top w:val="nil"/>
              <w:left w:val="nil"/>
              <w:bottom w:val="single" w:color="auto" w:sz="4" w:space="0"/>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5</w:t>
            </w:r>
            <w:r>
              <w:rPr>
                <w:rFonts w:hint="eastAsia" w:eastAsia="宋体" w:cs="Times New Roman"/>
                <w:color w:val="000000" w:themeColor="text1"/>
                <w:kern w:val="2"/>
                <w:sz w:val="18"/>
                <w:szCs w:val="18"/>
                <w:lang w:val="en-US" w:eastAsia="zh-CN"/>
                <w14:textFill>
                  <w14:solidFill>
                    <w14:schemeClr w14:val="tx1"/>
                  </w14:solidFill>
                </w14:textFill>
              </w:rPr>
              <w:t>.00</w:t>
            </w:r>
            <w:r>
              <w:rPr>
                <w:rFonts w:hint="default" w:eastAsia="宋体" w:cs="Times New Roman"/>
                <w:color w:val="000000" w:themeColor="text1"/>
                <w:kern w:val="2"/>
                <w:sz w:val="18"/>
                <w:szCs w:val="18"/>
                <w:lang w:val="en-US" w:eastAsia="zh-CN"/>
                <w14:textFill>
                  <w14:solidFill>
                    <w14:schemeClr w14:val="tx1"/>
                  </w14:solidFill>
                </w14:textFill>
              </w:rPr>
              <w:t>±</w:t>
            </w:r>
            <w:r>
              <w:rPr>
                <w:rFonts w:hint="eastAsia" w:eastAsia="宋体" w:cs="Times New Roman"/>
                <w:color w:val="000000" w:themeColor="text1"/>
                <w:kern w:val="2"/>
                <w:sz w:val="18"/>
                <w:szCs w:val="18"/>
                <w:lang w:val="en-US" w:eastAsia="zh-CN"/>
                <w14:textFill>
                  <w14:solidFill>
                    <w14:schemeClr w14:val="tx1"/>
                  </w14:solidFill>
                </w14:textFill>
              </w:rPr>
              <w:t>1.96a</w:t>
            </w:r>
          </w:p>
        </w:tc>
        <w:tc>
          <w:tcPr>
            <w:tcW w:w="1136" w:type="dxa"/>
            <w:tcBorders>
              <w:top w:val="nil"/>
              <w:left w:val="nil"/>
              <w:bottom w:val="single" w:color="auto" w:sz="4" w:space="0"/>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3.77±</w:t>
            </w:r>
            <w:r>
              <w:rPr>
                <w:rFonts w:hint="eastAsia" w:eastAsia="宋体" w:cs="Times New Roman"/>
                <w:color w:val="000000" w:themeColor="text1"/>
                <w:kern w:val="2"/>
                <w:sz w:val="18"/>
                <w:szCs w:val="18"/>
                <w:lang w:val="en-US" w:eastAsia="zh-CN"/>
                <w14:textFill>
                  <w14:solidFill>
                    <w14:schemeClr w14:val="tx1"/>
                  </w14:solidFill>
                </w14:textFill>
              </w:rPr>
              <w:t>1.69</w:t>
            </w:r>
            <w:r>
              <w:rPr>
                <w:rFonts w:hint="eastAsia" w:eastAsia="宋体" w:cs="Times New Roman"/>
                <w:color w:val="000000" w:themeColor="text1"/>
                <w:kern w:val="2"/>
                <w:sz w:val="18"/>
                <w:szCs w:val="18"/>
                <w:lang w:val="en-US" w:eastAsia="zh-CN"/>
                <w14:textFill>
                  <w14:solidFill>
                    <w14:schemeClr w14:val="tx1"/>
                  </w14:solidFill>
                </w14:textFill>
              </w:rPr>
              <w:t>b</w:t>
            </w:r>
          </w:p>
        </w:tc>
        <w:tc>
          <w:tcPr>
            <w:tcW w:w="1025" w:type="dxa"/>
            <w:tcBorders>
              <w:top w:val="nil"/>
              <w:left w:val="nil"/>
              <w:bottom w:val="single" w:color="auto" w:sz="4" w:space="0"/>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4.54±</w:t>
            </w:r>
            <w:r>
              <w:rPr>
                <w:rFonts w:hint="eastAsia" w:eastAsia="宋体" w:cs="Times New Roman"/>
                <w:color w:val="000000" w:themeColor="text1"/>
                <w:kern w:val="2"/>
                <w:sz w:val="18"/>
                <w:szCs w:val="18"/>
                <w:lang w:val="en-US" w:eastAsia="zh-CN"/>
                <w14:textFill>
                  <w14:solidFill>
                    <w14:schemeClr w14:val="tx1"/>
                  </w14:solidFill>
                </w14:textFill>
              </w:rPr>
              <w:t>1.90a</w:t>
            </w:r>
          </w:p>
        </w:tc>
        <w:tc>
          <w:tcPr>
            <w:tcW w:w="660" w:type="dxa"/>
            <w:tcBorders>
              <w:top w:val="nil"/>
              <w:left w:val="nil"/>
              <w:bottom w:val="single" w:color="auto" w:sz="4" w:space="0"/>
              <w:right w:val="nil"/>
            </w:tcBorders>
            <w:vAlign w:val="bottom"/>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default" w:eastAsia="宋体" w:cs="Times New Roman"/>
                <w:color w:val="000000" w:themeColor="text1"/>
                <w:kern w:val="2"/>
                <w:sz w:val="18"/>
                <w:szCs w:val="18"/>
                <w:lang w:val="en-US" w:eastAsia="zh-CN"/>
                <w14:textFill>
                  <w14:solidFill>
                    <w14:schemeClr w14:val="tx1"/>
                  </w14:solidFill>
                </w14:textFill>
              </w:rPr>
              <w:t>69</w:t>
            </w:r>
            <w:r>
              <w:rPr>
                <w:rFonts w:hint="eastAsia" w:eastAsia="宋体" w:cs="Times New Roman"/>
                <w:color w:val="000000" w:themeColor="text1"/>
                <w:kern w:val="2"/>
                <w:sz w:val="18"/>
                <w:szCs w:val="18"/>
                <w:lang w:val="en-US" w:eastAsia="zh-CN"/>
                <w14:textFill>
                  <w14:solidFill>
                    <w14:schemeClr w14:val="tx1"/>
                  </w14:solidFill>
                </w14:textFill>
              </w:rPr>
              <w:t>.00</w:t>
            </w:r>
          </w:p>
        </w:tc>
        <w:tc>
          <w:tcPr>
            <w:tcW w:w="1021" w:type="dxa"/>
            <w:tcBorders>
              <w:top w:val="nil"/>
              <w:left w:val="nil"/>
              <w:bottom w:val="single" w:color="auto" w:sz="4" w:space="0"/>
              <w:right w:val="nil"/>
            </w:tcBorders>
            <w:vAlign w:val="center"/>
          </w:tcPr>
          <w:p>
            <w:pPr>
              <w:widowControl w:val="0"/>
              <w:snapToGrid w:val="0"/>
              <w:spacing w:before="0" w:after="0"/>
              <w:jc w:val="center"/>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acceptable</w:t>
            </w:r>
          </w:p>
        </w:tc>
      </w:tr>
    </w:tbl>
    <w:p>
      <w:pPr>
        <w:widowControl w:val="0"/>
        <w:snapToGrid w:val="0"/>
        <w:spacing w:before="0" w:after="0"/>
        <w:jc w:val="both"/>
        <w:rPr>
          <w:rFonts w:hint="default" w:eastAsia="宋体" w:cs="Times New Roman"/>
          <w:color w:val="000000" w:themeColor="text1"/>
          <w:kern w:val="2"/>
          <w:sz w:val="18"/>
          <w:szCs w:val="18"/>
          <w:lang w:val="en-US" w:eastAsia="zh-CN"/>
          <w14:textFill>
            <w14:solidFill>
              <w14:schemeClr w14:val="tx1"/>
            </w14:solidFill>
          </w14:textFill>
        </w:rPr>
      </w:pPr>
      <w:r>
        <w:rPr>
          <w:rFonts w:hint="eastAsia" w:eastAsia="宋体" w:cs="Times New Roman"/>
          <w:color w:val="000000" w:themeColor="text1"/>
          <w:kern w:val="2"/>
          <w:sz w:val="18"/>
          <w:szCs w:val="18"/>
          <w:lang w:val="en-US" w:eastAsia="zh-CN"/>
          <w14:textFill>
            <w14:solidFill>
              <w14:schemeClr w14:val="tx1"/>
            </w14:solidFill>
          </w14:textFill>
        </w:rPr>
        <w:t xml:space="preserve">Note: Different small letters in the same column mean a significant difference at </w:t>
      </w:r>
      <w:r>
        <w:rPr>
          <w:rFonts w:hint="eastAsia" w:eastAsia="宋体" w:cs="Times New Roman"/>
          <w:i/>
          <w:iCs/>
          <w:color w:val="000000" w:themeColor="text1"/>
          <w:kern w:val="2"/>
          <w:sz w:val="18"/>
          <w:szCs w:val="18"/>
          <w:lang w:val="en-US" w:eastAsia="zh-CN"/>
          <w14:textFill>
            <w14:solidFill>
              <w14:schemeClr w14:val="tx1"/>
            </w14:solidFill>
          </w14:textFill>
        </w:rPr>
        <w:t>P</w:t>
      </w:r>
      <w:r>
        <w:rPr>
          <w:rFonts w:hint="eastAsia" w:eastAsia="宋体" w:cs="Times New Roman"/>
          <w:color w:val="000000" w:themeColor="text1"/>
          <w:kern w:val="2"/>
          <w:sz w:val="18"/>
          <w:szCs w:val="18"/>
          <w:lang w:val="en-US" w:eastAsia="zh-CN"/>
          <w14:textFill>
            <w14:solidFill>
              <w14:schemeClr w14:val="tx1"/>
            </w14:solidFill>
          </w14:textFill>
        </w:rPr>
        <w:t xml:space="preserve"> &lt; 0.05 among vineyards according to Tukey</w:t>
      </w:r>
      <w:r>
        <w:rPr>
          <w:rFonts w:hint="default" w:eastAsia="宋体" w:cs="Times New Roman"/>
          <w:color w:val="000000" w:themeColor="text1"/>
          <w:kern w:val="2"/>
          <w:sz w:val="18"/>
          <w:szCs w:val="18"/>
          <w:lang w:val="en-US" w:eastAsia="zh-CN"/>
          <w14:textFill>
            <w14:solidFill>
              <w14:schemeClr w14:val="tx1"/>
            </w14:solidFill>
          </w14:textFill>
        </w:rPr>
        <w:t>’</w:t>
      </w:r>
      <w:r>
        <w:rPr>
          <w:rFonts w:hint="eastAsia" w:eastAsia="宋体" w:cs="Times New Roman"/>
          <w:color w:val="000000" w:themeColor="text1"/>
          <w:kern w:val="2"/>
          <w:sz w:val="18"/>
          <w:szCs w:val="18"/>
          <w:lang w:val="en-US" w:eastAsia="zh-CN"/>
          <w14:textFill>
            <w14:solidFill>
              <w14:schemeClr w14:val="tx1"/>
            </w14:solidFill>
          </w14:textFill>
        </w:rPr>
        <w:t>s test; Overall score of 80 or greater is considered excellent, greater than 70 (inclusive) but less than 80 is considered good, greater than 60 (inclusive) but less than 70 is considered acceptable, below 60 is considered unqualified.</w:t>
      </w:r>
    </w:p>
    <w:p>
      <w:pPr>
        <w:ind w:firstLine="210" w:firstLineChars="100"/>
        <w:rPr>
          <w:rFonts w:eastAsia="等线" w:cs="Times New Roman"/>
          <w:color w:val="000000" w:themeColor="text1"/>
          <w:kern w:val="2"/>
          <w:sz w:val="21"/>
          <w:lang w:eastAsia="zh-CN"/>
          <w14:textFill>
            <w14:solidFill>
              <w14:schemeClr w14:val="tx1"/>
            </w14:solidFill>
          </w14:textFill>
        </w:rPr>
      </w:pPr>
    </w:p>
    <w:p>
      <w:pPr>
        <w:keepNext/>
        <w:rPr>
          <w:rFonts w:cs="Times New Roman"/>
          <w:color w:val="000000" w:themeColor="text1"/>
          <w:szCs w:val="24"/>
          <w14:textFill>
            <w14:solidFill>
              <w14:schemeClr w14:val="tx1"/>
            </w14:solidFill>
          </w14:textFill>
        </w:rPr>
      </w:pPr>
    </w:p>
    <w:sectPr>
      <w:headerReference r:id="rId6" w:type="first"/>
      <w:footerReference r:id="rId7" w:type="default"/>
      <w:headerReference r:id="rId5" w:type="even"/>
      <w:footerReference r:id="rId8" w:type="even"/>
      <w:pgSz w:w="15840" w:h="12240" w:orient="landscape"/>
      <w:pgMar w:top="1282" w:right="1138" w:bottom="1181" w:left="1138" w:header="720" w:footer="720" w:gutter="0"/>
      <w:pgBorders>
        <w:top w:val="none" w:sz="0" w:space="0"/>
        <w:left w:val="none" w:sz="0" w:space="0"/>
        <w:bottom w:val="none" w:sz="0" w:space="0"/>
        <w:right w:val="none" w:sz="0" w:space="0"/>
      </w:pgBorders>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0pt;margin-top:0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616.3pt;margin-top:54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attachedTemplate r:id="rId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mMmNiY2UwYTU1NTkxYjE0YmE5NjFlMDhiN2FmNzYifQ=="/>
  </w:docVars>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097820DD"/>
    <w:rsid w:val="11912325"/>
    <w:rsid w:val="12E64683"/>
    <w:rsid w:val="167C182F"/>
    <w:rsid w:val="1ADF7872"/>
    <w:rsid w:val="1B707488"/>
    <w:rsid w:val="1BDF2274"/>
    <w:rsid w:val="1F3B2531"/>
    <w:rsid w:val="2287282B"/>
    <w:rsid w:val="24C70942"/>
    <w:rsid w:val="29656152"/>
    <w:rsid w:val="2AA125F7"/>
    <w:rsid w:val="2BC34F75"/>
    <w:rsid w:val="2DA06E4B"/>
    <w:rsid w:val="33A773C0"/>
    <w:rsid w:val="36377FFE"/>
    <w:rsid w:val="375048EC"/>
    <w:rsid w:val="3EB9271B"/>
    <w:rsid w:val="43C755E8"/>
    <w:rsid w:val="494C6254"/>
    <w:rsid w:val="4AD1745E"/>
    <w:rsid w:val="4DE1199C"/>
    <w:rsid w:val="4E3162AA"/>
    <w:rsid w:val="54136627"/>
    <w:rsid w:val="5C9522CF"/>
    <w:rsid w:val="5E255A18"/>
    <w:rsid w:val="61964C08"/>
    <w:rsid w:val="625E7607"/>
    <w:rsid w:val="62B93E00"/>
    <w:rsid w:val="6CF12459"/>
    <w:rsid w:val="6D3B72D9"/>
    <w:rsid w:val="6D530171"/>
    <w:rsid w:val="73BE6B7F"/>
    <w:rsid w:val="799E446B"/>
    <w:rsid w:val="7A905BB2"/>
    <w:rsid w:val="7C706FA8"/>
    <w:rsid w:val="7D390781"/>
    <w:rsid w:val="7E244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qFormat/>
    <w:uiPriority w:val="99"/>
    <w:rPr>
      <w:sz w:val="20"/>
      <w:szCs w:val="20"/>
    </w:rPr>
  </w:style>
  <w:style w:type="paragraph" w:styleId="11">
    <w:name w:val="endnote text"/>
    <w:basedOn w:val="1"/>
    <w:link w:val="39"/>
    <w:semiHidden/>
    <w:unhideWhenUsed/>
    <w:qFormat/>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qFormat/>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qFormat/>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Subtitle Char"/>
    <w:basedOn w:val="22"/>
    <w:link w:val="15"/>
    <w:qFormat/>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qFormat/>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qFormat/>
    <w:uiPriority w:val="99"/>
    <w:rPr>
      <w:rFonts w:ascii="Times New Roman" w:hAnsi="Times New Roman"/>
      <w:sz w:val="20"/>
      <w:szCs w:val="20"/>
    </w:rPr>
  </w:style>
  <w:style w:type="character" w:customStyle="1" w:styleId="38">
    <w:name w:val="Comment Subject Char"/>
    <w:basedOn w:val="37"/>
    <w:link w:val="19"/>
    <w:semiHidden/>
    <w:qFormat/>
    <w:uiPriority w:val="99"/>
    <w:rPr>
      <w:rFonts w:ascii="Times New Roman" w:hAnsi="Times New Roman"/>
      <w:b/>
      <w:bCs/>
      <w:sz w:val="20"/>
      <w:szCs w:val="20"/>
    </w:rPr>
  </w:style>
  <w:style w:type="character" w:customStyle="1" w:styleId="39">
    <w:name w:val="Endnote Text Char"/>
    <w:basedOn w:val="22"/>
    <w:link w:val="11"/>
    <w:semiHidden/>
    <w:qFormat/>
    <w:uiPriority w:val="99"/>
    <w:rPr>
      <w:rFonts w:ascii="Times New Roman" w:hAnsi="Times New Roman"/>
      <w:sz w:val="20"/>
      <w:szCs w:val="20"/>
    </w:rPr>
  </w:style>
  <w:style w:type="character" w:customStyle="1" w:styleId="40">
    <w:name w:val="Footer Char"/>
    <w:basedOn w:val="22"/>
    <w:link w:val="13"/>
    <w:qFormat/>
    <w:uiPriority w:val="99"/>
    <w:rPr>
      <w:rFonts w:ascii="Times New Roman" w:hAnsi="Times New Roman"/>
      <w:sz w:val="24"/>
    </w:rPr>
  </w:style>
  <w:style w:type="character" w:customStyle="1" w:styleId="41">
    <w:name w:val="Footnote Text Char"/>
    <w:basedOn w:val="22"/>
    <w:link w:val="16"/>
    <w:semiHidden/>
    <w:qFormat/>
    <w:uiPriority w:val="99"/>
    <w:rPr>
      <w:rFonts w:ascii="Times New Roman" w:hAnsi="Times New Roman"/>
      <w:sz w:val="20"/>
      <w:szCs w:val="20"/>
    </w:rPr>
  </w:style>
  <w:style w:type="character" w:customStyle="1" w:styleId="42">
    <w:name w:val="Header Char"/>
    <w:basedOn w:val="22"/>
    <w:link w:val="14"/>
    <w:qFormat/>
    <w:uiPriority w:val="99"/>
    <w:rPr>
      <w:rFonts w:ascii="Times New Roman" w:hAnsi="Times New Roman"/>
      <w:b/>
      <w:sz w:val="24"/>
    </w:rPr>
  </w:style>
  <w:style w:type="character" w:customStyle="1" w:styleId="43">
    <w:name w:val="Intense Emphasis"/>
    <w:basedOn w:val="22"/>
    <w:unhideWhenUsed/>
    <w:qFormat/>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qFormat/>
    <w:uiPriority w:val="2"/>
    <w:rPr>
      <w:rFonts w:ascii="Times New Roman" w:hAnsi="Times New Roman" w:eastAsiaTheme="majorEastAsia" w:cstheme="majorBidi"/>
      <w:b/>
      <w:sz w:val="24"/>
      <w:szCs w:val="24"/>
    </w:rPr>
  </w:style>
  <w:style w:type="character" w:customStyle="1" w:styleId="46">
    <w:name w:val="Heading 4 Char"/>
    <w:basedOn w:val="22"/>
    <w:link w:val="6"/>
    <w:qFormat/>
    <w:uiPriority w:val="2"/>
    <w:rPr>
      <w:rFonts w:ascii="Times New Roman" w:hAnsi="Times New Roman" w:eastAsiaTheme="majorEastAsia" w:cstheme="majorBidi"/>
      <w:b/>
      <w:iCs/>
      <w:sz w:val="24"/>
      <w:szCs w:val="24"/>
    </w:rPr>
  </w:style>
  <w:style w:type="character" w:customStyle="1" w:styleId="47">
    <w:name w:val="Heading 5 Char"/>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paragraph" w:customStyle="1" w:styleId="53">
    <w:name w:val="Revision"/>
    <w:hidden/>
    <w:semiHidden/>
    <w:qFormat/>
    <w:uiPriority w:val="99"/>
    <w:pPr>
      <w:spacing w:after="0" w:line="240" w:lineRule="auto"/>
    </w:pPr>
    <w:rPr>
      <w:rFonts w:ascii="Times New Roman" w:hAnsi="Times New Roman" w:eastAsiaTheme="minorHAnsi" w:cstheme="minorBidi"/>
      <w:sz w:val="24"/>
      <w:szCs w:val="22"/>
      <w:lang w:val="en-US" w:eastAsia="en-US" w:bidi="ar-SA"/>
    </w:rPr>
  </w:style>
  <w:style w:type="table" w:customStyle="1" w:styleId="54">
    <w:name w:val="网格型1"/>
    <w:basedOn w:val="20"/>
    <w:qFormat/>
    <w:uiPriority w:val="39"/>
    <w:pPr>
      <w:spacing w:after="0" w:line="240" w:lineRule="auto"/>
    </w:pPr>
    <w:rPr>
      <w:rFonts w:ascii="等线" w:hAnsi="等线"/>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441E3-103C-4487-877D-08CD22337C19}">
  <ds:schemaRefs/>
</ds:datastoreItem>
</file>

<file path=customXml/itemProps3.xml><?xml version="1.0" encoding="utf-8"?>
<ds:datastoreItem xmlns:ds="http://schemas.openxmlformats.org/officeDocument/2006/customXml" ds:itemID="{114314AF-3C36-4C2C-B599-40A76C6FFFC1}">
  <ds:schemaRefs/>
</ds:datastoreItem>
</file>

<file path=customXml/itemProps4.xml><?xml version="1.0" encoding="utf-8"?>
<ds:datastoreItem xmlns:ds="http://schemas.openxmlformats.org/officeDocument/2006/customXml" ds:itemID="{2558679B-78FB-42CD-A1EA-A99096AF5568}">
  <ds:schemaRefs/>
</ds:datastoreItem>
</file>

<file path=customXml/itemProps5.xml><?xml version="1.0" encoding="utf-8"?>
<ds:datastoreItem xmlns:ds="http://schemas.openxmlformats.org/officeDocument/2006/customXml" ds:itemID="{4B2E0E22-D442-4EBE-AAA2-EDC8871E7B41}">
  <ds:schemaRefs/>
</ds:datastoreItem>
</file>

<file path=customXml/itemProps6.xml><?xml version="1.0" encoding="utf-8"?>
<ds:datastoreItem xmlns:ds="http://schemas.openxmlformats.org/officeDocument/2006/customXml" ds:itemID="{A3D4929F-83D0-432F-8F82-6D4423C25F5E}">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2</Pages>
  <Words>347</Words>
  <Characters>2715</Characters>
  <Lines>6</Lines>
  <Paragraphs>1</Paragraphs>
  <TotalTime>75</TotalTime>
  <ScaleCrop>false</ScaleCrop>
  <LinksUpToDate>false</LinksUpToDate>
  <CharactersWithSpaces>2843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2022-11-17T16:58:00Z</dcterms:created>
  <dc:creator>Frontiers</dc:creator>
  <cp:lastModifiedBy>86151</cp:lastModifiedBy>
  <cp:lastPrinted>2013-10-03T12:51:00Z</cp:lastPrinted>
  <dcterms:modified xsi:type="dcterms:W3CDTF">2024-07-18T04:39:30Z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2052-12.1.0.16929</vt:lpwstr>
  </property>
  <property fmtid="{D5CDD505-2E9C-101B-9397-08002B2CF9AE}" pid="11" name="ICV">
    <vt:lpwstr>2A3BF65468254090A91CA2E13DB1F070_12</vt:lpwstr>
  </property>
</Properties>
</file>