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97BAE" w14:textId="25C1891E" w:rsidR="003F0666" w:rsidRDefault="003F0666" w:rsidP="003F0666">
      <w:pPr>
        <w:rPr>
          <w:sz w:val="20"/>
        </w:rPr>
      </w:pPr>
      <w:r w:rsidRPr="003F0666">
        <w:t xml:space="preserve">Supplementary </w:t>
      </w:r>
      <w:r w:rsidR="0026530F" w:rsidRPr="003F0666">
        <w:t>material</w:t>
      </w:r>
      <w:r w:rsidR="0026530F">
        <w:t>.</w:t>
      </w:r>
      <w:r w:rsidRPr="003F0666">
        <w:t xml:space="preserve"> </w:t>
      </w:r>
      <w:r w:rsidRPr="000F545D">
        <w:t>Baseline characteristics of MMD</w:t>
      </w:r>
      <w:r>
        <w:rPr>
          <w:rFonts w:hint="eastAsia"/>
        </w:rPr>
        <w:t>.</w:t>
      </w:r>
    </w:p>
    <w:tbl>
      <w:tblPr>
        <w:tblW w:w="9028" w:type="dxa"/>
        <w:tblInd w:w="108" w:type="dxa"/>
        <w:tblLook w:val="04A0" w:firstRow="1" w:lastRow="0" w:firstColumn="1" w:lastColumn="0" w:noHBand="0" w:noVBand="1"/>
      </w:tblPr>
      <w:tblGrid>
        <w:gridCol w:w="2512"/>
        <w:gridCol w:w="1923"/>
        <w:gridCol w:w="1923"/>
        <w:gridCol w:w="1923"/>
        <w:gridCol w:w="907"/>
      </w:tblGrid>
      <w:tr w:rsidR="003F0666" w:rsidRPr="003F0666" w14:paraId="0078DDB1" w14:textId="77777777" w:rsidTr="00780A3B">
        <w:trPr>
          <w:trHeight w:val="500"/>
        </w:trPr>
        <w:tc>
          <w:tcPr>
            <w:tcW w:w="2512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7963AE6B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Characteristics</w:t>
            </w:r>
          </w:p>
        </w:tc>
        <w:tc>
          <w:tcPr>
            <w:tcW w:w="1923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0027314A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 xml:space="preserve">ALL(n=851) </w:t>
            </w:r>
          </w:p>
        </w:tc>
        <w:tc>
          <w:tcPr>
            <w:tcW w:w="1923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A9AA571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 xml:space="preserve">Favorable prognosis(n=765) </w:t>
            </w:r>
          </w:p>
        </w:tc>
        <w:tc>
          <w:tcPr>
            <w:tcW w:w="1923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9C9DDC9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Unfavorableprognosis</w:t>
            </w:r>
            <w:proofErr w:type="spellEnd"/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 xml:space="preserve"> (n=86) </w:t>
            </w:r>
          </w:p>
        </w:tc>
        <w:tc>
          <w:tcPr>
            <w:tcW w:w="747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704E21F0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P</w:t>
            </w:r>
          </w:p>
        </w:tc>
      </w:tr>
      <w:tr w:rsidR="003F0666" w:rsidRPr="003F0666" w14:paraId="7134A63B" w14:textId="77777777" w:rsidTr="00780A3B">
        <w:trPr>
          <w:trHeight w:val="280"/>
        </w:trPr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D7930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proofErr w:type="gramStart"/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Age ,y</w:t>
            </w:r>
            <w:proofErr w:type="gramEnd"/>
            <w:r w:rsidRPr="003F0666">
              <w:rPr>
                <w:rFonts w:ascii="Microsoft YaHei" w:eastAsia="Microsoft YaHei" w:hAnsi="Microsoft YaHei"/>
                <w:color w:val="434343"/>
                <w:kern w:val="0"/>
                <w:sz w:val="16"/>
                <w:szCs w:val="16"/>
                <w14:ligatures w14:val="none"/>
              </w:rPr>
              <w:t>，</w:t>
            </w: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median[IQR]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EEE85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41.000[34.000,48.000]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13F95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41.000[33.000,48.000]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0F3BE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42.000[35.000,49.000]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3BE34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 xml:space="preserve">0.068 </w:t>
            </w:r>
          </w:p>
        </w:tc>
      </w:tr>
      <w:tr w:rsidR="003F0666" w:rsidRPr="003F0666" w14:paraId="703B49FA" w14:textId="77777777" w:rsidTr="00780A3B">
        <w:trPr>
          <w:trHeight w:val="280"/>
        </w:trPr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A215E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proofErr w:type="gramStart"/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Gender ,male</w:t>
            </w:r>
            <w:proofErr w:type="gramEnd"/>
            <w:r w:rsidRPr="003F0666">
              <w:rPr>
                <w:rFonts w:ascii="Microsoft YaHei" w:eastAsia="Microsoft YaHei" w:hAnsi="Microsoft YaHei"/>
                <w:color w:val="434343"/>
                <w:kern w:val="0"/>
                <w:sz w:val="16"/>
                <w:szCs w:val="16"/>
                <w14:ligatures w14:val="none"/>
              </w:rPr>
              <w:t>，</w:t>
            </w: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n(%)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ED768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492(57.814)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A9CD3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444(58.039)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F4802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48(55.814)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A4A24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 xml:space="preserve">0.692 </w:t>
            </w:r>
          </w:p>
        </w:tc>
      </w:tr>
      <w:tr w:rsidR="003F0666" w:rsidRPr="003F0666" w14:paraId="51E19E1D" w14:textId="77777777" w:rsidTr="00780A3B">
        <w:trPr>
          <w:trHeight w:val="280"/>
        </w:trPr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1E240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proofErr w:type="gramStart"/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BMI ,median</w:t>
            </w:r>
            <w:proofErr w:type="gramEnd"/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[IQR]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1706A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25.076[22.833,27.757]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27111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25.195[22.857,27.778]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87BDB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24.057[22.039,26.990]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462DD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 xml:space="preserve">0.102 </w:t>
            </w:r>
          </w:p>
        </w:tc>
      </w:tr>
      <w:tr w:rsidR="003F0666" w:rsidRPr="003F0666" w14:paraId="492C6615" w14:textId="77777777" w:rsidTr="00780A3B">
        <w:trPr>
          <w:trHeight w:val="280"/>
        </w:trPr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B929B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 xml:space="preserve">RNF213 </w:t>
            </w:r>
            <w:proofErr w:type="gramStart"/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variant ,n</w:t>
            </w:r>
            <w:proofErr w:type="gramEnd"/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(%)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41681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163(19.902)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036AB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157(21.303)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E15DD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6(7.317)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98DAA" w14:textId="43559158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0.003</w:t>
            </w:r>
            <w:r w:rsidR="00B53410">
              <w:rPr>
                <w:rFonts w:hint="eastAsia"/>
                <w:color w:val="434343"/>
                <w:kern w:val="0"/>
                <w:sz w:val="16"/>
                <w:szCs w:val="16"/>
                <w14:ligatures w14:val="none"/>
              </w:rPr>
              <w:t>**</w:t>
            </w: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 xml:space="preserve"> </w:t>
            </w:r>
          </w:p>
        </w:tc>
      </w:tr>
      <w:tr w:rsidR="003F0666" w:rsidRPr="003F0666" w14:paraId="5B3C4F4C" w14:textId="77777777" w:rsidTr="00780A3B">
        <w:trPr>
          <w:trHeight w:val="280"/>
        </w:trPr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51DBA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 xml:space="preserve">Suzuki </w:t>
            </w:r>
            <w:proofErr w:type="spellStart"/>
            <w:proofErr w:type="gramStart"/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stage,n</w:t>
            </w:r>
            <w:proofErr w:type="spellEnd"/>
            <w:proofErr w:type="gramEnd"/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(%)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24A34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57A5F" w14:textId="77777777" w:rsidR="003F0666" w:rsidRPr="003F0666" w:rsidRDefault="003F0666" w:rsidP="00780A3B">
            <w:pPr>
              <w:widowControl/>
              <w:jc w:val="left"/>
              <w:rPr>
                <w:rFonts w:eastAsia="Times New Roman"/>
                <w:kern w:val="0"/>
                <w:sz w:val="20"/>
                <w14:ligatures w14:val="none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43AF2" w14:textId="77777777" w:rsidR="003F0666" w:rsidRPr="003F0666" w:rsidRDefault="003F0666" w:rsidP="00780A3B">
            <w:pPr>
              <w:widowControl/>
              <w:jc w:val="left"/>
              <w:rPr>
                <w:rFonts w:eastAsia="Times New Roman"/>
                <w:kern w:val="0"/>
                <w:sz w:val="20"/>
                <w14:ligatures w14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624BD" w14:textId="77777777" w:rsidR="003F0666" w:rsidRPr="003F0666" w:rsidRDefault="003F0666" w:rsidP="00780A3B">
            <w:pPr>
              <w:widowControl/>
              <w:jc w:val="left"/>
              <w:rPr>
                <w:rFonts w:eastAsia="Times New Roman"/>
                <w:kern w:val="0"/>
                <w:sz w:val="20"/>
                <w14:ligatures w14:val="none"/>
              </w:rPr>
            </w:pPr>
          </w:p>
        </w:tc>
      </w:tr>
      <w:tr w:rsidR="003F0666" w:rsidRPr="003F0666" w14:paraId="2452B4B5" w14:textId="77777777" w:rsidTr="00780A3B">
        <w:trPr>
          <w:trHeight w:val="280"/>
        </w:trPr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AF6AB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 xml:space="preserve">     1-3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5D2B8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460(54.054)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19317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425(55.556)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4C6AE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35(40.698)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6B536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0.009**</w:t>
            </w:r>
          </w:p>
        </w:tc>
      </w:tr>
      <w:tr w:rsidR="003F0666" w:rsidRPr="003F0666" w14:paraId="481D0A4E" w14:textId="77777777" w:rsidTr="00780A3B">
        <w:trPr>
          <w:trHeight w:val="280"/>
        </w:trPr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B404D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 xml:space="preserve">     4-6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E7475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391(45.946)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685F9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340(44.444)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E5049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51(59.302)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AEE84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</w:p>
        </w:tc>
      </w:tr>
      <w:tr w:rsidR="003F0666" w:rsidRPr="003F0666" w14:paraId="6FDF2F6A" w14:textId="77777777" w:rsidTr="00780A3B">
        <w:trPr>
          <w:trHeight w:val="280"/>
        </w:trPr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12FB3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History of risk factors</w:t>
            </w:r>
            <w:r w:rsidRPr="003F0666">
              <w:rPr>
                <w:rFonts w:ascii="Microsoft YaHei" w:eastAsia="Microsoft YaHei" w:hAnsi="Microsoft YaHei"/>
                <w:color w:val="434343"/>
                <w:kern w:val="0"/>
                <w:sz w:val="16"/>
                <w:szCs w:val="16"/>
                <w14:ligatures w14:val="none"/>
              </w:rPr>
              <w:t>，</w:t>
            </w: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n</w:t>
            </w:r>
            <w:r w:rsidRPr="003F0666">
              <w:rPr>
                <w:rFonts w:ascii="Microsoft YaHei" w:eastAsia="Microsoft YaHei" w:hAnsi="Microsoft YaHei"/>
                <w:color w:val="434343"/>
                <w:kern w:val="0"/>
                <w:sz w:val="16"/>
                <w:szCs w:val="16"/>
                <w14:ligatures w14:val="none"/>
              </w:rPr>
              <w:t>（</w:t>
            </w: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%</w:t>
            </w:r>
            <w:r w:rsidRPr="003F0666">
              <w:rPr>
                <w:rFonts w:ascii="Microsoft YaHei" w:eastAsia="Microsoft YaHei" w:hAnsi="Microsoft YaHei"/>
                <w:color w:val="434343"/>
                <w:kern w:val="0"/>
                <w:sz w:val="16"/>
                <w:szCs w:val="16"/>
                <w14:ligatures w14:val="none"/>
              </w:rPr>
              <w:t>）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FA5F2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DE611" w14:textId="77777777" w:rsidR="003F0666" w:rsidRPr="003F0666" w:rsidRDefault="003F0666" w:rsidP="00780A3B">
            <w:pPr>
              <w:widowControl/>
              <w:jc w:val="left"/>
              <w:rPr>
                <w:rFonts w:eastAsia="Times New Roman"/>
                <w:kern w:val="0"/>
                <w:sz w:val="20"/>
                <w14:ligatures w14:val="none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FFA02" w14:textId="77777777" w:rsidR="003F0666" w:rsidRPr="003F0666" w:rsidRDefault="003F0666" w:rsidP="00780A3B">
            <w:pPr>
              <w:widowControl/>
              <w:jc w:val="left"/>
              <w:rPr>
                <w:rFonts w:eastAsia="Times New Roman"/>
                <w:kern w:val="0"/>
                <w:sz w:val="20"/>
                <w14:ligatures w14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704C7" w14:textId="77777777" w:rsidR="003F0666" w:rsidRPr="003F0666" w:rsidRDefault="003F0666" w:rsidP="00780A3B">
            <w:pPr>
              <w:widowControl/>
              <w:jc w:val="left"/>
              <w:rPr>
                <w:rFonts w:eastAsia="Times New Roman"/>
                <w:kern w:val="0"/>
                <w:sz w:val="20"/>
                <w14:ligatures w14:val="none"/>
              </w:rPr>
            </w:pPr>
          </w:p>
        </w:tc>
      </w:tr>
      <w:tr w:rsidR="003F0666" w:rsidRPr="003F0666" w14:paraId="4E2D99D0" w14:textId="77777777" w:rsidTr="00780A3B">
        <w:trPr>
          <w:trHeight w:val="280"/>
        </w:trPr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AEFA4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 xml:space="preserve">     Hypertension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84369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296(34.783)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F1560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255(33.333)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3AB84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41(47.674)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79DCC" w14:textId="1241B5B4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0.008</w:t>
            </w:r>
            <w:r w:rsidR="00B53410">
              <w:rPr>
                <w:rFonts w:hint="eastAsia"/>
                <w:color w:val="434343"/>
                <w:kern w:val="0"/>
                <w:sz w:val="16"/>
                <w:szCs w:val="16"/>
                <w14:ligatures w14:val="none"/>
              </w:rPr>
              <w:t>**</w:t>
            </w: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 xml:space="preserve"> </w:t>
            </w:r>
          </w:p>
        </w:tc>
      </w:tr>
      <w:tr w:rsidR="003F0666" w:rsidRPr="003F0666" w14:paraId="77CF72DF" w14:textId="77777777" w:rsidTr="00780A3B">
        <w:trPr>
          <w:trHeight w:val="280"/>
        </w:trPr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2A065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 xml:space="preserve">     Diabetes 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028BF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91(10.693)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7E9FF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83(10.850)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8C7D5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8(9.302)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71B4E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 xml:space="preserve">0.660 </w:t>
            </w:r>
          </w:p>
        </w:tc>
      </w:tr>
      <w:tr w:rsidR="003F0666" w:rsidRPr="003F0666" w14:paraId="0B6F7002" w14:textId="77777777" w:rsidTr="00780A3B">
        <w:trPr>
          <w:trHeight w:val="280"/>
        </w:trPr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6D8CF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 xml:space="preserve">     Hyperlipidemia 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86A86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79(9.283)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B4AC2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72(9.412)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FB12C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7(8.140)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C9D68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 xml:space="preserve">0.700 </w:t>
            </w:r>
          </w:p>
        </w:tc>
      </w:tr>
      <w:tr w:rsidR="003F0666" w:rsidRPr="003F0666" w14:paraId="6FFFAE02" w14:textId="77777777" w:rsidTr="00780A3B">
        <w:trPr>
          <w:trHeight w:val="280"/>
        </w:trPr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8AC4E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 xml:space="preserve">     </w:t>
            </w:r>
            <w:proofErr w:type="spellStart"/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Hyperhomocysteinemia</w:t>
            </w:r>
            <w:proofErr w:type="spellEnd"/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7134A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15(1.763)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BC764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12(1.569)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D0213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3(3.488)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555F7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 xml:space="preserve">0.200 </w:t>
            </w:r>
          </w:p>
        </w:tc>
      </w:tr>
      <w:tr w:rsidR="003F0666" w:rsidRPr="003F0666" w14:paraId="063439E4" w14:textId="77777777" w:rsidTr="00780A3B">
        <w:trPr>
          <w:trHeight w:val="280"/>
        </w:trPr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3754B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 xml:space="preserve">     Alcohol drinking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78DBE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84(9.871)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5A782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76(9.935)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81F3C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8(9.302)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3280B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 xml:space="preserve">0.852 </w:t>
            </w:r>
          </w:p>
        </w:tc>
      </w:tr>
      <w:tr w:rsidR="003F0666" w:rsidRPr="003F0666" w14:paraId="19FF563B" w14:textId="77777777" w:rsidTr="00780A3B">
        <w:trPr>
          <w:trHeight w:val="280"/>
        </w:trPr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D981A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 xml:space="preserve">     Cigarette Smoking 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0E0BB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128(15.041)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A441F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117(15.294)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41919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11(12.791)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3CAFE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 xml:space="preserve">0.538 </w:t>
            </w:r>
          </w:p>
        </w:tc>
      </w:tr>
      <w:tr w:rsidR="003F0666" w:rsidRPr="003F0666" w14:paraId="4A0641E4" w14:textId="77777777" w:rsidTr="00780A3B">
        <w:trPr>
          <w:trHeight w:val="280"/>
        </w:trPr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BD4E5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 xml:space="preserve">Clinical </w:t>
            </w:r>
            <w:proofErr w:type="spellStart"/>
            <w:proofErr w:type="gramStart"/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phenotypes,n</w:t>
            </w:r>
            <w:proofErr w:type="spellEnd"/>
            <w:proofErr w:type="gramEnd"/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(%)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34FA0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27F78" w14:textId="77777777" w:rsidR="003F0666" w:rsidRPr="003F0666" w:rsidRDefault="003F0666" w:rsidP="00780A3B">
            <w:pPr>
              <w:widowControl/>
              <w:jc w:val="left"/>
              <w:rPr>
                <w:rFonts w:eastAsia="Times New Roman"/>
                <w:kern w:val="0"/>
                <w:sz w:val="20"/>
                <w14:ligatures w14:val="none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11055" w14:textId="77777777" w:rsidR="003F0666" w:rsidRPr="003F0666" w:rsidRDefault="003F0666" w:rsidP="00780A3B">
            <w:pPr>
              <w:widowControl/>
              <w:jc w:val="left"/>
              <w:rPr>
                <w:rFonts w:eastAsia="Times New Roman"/>
                <w:kern w:val="0"/>
                <w:sz w:val="20"/>
                <w14:ligatures w14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C82E5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0.017*</w:t>
            </w:r>
          </w:p>
        </w:tc>
      </w:tr>
      <w:tr w:rsidR="003F0666" w:rsidRPr="003F0666" w14:paraId="78AD5D95" w14:textId="77777777" w:rsidTr="00780A3B">
        <w:trPr>
          <w:trHeight w:val="280"/>
        </w:trPr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A923B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 xml:space="preserve">     TIA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8C96F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263(30.905)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485A8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248</w:t>
            </w:r>
            <w:r w:rsidRPr="003F0666">
              <w:rPr>
                <w:rFonts w:ascii="Microsoft YaHei" w:eastAsia="Microsoft YaHei" w:hAnsi="Microsoft YaHei"/>
                <w:color w:val="434343"/>
                <w:kern w:val="0"/>
                <w:sz w:val="16"/>
                <w:szCs w:val="16"/>
                <w14:ligatures w14:val="none"/>
              </w:rPr>
              <w:t>（</w:t>
            </w: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32.418</w:t>
            </w:r>
            <w:r w:rsidRPr="003F0666">
              <w:rPr>
                <w:rFonts w:ascii="Microsoft YaHei" w:eastAsia="Microsoft YaHei" w:hAnsi="Microsoft YaHei"/>
                <w:color w:val="434343"/>
                <w:kern w:val="0"/>
                <w:sz w:val="16"/>
                <w:szCs w:val="16"/>
                <w14:ligatures w14:val="none"/>
              </w:rPr>
              <w:t>）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8722B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15</w:t>
            </w:r>
            <w:r w:rsidRPr="003F0666">
              <w:rPr>
                <w:rFonts w:ascii="Microsoft YaHei" w:eastAsia="Microsoft YaHei" w:hAnsi="Microsoft YaHei"/>
                <w:color w:val="434343"/>
                <w:kern w:val="0"/>
                <w:sz w:val="16"/>
                <w:szCs w:val="16"/>
                <w14:ligatures w14:val="none"/>
              </w:rPr>
              <w:t>（</w:t>
            </w: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17.442</w:t>
            </w:r>
            <w:r w:rsidRPr="003F0666">
              <w:rPr>
                <w:rFonts w:ascii="Microsoft YaHei" w:eastAsia="Microsoft YaHei" w:hAnsi="Microsoft YaHei"/>
                <w:color w:val="434343"/>
                <w:kern w:val="0"/>
                <w:sz w:val="16"/>
                <w:szCs w:val="16"/>
                <w14:ligatures w14:val="none"/>
              </w:rPr>
              <w:t>）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0CA4B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</w:p>
        </w:tc>
      </w:tr>
      <w:tr w:rsidR="003F0666" w:rsidRPr="003F0666" w14:paraId="6B751A13" w14:textId="77777777" w:rsidTr="00780A3B">
        <w:trPr>
          <w:trHeight w:val="280"/>
        </w:trPr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C2221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 xml:space="preserve">     Infarction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60F59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325(38.190)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7AE7C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285</w:t>
            </w:r>
            <w:r w:rsidRPr="003F0666">
              <w:rPr>
                <w:rFonts w:ascii="Microsoft YaHei" w:eastAsia="Microsoft YaHei" w:hAnsi="Microsoft YaHei"/>
                <w:color w:val="434343"/>
                <w:kern w:val="0"/>
                <w:sz w:val="16"/>
                <w:szCs w:val="16"/>
                <w14:ligatures w14:val="none"/>
              </w:rPr>
              <w:t>（</w:t>
            </w: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37.255</w:t>
            </w:r>
            <w:r w:rsidRPr="003F0666">
              <w:rPr>
                <w:rFonts w:ascii="Microsoft YaHei" w:eastAsia="Microsoft YaHei" w:hAnsi="Microsoft YaHei"/>
                <w:color w:val="434343"/>
                <w:kern w:val="0"/>
                <w:sz w:val="16"/>
                <w:szCs w:val="16"/>
                <w14:ligatures w14:val="none"/>
              </w:rPr>
              <w:t>）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DAD21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40</w:t>
            </w:r>
            <w:r w:rsidRPr="003F0666">
              <w:rPr>
                <w:rFonts w:ascii="Microsoft YaHei" w:eastAsia="Microsoft YaHei" w:hAnsi="Microsoft YaHei"/>
                <w:color w:val="434343"/>
                <w:kern w:val="0"/>
                <w:sz w:val="16"/>
                <w:szCs w:val="16"/>
                <w14:ligatures w14:val="none"/>
              </w:rPr>
              <w:t>（</w:t>
            </w: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46.511)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79BEA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</w:p>
        </w:tc>
      </w:tr>
      <w:tr w:rsidR="003F0666" w:rsidRPr="003F0666" w14:paraId="1958E3FC" w14:textId="77777777" w:rsidTr="00780A3B">
        <w:trPr>
          <w:trHeight w:val="280"/>
        </w:trPr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64258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 xml:space="preserve">     Hemorrhage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BCBC4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263(30.905)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4CE9B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232</w:t>
            </w:r>
            <w:r w:rsidRPr="003F0666">
              <w:rPr>
                <w:rFonts w:ascii="Microsoft YaHei" w:eastAsia="Microsoft YaHei" w:hAnsi="Microsoft YaHei"/>
                <w:color w:val="434343"/>
                <w:kern w:val="0"/>
                <w:sz w:val="16"/>
                <w:szCs w:val="16"/>
                <w14:ligatures w14:val="none"/>
              </w:rPr>
              <w:t>（</w:t>
            </w: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30.327</w:t>
            </w:r>
            <w:r w:rsidRPr="003F0666">
              <w:rPr>
                <w:rFonts w:ascii="Microsoft YaHei" w:eastAsia="Microsoft YaHei" w:hAnsi="Microsoft YaHei"/>
                <w:color w:val="434343"/>
                <w:kern w:val="0"/>
                <w:sz w:val="16"/>
                <w:szCs w:val="16"/>
                <w14:ligatures w14:val="none"/>
              </w:rPr>
              <w:t>）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6F72F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31</w:t>
            </w:r>
            <w:r w:rsidRPr="003F0666">
              <w:rPr>
                <w:rFonts w:ascii="Microsoft YaHei" w:eastAsia="Microsoft YaHei" w:hAnsi="Microsoft YaHei"/>
                <w:color w:val="434343"/>
                <w:kern w:val="0"/>
                <w:sz w:val="16"/>
                <w:szCs w:val="16"/>
                <w14:ligatures w14:val="none"/>
              </w:rPr>
              <w:t>（</w:t>
            </w: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36.047)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5C5F9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</w:p>
        </w:tc>
      </w:tr>
      <w:tr w:rsidR="003F0666" w:rsidRPr="003F0666" w14:paraId="7C6B08A7" w14:textId="77777777" w:rsidTr="00780A3B">
        <w:trPr>
          <w:trHeight w:val="280"/>
        </w:trPr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EFE36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 xml:space="preserve">Surgical </w:t>
            </w:r>
            <w:proofErr w:type="gramStart"/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modality ,n</w:t>
            </w:r>
            <w:proofErr w:type="gramEnd"/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(%)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B11EA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B35F8" w14:textId="77777777" w:rsidR="003F0666" w:rsidRPr="003F0666" w:rsidRDefault="003F0666" w:rsidP="00780A3B">
            <w:pPr>
              <w:widowControl/>
              <w:jc w:val="left"/>
              <w:rPr>
                <w:rFonts w:eastAsia="Times New Roman"/>
                <w:kern w:val="0"/>
                <w:sz w:val="20"/>
                <w14:ligatures w14:val="none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25484" w14:textId="77777777" w:rsidR="003F0666" w:rsidRPr="003F0666" w:rsidRDefault="003F0666" w:rsidP="00780A3B">
            <w:pPr>
              <w:widowControl/>
              <w:jc w:val="left"/>
              <w:rPr>
                <w:rFonts w:eastAsia="Times New Roman"/>
                <w:kern w:val="0"/>
                <w:sz w:val="20"/>
                <w14:ligatures w14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13BAC" w14:textId="77777777" w:rsidR="003F0666" w:rsidRPr="003F0666" w:rsidRDefault="003F0666" w:rsidP="00780A3B">
            <w:pPr>
              <w:widowControl/>
              <w:jc w:val="left"/>
              <w:rPr>
                <w:rFonts w:eastAsia="Times New Roman"/>
                <w:kern w:val="0"/>
                <w:sz w:val="20"/>
                <w14:ligatures w14:val="none"/>
              </w:rPr>
            </w:pPr>
          </w:p>
        </w:tc>
      </w:tr>
      <w:tr w:rsidR="003F0666" w:rsidRPr="003F0666" w14:paraId="254400FA" w14:textId="77777777" w:rsidTr="00780A3B">
        <w:trPr>
          <w:trHeight w:val="280"/>
        </w:trPr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7E056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 xml:space="preserve">     Indirect revascularization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60BD9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354(41.598)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15E0C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317(41.438)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1C082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37(43.023)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32661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 xml:space="preserve">0.777 </w:t>
            </w:r>
          </w:p>
        </w:tc>
      </w:tr>
      <w:tr w:rsidR="003F0666" w:rsidRPr="003F0666" w14:paraId="37D05B27" w14:textId="77777777" w:rsidTr="00780A3B">
        <w:trPr>
          <w:trHeight w:val="280"/>
        </w:trPr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630F7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 xml:space="preserve">     Direct/combined revascularization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15745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497(58.402)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DEAFF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448(58.562)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D3F49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49(56.977)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196BB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</w:p>
        </w:tc>
      </w:tr>
      <w:tr w:rsidR="003F0666" w:rsidRPr="003F0666" w14:paraId="1764CB2E" w14:textId="77777777" w:rsidTr="00780A3B">
        <w:trPr>
          <w:trHeight w:val="280"/>
        </w:trPr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5AB21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 xml:space="preserve">Follow-up </w:t>
            </w:r>
            <w:proofErr w:type="gramStart"/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Time ,median</w:t>
            </w:r>
            <w:proofErr w:type="gramEnd"/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[IQR]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2E129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23[13,42]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4C95F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23[14,40.5]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E156E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23.5[10,53.25]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90796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 xml:space="preserve">0.973 </w:t>
            </w:r>
          </w:p>
        </w:tc>
      </w:tr>
      <w:tr w:rsidR="003F0666" w:rsidRPr="003F0666" w14:paraId="587CFDFF" w14:textId="77777777" w:rsidTr="00780A3B">
        <w:trPr>
          <w:trHeight w:val="280"/>
        </w:trPr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35458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Follow-</w:t>
            </w:r>
            <w:proofErr w:type="gramStart"/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 xml:space="preserve">up  </w:t>
            </w:r>
            <w:proofErr w:type="spellStart"/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Events</w:t>
            </w:r>
            <w:proofErr w:type="gramEnd"/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,n</w:t>
            </w:r>
            <w:proofErr w:type="spellEnd"/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(%)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76307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145</w:t>
            </w:r>
            <w:r w:rsidRPr="003F0666">
              <w:rPr>
                <w:rFonts w:ascii="Microsoft YaHei" w:eastAsia="Microsoft YaHei" w:hAnsi="Microsoft YaHei"/>
                <w:color w:val="434343"/>
                <w:kern w:val="0"/>
                <w:sz w:val="16"/>
                <w:szCs w:val="16"/>
                <w14:ligatures w14:val="none"/>
              </w:rPr>
              <w:t>（</w:t>
            </w: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17.039</w:t>
            </w:r>
            <w:r w:rsidRPr="003F0666">
              <w:rPr>
                <w:rFonts w:ascii="Microsoft YaHei" w:eastAsia="Microsoft YaHei" w:hAnsi="Microsoft YaHei"/>
                <w:color w:val="434343"/>
                <w:kern w:val="0"/>
                <w:sz w:val="16"/>
                <w:szCs w:val="16"/>
                <w14:ligatures w14:val="none"/>
              </w:rPr>
              <w:t>）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EB9B8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104</w:t>
            </w:r>
            <w:r w:rsidRPr="003F0666">
              <w:rPr>
                <w:rFonts w:ascii="Microsoft YaHei" w:eastAsia="Microsoft YaHei" w:hAnsi="Microsoft YaHei"/>
                <w:color w:val="434343"/>
                <w:kern w:val="0"/>
                <w:sz w:val="16"/>
                <w:szCs w:val="16"/>
                <w14:ligatures w14:val="none"/>
              </w:rPr>
              <w:t>（</w:t>
            </w: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13.595</w:t>
            </w:r>
            <w:r w:rsidRPr="003F0666">
              <w:rPr>
                <w:rFonts w:ascii="Microsoft YaHei" w:eastAsia="Microsoft YaHei" w:hAnsi="Microsoft YaHei"/>
                <w:color w:val="434343"/>
                <w:kern w:val="0"/>
                <w:sz w:val="16"/>
                <w:szCs w:val="16"/>
                <w14:ligatures w14:val="none"/>
              </w:rPr>
              <w:t>）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787D5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41</w:t>
            </w:r>
            <w:r w:rsidRPr="003F0666">
              <w:rPr>
                <w:rFonts w:ascii="Microsoft YaHei" w:eastAsia="Microsoft YaHei" w:hAnsi="Microsoft YaHei"/>
                <w:color w:val="434343"/>
                <w:kern w:val="0"/>
                <w:sz w:val="16"/>
                <w:szCs w:val="16"/>
                <w14:ligatures w14:val="none"/>
              </w:rPr>
              <w:t>（</w:t>
            </w: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47.674</w:t>
            </w:r>
            <w:r w:rsidRPr="003F0666">
              <w:rPr>
                <w:rFonts w:ascii="Microsoft YaHei" w:eastAsia="Microsoft YaHei" w:hAnsi="Microsoft YaHei"/>
                <w:color w:val="434343"/>
                <w:kern w:val="0"/>
                <w:sz w:val="16"/>
                <w:szCs w:val="16"/>
                <w14:ligatures w14:val="none"/>
              </w:rPr>
              <w:t>）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2D4DD" w14:textId="0BEDA0F5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&lt;0.001*</w:t>
            </w:r>
            <w:r w:rsidR="00B53410">
              <w:rPr>
                <w:rFonts w:hint="eastAsia"/>
                <w:color w:val="434343"/>
                <w:kern w:val="0"/>
                <w:sz w:val="16"/>
                <w:szCs w:val="16"/>
                <w14:ligatures w14:val="none"/>
              </w:rPr>
              <w:t>**</w:t>
            </w:r>
          </w:p>
        </w:tc>
      </w:tr>
      <w:tr w:rsidR="003F0666" w:rsidRPr="003F0666" w14:paraId="5E886B3B" w14:textId="77777777" w:rsidTr="00780A3B">
        <w:trPr>
          <w:trHeight w:val="280"/>
        </w:trPr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90610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 xml:space="preserve">     TIA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A7945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96</w:t>
            </w:r>
            <w:r w:rsidRPr="003F0666">
              <w:rPr>
                <w:rFonts w:ascii="Microsoft YaHei" w:eastAsia="Microsoft YaHei" w:hAnsi="Microsoft YaHei"/>
                <w:color w:val="434343"/>
                <w:kern w:val="0"/>
                <w:sz w:val="16"/>
                <w:szCs w:val="16"/>
                <w14:ligatures w14:val="none"/>
              </w:rPr>
              <w:t>（</w:t>
            </w: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11.281</w:t>
            </w:r>
            <w:r w:rsidRPr="003F0666">
              <w:rPr>
                <w:rFonts w:ascii="Microsoft YaHei" w:eastAsia="Microsoft YaHei" w:hAnsi="Microsoft YaHei"/>
                <w:color w:val="434343"/>
                <w:kern w:val="0"/>
                <w:sz w:val="16"/>
                <w:szCs w:val="16"/>
                <w14:ligatures w14:val="none"/>
              </w:rPr>
              <w:t>）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AFD4B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90</w:t>
            </w:r>
            <w:r w:rsidRPr="003F0666">
              <w:rPr>
                <w:rFonts w:ascii="Microsoft YaHei" w:eastAsia="Microsoft YaHei" w:hAnsi="Microsoft YaHei"/>
                <w:color w:val="434343"/>
                <w:kern w:val="0"/>
                <w:sz w:val="16"/>
                <w:szCs w:val="16"/>
                <w14:ligatures w14:val="none"/>
              </w:rPr>
              <w:t>（</w:t>
            </w: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11.765</w:t>
            </w:r>
            <w:r w:rsidRPr="003F0666">
              <w:rPr>
                <w:rFonts w:ascii="Microsoft YaHei" w:eastAsia="Microsoft YaHei" w:hAnsi="Microsoft YaHei"/>
                <w:color w:val="434343"/>
                <w:kern w:val="0"/>
                <w:sz w:val="16"/>
                <w:szCs w:val="16"/>
                <w14:ligatures w14:val="none"/>
              </w:rPr>
              <w:t>）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40D0C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6</w:t>
            </w:r>
            <w:r w:rsidRPr="003F0666">
              <w:rPr>
                <w:rFonts w:ascii="Microsoft YaHei" w:eastAsia="Microsoft YaHei" w:hAnsi="Microsoft YaHei"/>
                <w:color w:val="434343"/>
                <w:kern w:val="0"/>
                <w:sz w:val="16"/>
                <w:szCs w:val="16"/>
                <w14:ligatures w14:val="none"/>
              </w:rPr>
              <w:t>（</w:t>
            </w: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6.976</w:t>
            </w:r>
            <w:r w:rsidRPr="003F0666">
              <w:rPr>
                <w:rFonts w:ascii="Microsoft YaHei" w:eastAsia="Microsoft YaHei" w:hAnsi="Microsoft YaHei"/>
                <w:color w:val="434343"/>
                <w:kern w:val="0"/>
                <w:sz w:val="16"/>
                <w:szCs w:val="16"/>
                <w14:ligatures w14:val="none"/>
              </w:rPr>
              <w:t>）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5674B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</w:p>
        </w:tc>
      </w:tr>
      <w:tr w:rsidR="003F0666" w:rsidRPr="003F0666" w14:paraId="38D5172D" w14:textId="77777777" w:rsidTr="00780A3B">
        <w:trPr>
          <w:trHeight w:val="280"/>
        </w:trPr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69F1C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 xml:space="preserve">     Ischemia stroke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2C57E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23</w:t>
            </w:r>
            <w:r w:rsidRPr="003F0666">
              <w:rPr>
                <w:rFonts w:ascii="Microsoft YaHei" w:eastAsia="Microsoft YaHei" w:hAnsi="Microsoft YaHei"/>
                <w:color w:val="434343"/>
                <w:kern w:val="0"/>
                <w:sz w:val="16"/>
                <w:szCs w:val="16"/>
                <w14:ligatures w14:val="none"/>
              </w:rPr>
              <w:t>（</w:t>
            </w: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2.703</w:t>
            </w:r>
            <w:r w:rsidRPr="003F0666">
              <w:rPr>
                <w:rFonts w:ascii="Microsoft YaHei" w:eastAsia="Microsoft YaHei" w:hAnsi="Microsoft YaHei"/>
                <w:color w:val="434343"/>
                <w:kern w:val="0"/>
                <w:sz w:val="16"/>
                <w:szCs w:val="16"/>
                <w14:ligatures w14:val="none"/>
              </w:rPr>
              <w:t>）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F6830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12</w:t>
            </w:r>
            <w:r w:rsidRPr="003F0666">
              <w:rPr>
                <w:rFonts w:ascii="Microsoft YaHei" w:eastAsia="Microsoft YaHei" w:hAnsi="Microsoft YaHei"/>
                <w:color w:val="434343"/>
                <w:kern w:val="0"/>
                <w:sz w:val="16"/>
                <w:szCs w:val="16"/>
                <w14:ligatures w14:val="none"/>
              </w:rPr>
              <w:t>（</w:t>
            </w: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1.569</w:t>
            </w:r>
            <w:r w:rsidRPr="003F0666">
              <w:rPr>
                <w:rFonts w:ascii="Microsoft YaHei" w:eastAsia="Microsoft YaHei" w:hAnsi="Microsoft YaHei"/>
                <w:color w:val="434343"/>
                <w:kern w:val="0"/>
                <w:sz w:val="16"/>
                <w:szCs w:val="16"/>
                <w14:ligatures w14:val="none"/>
              </w:rPr>
              <w:t>）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CC531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11</w:t>
            </w:r>
            <w:r w:rsidRPr="003F0666">
              <w:rPr>
                <w:rFonts w:ascii="Microsoft YaHei" w:eastAsia="Microsoft YaHei" w:hAnsi="Microsoft YaHei"/>
                <w:color w:val="434343"/>
                <w:kern w:val="0"/>
                <w:sz w:val="16"/>
                <w:szCs w:val="16"/>
                <w14:ligatures w14:val="none"/>
              </w:rPr>
              <w:t>（</w:t>
            </w: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12.791</w:t>
            </w:r>
            <w:r w:rsidRPr="003F0666">
              <w:rPr>
                <w:rFonts w:ascii="Microsoft YaHei" w:eastAsia="Microsoft YaHei" w:hAnsi="Microsoft YaHei"/>
                <w:color w:val="434343"/>
                <w:kern w:val="0"/>
                <w:sz w:val="16"/>
                <w:szCs w:val="16"/>
                <w14:ligatures w14:val="none"/>
              </w:rPr>
              <w:t>）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5B4C7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</w:p>
        </w:tc>
      </w:tr>
      <w:tr w:rsidR="003F0666" w:rsidRPr="003F0666" w14:paraId="5D92A967" w14:textId="77777777" w:rsidTr="00780A3B">
        <w:trPr>
          <w:trHeight w:val="280"/>
        </w:trPr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6EDDD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 xml:space="preserve">     </w:t>
            </w:r>
            <w:proofErr w:type="spellStart"/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Haemorrhage</w:t>
            </w:r>
            <w:proofErr w:type="spellEnd"/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 xml:space="preserve"> stroke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0334A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26</w:t>
            </w:r>
            <w:r w:rsidRPr="003F0666">
              <w:rPr>
                <w:rFonts w:ascii="Microsoft YaHei" w:eastAsia="Microsoft YaHei" w:hAnsi="Microsoft YaHei"/>
                <w:color w:val="434343"/>
                <w:kern w:val="0"/>
                <w:sz w:val="16"/>
                <w:szCs w:val="16"/>
                <w14:ligatures w14:val="none"/>
              </w:rPr>
              <w:t>（</w:t>
            </w: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3.055</w:t>
            </w:r>
            <w:r w:rsidRPr="003F0666">
              <w:rPr>
                <w:rFonts w:ascii="Microsoft YaHei" w:eastAsia="Microsoft YaHei" w:hAnsi="Microsoft YaHei"/>
                <w:color w:val="434343"/>
                <w:kern w:val="0"/>
                <w:sz w:val="16"/>
                <w:szCs w:val="16"/>
                <w14:ligatures w14:val="none"/>
              </w:rPr>
              <w:t>）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C8F54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2</w:t>
            </w:r>
            <w:r w:rsidRPr="003F0666">
              <w:rPr>
                <w:rFonts w:ascii="Microsoft YaHei" w:eastAsia="Microsoft YaHei" w:hAnsi="Microsoft YaHei"/>
                <w:color w:val="434343"/>
                <w:kern w:val="0"/>
                <w:sz w:val="16"/>
                <w:szCs w:val="16"/>
                <w14:ligatures w14:val="none"/>
              </w:rPr>
              <w:t>（</w:t>
            </w: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0.261</w:t>
            </w:r>
            <w:r w:rsidRPr="003F0666">
              <w:rPr>
                <w:rFonts w:ascii="Microsoft YaHei" w:eastAsia="Microsoft YaHei" w:hAnsi="Microsoft YaHei"/>
                <w:color w:val="434343"/>
                <w:kern w:val="0"/>
                <w:sz w:val="16"/>
                <w:szCs w:val="16"/>
                <w14:ligatures w14:val="none"/>
              </w:rPr>
              <w:t>）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33D4A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24</w:t>
            </w:r>
            <w:r w:rsidRPr="003F0666">
              <w:rPr>
                <w:rFonts w:ascii="Microsoft YaHei" w:eastAsia="Microsoft YaHei" w:hAnsi="Microsoft YaHei"/>
                <w:color w:val="434343"/>
                <w:kern w:val="0"/>
                <w:sz w:val="16"/>
                <w:szCs w:val="16"/>
                <w14:ligatures w14:val="none"/>
              </w:rPr>
              <w:t>（</w:t>
            </w: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27.907</w:t>
            </w:r>
            <w:r w:rsidRPr="003F0666">
              <w:rPr>
                <w:rFonts w:ascii="Microsoft YaHei" w:eastAsia="Microsoft YaHei" w:hAnsi="Microsoft YaHei"/>
                <w:color w:val="434343"/>
                <w:kern w:val="0"/>
                <w:sz w:val="16"/>
                <w:szCs w:val="16"/>
                <w14:ligatures w14:val="none"/>
              </w:rPr>
              <w:t>）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32D6E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</w:p>
        </w:tc>
      </w:tr>
      <w:tr w:rsidR="003F0666" w:rsidRPr="003F0666" w14:paraId="0D90AD4A" w14:textId="77777777" w:rsidTr="00780A3B">
        <w:trPr>
          <w:trHeight w:val="280"/>
        </w:trPr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9C974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 xml:space="preserve">Laboratory </w:t>
            </w:r>
            <w:proofErr w:type="spellStart"/>
            <w:proofErr w:type="gramStart"/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indicators,median</w:t>
            </w:r>
            <w:proofErr w:type="spellEnd"/>
            <w:proofErr w:type="gramEnd"/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[IQR]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25CB5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B3F02" w14:textId="77777777" w:rsidR="003F0666" w:rsidRPr="003F0666" w:rsidRDefault="003F0666" w:rsidP="00780A3B">
            <w:pPr>
              <w:widowControl/>
              <w:jc w:val="left"/>
              <w:rPr>
                <w:rFonts w:eastAsia="Times New Roman"/>
                <w:kern w:val="0"/>
                <w:sz w:val="20"/>
                <w14:ligatures w14:val="none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CEC7F" w14:textId="77777777" w:rsidR="003F0666" w:rsidRPr="003F0666" w:rsidRDefault="003F0666" w:rsidP="00780A3B">
            <w:pPr>
              <w:widowControl/>
              <w:jc w:val="left"/>
              <w:rPr>
                <w:rFonts w:eastAsia="Times New Roman"/>
                <w:kern w:val="0"/>
                <w:sz w:val="20"/>
                <w14:ligatures w14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98F06" w14:textId="77777777" w:rsidR="003F0666" w:rsidRPr="003F0666" w:rsidRDefault="003F0666" w:rsidP="00780A3B">
            <w:pPr>
              <w:widowControl/>
              <w:jc w:val="left"/>
              <w:rPr>
                <w:rFonts w:eastAsia="Times New Roman"/>
                <w:kern w:val="0"/>
                <w:sz w:val="20"/>
                <w14:ligatures w14:val="none"/>
              </w:rPr>
            </w:pPr>
          </w:p>
        </w:tc>
      </w:tr>
      <w:tr w:rsidR="003F0666" w:rsidRPr="003F0666" w14:paraId="1B28649F" w14:textId="77777777" w:rsidTr="00780A3B">
        <w:trPr>
          <w:trHeight w:val="280"/>
        </w:trPr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4B26C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 xml:space="preserve">     </w:t>
            </w:r>
            <w:proofErr w:type="gramStart"/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WBC,count</w:t>
            </w:r>
            <w:proofErr w:type="gramEnd"/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,10</w:t>
            </w:r>
            <w:r w:rsidRPr="003F0666">
              <w:rPr>
                <w:color w:val="434343"/>
                <w:kern w:val="0"/>
                <w:sz w:val="16"/>
                <w:szCs w:val="16"/>
                <w:vertAlign w:val="superscript"/>
                <w14:ligatures w14:val="none"/>
              </w:rPr>
              <w:t>9</w:t>
            </w: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/L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D981A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6.420[5.360,7.590]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0E022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6.420[5.360,7.560]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35C26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6.430[5.460,7.920]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2E644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 xml:space="preserve">0.468 </w:t>
            </w:r>
          </w:p>
        </w:tc>
      </w:tr>
      <w:tr w:rsidR="003F0666" w:rsidRPr="003F0666" w14:paraId="23C5B2C8" w14:textId="77777777" w:rsidTr="00780A3B">
        <w:trPr>
          <w:trHeight w:val="280"/>
        </w:trPr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8D7CA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 xml:space="preserve">    </w:t>
            </w:r>
            <w:proofErr w:type="gramStart"/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Lymphocyte,count</w:t>
            </w:r>
            <w:proofErr w:type="gramEnd"/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,10</w:t>
            </w:r>
            <w:r w:rsidRPr="003F0666">
              <w:rPr>
                <w:color w:val="434343"/>
                <w:kern w:val="0"/>
                <w:sz w:val="16"/>
                <w:szCs w:val="16"/>
                <w:vertAlign w:val="superscript"/>
                <w14:ligatures w14:val="none"/>
              </w:rPr>
              <w:t>9</w:t>
            </w: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/L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B4AC8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1.900[1.560,2.310]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0B1CC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1.900[1.570,2.330]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1C278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1.880[1.560,2.250]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E2386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 xml:space="preserve">0.358 </w:t>
            </w:r>
          </w:p>
        </w:tc>
      </w:tr>
      <w:tr w:rsidR="003F0666" w:rsidRPr="003F0666" w14:paraId="5AA6BDFA" w14:textId="77777777" w:rsidTr="00780A3B">
        <w:trPr>
          <w:trHeight w:val="280"/>
        </w:trPr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87A18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 xml:space="preserve">     </w:t>
            </w:r>
            <w:proofErr w:type="gramStart"/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Monocytes,count</w:t>
            </w:r>
            <w:proofErr w:type="gramEnd"/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,10</w:t>
            </w:r>
            <w:r w:rsidRPr="003F0666">
              <w:rPr>
                <w:color w:val="434343"/>
                <w:kern w:val="0"/>
                <w:sz w:val="16"/>
                <w:szCs w:val="16"/>
                <w:vertAlign w:val="superscript"/>
                <w14:ligatures w14:val="none"/>
              </w:rPr>
              <w:t>9</w:t>
            </w: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/L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0E9F3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0.360[0.290,0.440]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BD33C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0.350[0.280,0.440]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39B55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0.390[0.310,0.470]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AF35B" w14:textId="0110C4E0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0.015</w:t>
            </w:r>
            <w:r w:rsidR="00B53410">
              <w:rPr>
                <w:rFonts w:hint="eastAsia"/>
                <w:color w:val="434343"/>
                <w:kern w:val="0"/>
                <w:sz w:val="16"/>
                <w:szCs w:val="16"/>
                <w14:ligatures w14:val="none"/>
              </w:rPr>
              <w:t>*</w:t>
            </w:r>
          </w:p>
        </w:tc>
      </w:tr>
      <w:tr w:rsidR="003F0666" w:rsidRPr="003F0666" w14:paraId="185DBD82" w14:textId="77777777" w:rsidTr="00780A3B">
        <w:trPr>
          <w:trHeight w:val="280"/>
        </w:trPr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30A71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 xml:space="preserve">     </w:t>
            </w:r>
            <w:proofErr w:type="gramStart"/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Neutrophil,count</w:t>
            </w:r>
            <w:proofErr w:type="gramEnd"/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,10</w:t>
            </w:r>
            <w:r w:rsidRPr="003F0666">
              <w:rPr>
                <w:color w:val="434343"/>
                <w:kern w:val="0"/>
                <w:sz w:val="16"/>
                <w:szCs w:val="16"/>
                <w:vertAlign w:val="superscript"/>
                <w14:ligatures w14:val="none"/>
              </w:rPr>
              <w:t>9</w:t>
            </w: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/L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47D19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3.910[3.100,4.860]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FFF13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3.880[3.070,4.820]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95152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4.000[3.290,5.060]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19353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 xml:space="preserve">0.079 </w:t>
            </w:r>
          </w:p>
        </w:tc>
      </w:tr>
      <w:tr w:rsidR="003F0666" w:rsidRPr="003F0666" w14:paraId="641390BB" w14:textId="77777777" w:rsidTr="00780A3B">
        <w:trPr>
          <w:trHeight w:val="280"/>
        </w:trPr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BDC7F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 xml:space="preserve">     </w:t>
            </w:r>
            <w:proofErr w:type="gramStart"/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Platelet,count</w:t>
            </w:r>
            <w:proofErr w:type="gramEnd"/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,10</w:t>
            </w:r>
            <w:r w:rsidRPr="003F0666">
              <w:rPr>
                <w:color w:val="434343"/>
                <w:kern w:val="0"/>
                <w:sz w:val="16"/>
                <w:szCs w:val="16"/>
                <w:vertAlign w:val="superscript"/>
                <w14:ligatures w14:val="none"/>
              </w:rPr>
              <w:t>9</w:t>
            </w: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/L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6DDCA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239.000[202.000,277.000]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74634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239.000[204.000,277.000]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D1F17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241.000[196.000,273.000]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EAC44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 xml:space="preserve">0.561 </w:t>
            </w:r>
          </w:p>
        </w:tc>
      </w:tr>
      <w:tr w:rsidR="003F0666" w:rsidRPr="003F0666" w14:paraId="5E026CEF" w14:textId="77777777" w:rsidTr="00780A3B">
        <w:trPr>
          <w:trHeight w:val="280"/>
        </w:trPr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44294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 xml:space="preserve">     </w:t>
            </w:r>
            <w:proofErr w:type="gramStart"/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ALT,U</w:t>
            </w:r>
            <w:proofErr w:type="gramEnd"/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/L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B1025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21.700[14.100,32.100]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70FE4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21.200[14.000,31.800]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97D5D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24.000[16.900,36.200]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B2E78" w14:textId="7B5D6584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0.025</w:t>
            </w:r>
            <w:r w:rsidR="00B53410">
              <w:rPr>
                <w:rFonts w:hint="eastAsia"/>
                <w:color w:val="434343"/>
                <w:kern w:val="0"/>
                <w:sz w:val="16"/>
                <w:szCs w:val="16"/>
                <w14:ligatures w14:val="none"/>
              </w:rPr>
              <w:t>*</w:t>
            </w: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 xml:space="preserve"> </w:t>
            </w:r>
          </w:p>
        </w:tc>
      </w:tr>
      <w:tr w:rsidR="003F0666" w:rsidRPr="003F0666" w14:paraId="220A5739" w14:textId="77777777" w:rsidTr="00780A3B">
        <w:trPr>
          <w:trHeight w:val="280"/>
        </w:trPr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A07A2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 xml:space="preserve">     </w:t>
            </w:r>
            <w:proofErr w:type="gramStart"/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AST,U</w:t>
            </w:r>
            <w:proofErr w:type="gramEnd"/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/L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3A086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18.200[15.100,23.100]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22A3F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18.200[15.000,23.000]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B6623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18.200[15.500,24.700]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A2FD9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 xml:space="preserve">0.400 </w:t>
            </w:r>
          </w:p>
        </w:tc>
      </w:tr>
      <w:tr w:rsidR="003F0666" w:rsidRPr="003F0666" w14:paraId="2063E7F4" w14:textId="77777777" w:rsidTr="00780A3B">
        <w:trPr>
          <w:trHeight w:val="280"/>
        </w:trPr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0F2D0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 xml:space="preserve">     </w:t>
            </w:r>
            <w:proofErr w:type="spellStart"/>
            <w:proofErr w:type="gramStart"/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Calcium,mmol</w:t>
            </w:r>
            <w:proofErr w:type="spellEnd"/>
            <w:proofErr w:type="gramEnd"/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/L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FC584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2.410[2.340,2.480]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93C62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2.410[2.340,2.480]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E6DDE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2.400[2.300,2.470]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9B790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 xml:space="preserve">0.227 </w:t>
            </w:r>
          </w:p>
        </w:tc>
      </w:tr>
      <w:tr w:rsidR="003F0666" w:rsidRPr="003F0666" w14:paraId="06FB7A96" w14:textId="77777777" w:rsidTr="00780A3B">
        <w:trPr>
          <w:trHeight w:val="280"/>
        </w:trPr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650E9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 xml:space="preserve">     </w:t>
            </w:r>
            <w:proofErr w:type="spellStart"/>
            <w:proofErr w:type="gramStart"/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Phosphorus,mmol</w:t>
            </w:r>
            <w:proofErr w:type="spellEnd"/>
            <w:proofErr w:type="gramEnd"/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/L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AC93E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1.150[1.020,1.280]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73E1E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1.150[1.020,1.280]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6E2A2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1.100[0.990,1.270]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1439C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 xml:space="preserve">0.388 </w:t>
            </w:r>
          </w:p>
        </w:tc>
      </w:tr>
      <w:tr w:rsidR="003F0666" w:rsidRPr="003F0666" w14:paraId="222C4EFB" w14:textId="77777777" w:rsidTr="00780A3B">
        <w:trPr>
          <w:trHeight w:val="280"/>
        </w:trPr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A87D5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 xml:space="preserve">     Triglyceride, mmol/L 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9F12F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1.260[0.860,1.770]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68D30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1.250[0.840,1.740]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3409B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1.360[1.100,1.980]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24FCE" w14:textId="490C763C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0.017</w:t>
            </w:r>
            <w:r w:rsidR="00B53410">
              <w:rPr>
                <w:rFonts w:hint="eastAsia"/>
                <w:color w:val="434343"/>
                <w:kern w:val="0"/>
                <w:sz w:val="16"/>
                <w:szCs w:val="16"/>
                <w14:ligatures w14:val="none"/>
              </w:rPr>
              <w:t>*</w:t>
            </w: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 xml:space="preserve"> </w:t>
            </w:r>
          </w:p>
        </w:tc>
      </w:tr>
      <w:tr w:rsidR="003F0666" w:rsidRPr="003F0666" w14:paraId="427BA10F" w14:textId="77777777" w:rsidTr="00780A3B">
        <w:trPr>
          <w:trHeight w:val="280"/>
        </w:trPr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EAF0E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 xml:space="preserve">     Total cholesterol, mmol/L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E6495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4.200[3.500,4.810]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58052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4.210[3.520,4.820]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89B9B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4.020[3.220,4.710]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696FF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 xml:space="preserve">0.183 </w:t>
            </w:r>
          </w:p>
        </w:tc>
      </w:tr>
      <w:tr w:rsidR="003F0666" w:rsidRPr="003F0666" w14:paraId="4F897B5F" w14:textId="77777777" w:rsidTr="00780A3B">
        <w:trPr>
          <w:trHeight w:val="280"/>
        </w:trPr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E8FFF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 xml:space="preserve">     HDL-C, mmol/L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6F16B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1.250[1.060,1.450]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87028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1.250[1.050,1.450]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3AA04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1.240[1.110,1.340]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E1C1E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 xml:space="preserve">0.885 </w:t>
            </w:r>
          </w:p>
        </w:tc>
      </w:tr>
      <w:tr w:rsidR="003F0666" w:rsidRPr="003F0666" w14:paraId="252F7B24" w14:textId="77777777" w:rsidTr="00780A3B">
        <w:trPr>
          <w:trHeight w:val="280"/>
        </w:trPr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EC87F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 xml:space="preserve">     LDL-C, mmol/L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E99F0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2.340[1.770,2.950]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451F1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2.350[1.790,2.980]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88EE0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2.260[1.650,2.780]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DF8D2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 xml:space="preserve">0.305 </w:t>
            </w:r>
          </w:p>
        </w:tc>
      </w:tr>
      <w:tr w:rsidR="003F0666" w:rsidRPr="003F0666" w14:paraId="663A9887" w14:textId="77777777" w:rsidTr="00780A3B">
        <w:trPr>
          <w:trHeight w:val="280"/>
        </w:trPr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3C84E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 xml:space="preserve">     APOA1, g/L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822F7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1.290[1.150,1.460]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23447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1.280[1.140,1.460]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C3366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1.290[1.190,1.460]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CC551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 xml:space="preserve">0.400 </w:t>
            </w:r>
          </w:p>
        </w:tc>
      </w:tr>
      <w:tr w:rsidR="003F0666" w:rsidRPr="003F0666" w14:paraId="3929A287" w14:textId="77777777" w:rsidTr="00780A3B">
        <w:trPr>
          <w:trHeight w:val="280"/>
        </w:trPr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A66A8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 xml:space="preserve">     APOB, g/L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11F49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0.822[0.680,0.990]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A0EDB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0.830[0.690,0.990]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8D181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0.810[0.620,0.970]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A3BED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 xml:space="preserve">0.238 </w:t>
            </w:r>
          </w:p>
        </w:tc>
      </w:tr>
      <w:tr w:rsidR="003F0666" w:rsidRPr="003F0666" w14:paraId="503D1421" w14:textId="77777777" w:rsidTr="00780A3B">
        <w:trPr>
          <w:trHeight w:val="280"/>
        </w:trPr>
        <w:tc>
          <w:tcPr>
            <w:tcW w:w="251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hideMark/>
          </w:tcPr>
          <w:p w14:paraId="0D4CEE10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 xml:space="preserve">     Homocysteine, </w:t>
            </w:r>
            <w:proofErr w:type="spellStart"/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μmol</w:t>
            </w:r>
            <w:proofErr w:type="spellEnd"/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 xml:space="preserve">/L 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hideMark/>
          </w:tcPr>
          <w:p w14:paraId="5B558732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11.200[8.410,14.320]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hideMark/>
          </w:tcPr>
          <w:p w14:paraId="7B306985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11.200[8.410,14.100]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hideMark/>
          </w:tcPr>
          <w:p w14:paraId="0B4D03CA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>11.700[8.500,17.020]</w:t>
            </w:r>
          </w:p>
        </w:tc>
        <w:tc>
          <w:tcPr>
            <w:tcW w:w="74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hideMark/>
          </w:tcPr>
          <w:p w14:paraId="24970239" w14:textId="77777777" w:rsidR="003F0666" w:rsidRPr="003F0666" w:rsidRDefault="003F0666" w:rsidP="00780A3B">
            <w:pPr>
              <w:widowControl/>
              <w:jc w:val="left"/>
              <w:rPr>
                <w:color w:val="434343"/>
                <w:kern w:val="0"/>
                <w:sz w:val="16"/>
                <w:szCs w:val="16"/>
                <w14:ligatures w14:val="none"/>
              </w:rPr>
            </w:pPr>
            <w:r w:rsidRPr="003F0666">
              <w:rPr>
                <w:color w:val="434343"/>
                <w:kern w:val="0"/>
                <w:sz w:val="16"/>
                <w:szCs w:val="16"/>
                <w14:ligatures w14:val="none"/>
              </w:rPr>
              <w:t xml:space="preserve">0.217 </w:t>
            </w:r>
          </w:p>
        </w:tc>
      </w:tr>
    </w:tbl>
    <w:p w14:paraId="2B395D7E" w14:textId="5F3CBA07" w:rsidR="003F0666" w:rsidRPr="003F0666" w:rsidRDefault="003F0666" w:rsidP="003F0666">
      <w:pPr>
        <w:rPr>
          <w:sz w:val="20"/>
        </w:rPr>
      </w:pPr>
      <w:proofErr w:type="spellStart"/>
      <w:proofErr w:type="gramStart"/>
      <w:r w:rsidRPr="003F0666">
        <w:rPr>
          <w:sz w:val="20"/>
        </w:rPr>
        <w:t>BMI:body</w:t>
      </w:r>
      <w:proofErr w:type="spellEnd"/>
      <w:proofErr w:type="gramEnd"/>
      <w:r w:rsidRPr="003F0666">
        <w:rPr>
          <w:rFonts w:hint="eastAsia"/>
          <w:sz w:val="20"/>
        </w:rPr>
        <w:t xml:space="preserve"> </w:t>
      </w:r>
      <w:r w:rsidRPr="003F0666">
        <w:rPr>
          <w:sz w:val="20"/>
        </w:rPr>
        <w:t>mass</w:t>
      </w:r>
      <w:r w:rsidRPr="003F0666">
        <w:rPr>
          <w:rFonts w:hint="eastAsia"/>
          <w:sz w:val="20"/>
        </w:rPr>
        <w:t xml:space="preserve"> </w:t>
      </w:r>
      <w:r w:rsidRPr="003F0666">
        <w:rPr>
          <w:sz w:val="20"/>
        </w:rPr>
        <w:t>index</w:t>
      </w:r>
      <w:r w:rsidRPr="003F0666">
        <w:rPr>
          <w:rFonts w:hint="eastAsia"/>
          <w:sz w:val="20"/>
        </w:rPr>
        <w:t xml:space="preserve">; </w:t>
      </w:r>
      <w:proofErr w:type="spellStart"/>
      <w:r w:rsidRPr="003F0666">
        <w:rPr>
          <w:rFonts w:hint="eastAsia"/>
          <w:sz w:val="20"/>
        </w:rPr>
        <w:t>TIA:</w:t>
      </w:r>
      <w:r w:rsidRPr="003F0666">
        <w:rPr>
          <w:sz w:val="20"/>
        </w:rPr>
        <w:t>transient</w:t>
      </w:r>
      <w:proofErr w:type="spellEnd"/>
      <w:r w:rsidRPr="003F0666">
        <w:rPr>
          <w:sz w:val="20"/>
        </w:rPr>
        <w:t xml:space="preserve"> ischemic attack</w:t>
      </w:r>
      <w:r w:rsidRPr="003F0666">
        <w:rPr>
          <w:rFonts w:hint="eastAsia"/>
          <w:sz w:val="20"/>
        </w:rPr>
        <w:t xml:space="preserve">; </w:t>
      </w:r>
      <w:r w:rsidRPr="003F0666">
        <w:rPr>
          <w:sz w:val="20"/>
        </w:rPr>
        <w:t>WBC: white blood cell; LY: lymphocutaneous;</w:t>
      </w:r>
      <w:r w:rsidRPr="003F0666">
        <w:rPr>
          <w:rFonts w:hint="eastAsia"/>
          <w:sz w:val="20"/>
        </w:rPr>
        <w:t xml:space="preserve"> </w:t>
      </w:r>
      <w:r w:rsidRPr="003F0666">
        <w:rPr>
          <w:sz w:val="20"/>
        </w:rPr>
        <w:t>MONO: monocytes;</w:t>
      </w:r>
      <w:r w:rsidRPr="003F0666">
        <w:rPr>
          <w:rFonts w:hint="eastAsia"/>
          <w:sz w:val="20"/>
        </w:rPr>
        <w:t xml:space="preserve"> </w:t>
      </w:r>
      <w:proofErr w:type="spellStart"/>
      <w:r w:rsidRPr="003F0666">
        <w:rPr>
          <w:rFonts w:hint="eastAsia"/>
          <w:sz w:val="20"/>
        </w:rPr>
        <w:t>NEUT:</w:t>
      </w:r>
      <w:r w:rsidRPr="003F0666">
        <w:rPr>
          <w:sz w:val="20"/>
        </w:rPr>
        <w:t>neutrophil</w:t>
      </w:r>
      <w:proofErr w:type="spellEnd"/>
      <w:r w:rsidRPr="003F0666">
        <w:rPr>
          <w:sz w:val="20"/>
        </w:rPr>
        <w:t>; PLT: platelet;</w:t>
      </w:r>
      <w:r w:rsidRPr="003F0666">
        <w:rPr>
          <w:rFonts w:hint="eastAsia"/>
          <w:sz w:val="20"/>
        </w:rPr>
        <w:t xml:space="preserve"> </w:t>
      </w:r>
      <w:r w:rsidRPr="003F0666">
        <w:rPr>
          <w:sz w:val="20"/>
        </w:rPr>
        <w:t xml:space="preserve">ALT: alanine aminotransferase; AST: aspartate </w:t>
      </w:r>
      <w:proofErr w:type="spellStart"/>
      <w:r w:rsidRPr="003F0666">
        <w:rPr>
          <w:sz w:val="20"/>
        </w:rPr>
        <w:t>aminotransferase;TG:triglyceride</w:t>
      </w:r>
      <w:proofErr w:type="spellEnd"/>
      <w:r w:rsidRPr="003F0666">
        <w:rPr>
          <w:sz w:val="20"/>
        </w:rPr>
        <w:t>;</w:t>
      </w:r>
      <w:r w:rsidRPr="003F0666">
        <w:rPr>
          <w:rFonts w:hint="eastAsia"/>
          <w:sz w:val="20"/>
        </w:rPr>
        <w:t xml:space="preserve"> CHO:</w:t>
      </w:r>
      <w:r w:rsidRPr="003F0666">
        <w:rPr>
          <w:sz w:val="20"/>
        </w:rPr>
        <w:t xml:space="preserve"> Total cholesterol</w:t>
      </w:r>
      <w:r w:rsidRPr="003F0666">
        <w:rPr>
          <w:rFonts w:hint="eastAsia"/>
          <w:sz w:val="20"/>
        </w:rPr>
        <w:t>;</w:t>
      </w:r>
      <w:r w:rsidRPr="003F0666">
        <w:rPr>
          <w:sz w:val="20"/>
        </w:rPr>
        <w:t xml:space="preserve"> </w:t>
      </w:r>
      <w:proofErr w:type="spellStart"/>
      <w:r w:rsidRPr="003F0666">
        <w:rPr>
          <w:sz w:val="20"/>
        </w:rPr>
        <w:t>HDL-C</w:t>
      </w:r>
      <w:r w:rsidRPr="003F0666">
        <w:rPr>
          <w:rFonts w:hint="eastAsia"/>
          <w:sz w:val="20"/>
        </w:rPr>
        <w:t>:</w:t>
      </w:r>
      <w:r w:rsidRPr="003F0666">
        <w:rPr>
          <w:sz w:val="20"/>
        </w:rPr>
        <w:t>high-density</w:t>
      </w:r>
      <w:proofErr w:type="spellEnd"/>
      <w:r w:rsidRPr="003F0666">
        <w:rPr>
          <w:sz w:val="20"/>
        </w:rPr>
        <w:t xml:space="preserve"> lipoprotein cholesterol; </w:t>
      </w:r>
      <w:r w:rsidRPr="003F0666">
        <w:rPr>
          <w:rFonts w:hint="eastAsia"/>
          <w:sz w:val="20"/>
        </w:rPr>
        <w:t xml:space="preserve"> </w:t>
      </w:r>
      <w:r w:rsidRPr="003F0666">
        <w:rPr>
          <w:sz w:val="20"/>
        </w:rPr>
        <w:t>LDL-C</w:t>
      </w:r>
      <w:r w:rsidRPr="003F0666">
        <w:rPr>
          <w:rFonts w:hint="eastAsia"/>
          <w:sz w:val="20"/>
        </w:rPr>
        <w:t>:</w:t>
      </w:r>
      <w:r w:rsidRPr="003F0666">
        <w:rPr>
          <w:sz w:val="20"/>
        </w:rPr>
        <w:t xml:space="preserve"> low-density lipoprotein cholesterol;</w:t>
      </w:r>
      <w:r w:rsidRPr="003F0666">
        <w:rPr>
          <w:rFonts w:hint="eastAsia"/>
          <w:sz w:val="20"/>
        </w:rPr>
        <w:t xml:space="preserve"> A</w:t>
      </w:r>
      <w:r w:rsidRPr="003F0666">
        <w:rPr>
          <w:sz w:val="20"/>
        </w:rPr>
        <w:t>poA</w:t>
      </w:r>
      <w:r w:rsidRPr="003F0666">
        <w:rPr>
          <w:rFonts w:hint="eastAsia"/>
          <w:sz w:val="20"/>
        </w:rPr>
        <w:t>1</w:t>
      </w:r>
      <w:r w:rsidRPr="003F0666">
        <w:rPr>
          <w:sz w:val="20"/>
        </w:rPr>
        <w:t>, apolipoprotein A</w:t>
      </w:r>
      <w:r w:rsidRPr="003F0666">
        <w:rPr>
          <w:rFonts w:hint="eastAsia"/>
          <w:sz w:val="20"/>
        </w:rPr>
        <w:t>1</w:t>
      </w:r>
      <w:r w:rsidRPr="003F0666">
        <w:rPr>
          <w:sz w:val="20"/>
        </w:rPr>
        <w:t xml:space="preserve">; </w:t>
      </w:r>
      <w:r w:rsidRPr="003F0666">
        <w:rPr>
          <w:rFonts w:hint="eastAsia"/>
          <w:sz w:val="20"/>
        </w:rPr>
        <w:t>A</w:t>
      </w:r>
      <w:r w:rsidRPr="003F0666">
        <w:rPr>
          <w:sz w:val="20"/>
        </w:rPr>
        <w:t>poB, apolipoprotein B</w:t>
      </w:r>
      <w:r w:rsidRPr="003F0666">
        <w:rPr>
          <w:rFonts w:hint="eastAsia"/>
          <w:sz w:val="20"/>
        </w:rPr>
        <w:t xml:space="preserve">; </w:t>
      </w:r>
      <w:proofErr w:type="spellStart"/>
      <w:r w:rsidRPr="003F0666">
        <w:rPr>
          <w:rFonts w:hint="eastAsia"/>
          <w:sz w:val="20"/>
        </w:rPr>
        <w:t>Hcy</w:t>
      </w:r>
      <w:proofErr w:type="spellEnd"/>
      <w:r w:rsidRPr="003F0666">
        <w:rPr>
          <w:rFonts w:hint="eastAsia"/>
          <w:sz w:val="20"/>
        </w:rPr>
        <w:t>:</w:t>
      </w:r>
      <w:r w:rsidRPr="003F0666">
        <w:rPr>
          <w:sz w:val="20"/>
        </w:rPr>
        <w:t xml:space="preserve"> Homocysteine</w:t>
      </w:r>
      <w:r w:rsidRPr="003F0666">
        <w:rPr>
          <w:rFonts w:hint="eastAsia"/>
          <w:sz w:val="20"/>
        </w:rPr>
        <w:t>.</w:t>
      </w:r>
      <w:r w:rsidRPr="003F0666">
        <w:rPr>
          <w:sz w:val="20"/>
        </w:rPr>
        <w:t xml:space="preserve"> </w:t>
      </w:r>
    </w:p>
    <w:p w14:paraId="30BA426E" w14:textId="472D8A49" w:rsidR="00F71076" w:rsidRPr="00E74EBD" w:rsidRDefault="003F0666">
      <w:pPr>
        <w:rPr>
          <w:sz w:val="20"/>
        </w:rPr>
      </w:pPr>
      <w:r w:rsidRPr="003F0666">
        <w:rPr>
          <w:rFonts w:hint="eastAsia"/>
          <w:sz w:val="20"/>
        </w:rPr>
        <w:t>*p&lt;</w:t>
      </w:r>
      <w:proofErr w:type="gramStart"/>
      <w:r w:rsidRPr="003F0666">
        <w:rPr>
          <w:rFonts w:hint="eastAsia"/>
          <w:sz w:val="20"/>
        </w:rPr>
        <w:t>0.05,*</w:t>
      </w:r>
      <w:proofErr w:type="gramEnd"/>
      <w:r w:rsidRPr="003F0666">
        <w:rPr>
          <w:rFonts w:hint="eastAsia"/>
          <w:sz w:val="20"/>
        </w:rPr>
        <w:t>*p&lt;0.01,***p&lt;0.001.</w:t>
      </w:r>
    </w:p>
    <w:sectPr w:rsidR="00F71076" w:rsidRPr="00E74EBD" w:rsidSect="00E74EBD">
      <w:pgSz w:w="11906" w:h="16838"/>
      <w:pgMar w:top="1021" w:right="1134" w:bottom="1021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1DDDC" w14:textId="77777777" w:rsidR="00012B5A" w:rsidRDefault="00012B5A" w:rsidP="003F0666">
      <w:r>
        <w:separator/>
      </w:r>
    </w:p>
  </w:endnote>
  <w:endnote w:type="continuationSeparator" w:id="0">
    <w:p w14:paraId="71AAFF18" w14:textId="77777777" w:rsidR="00012B5A" w:rsidRDefault="00012B5A" w:rsidP="003F0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F640C" w14:textId="77777777" w:rsidR="00012B5A" w:rsidRDefault="00012B5A" w:rsidP="003F0666">
      <w:r>
        <w:separator/>
      </w:r>
    </w:p>
  </w:footnote>
  <w:footnote w:type="continuationSeparator" w:id="0">
    <w:p w14:paraId="0A9B3077" w14:textId="77777777" w:rsidR="00012B5A" w:rsidRDefault="00012B5A" w:rsidP="003F0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666"/>
    <w:rsid w:val="00012B5A"/>
    <w:rsid w:val="0026530F"/>
    <w:rsid w:val="00271B0C"/>
    <w:rsid w:val="003F0666"/>
    <w:rsid w:val="005806F9"/>
    <w:rsid w:val="00A2065E"/>
    <w:rsid w:val="00A95CFE"/>
    <w:rsid w:val="00B53410"/>
    <w:rsid w:val="00E74EBD"/>
    <w:rsid w:val="00F71076"/>
    <w:rsid w:val="00FC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65E2E"/>
  <w15:chartTrackingRefBased/>
  <w15:docId w15:val="{7E6F0482-C01B-49DB-831C-C37E0DA9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6F9"/>
    <w:pPr>
      <w:widowControl w:val="0"/>
      <w:jc w:val="both"/>
    </w:pPr>
    <w:rPr>
      <w:rFonts w:ascii="Times New Roman" w:eastAsia="SimSu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06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0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06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066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066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066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066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066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066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06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06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06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0666"/>
    <w:rPr>
      <w:rFonts w:cstheme="majorBidi"/>
      <w:color w:val="2F5496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0666"/>
    <w:rPr>
      <w:rFonts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0666"/>
    <w:rPr>
      <w:rFonts w:cstheme="majorBidi"/>
      <w:b/>
      <w:bCs/>
      <w:color w:val="2F5496" w:themeColor="accent1" w:themeShade="BF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0666"/>
    <w:rPr>
      <w:rFonts w:cstheme="majorBidi"/>
      <w:b/>
      <w:bCs/>
      <w:color w:val="595959" w:themeColor="text1" w:themeTint="A6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0666"/>
    <w:rPr>
      <w:rFonts w:cstheme="majorBidi"/>
      <w:color w:val="595959" w:themeColor="text1" w:themeTint="A6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0666"/>
    <w:rPr>
      <w:rFonts w:eastAsiaTheme="majorEastAsia" w:cstheme="majorBidi"/>
      <w:color w:val="595959" w:themeColor="text1" w:themeTint="A6"/>
      <w:sz w:val="24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F066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0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066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06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066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0666"/>
    <w:rPr>
      <w:rFonts w:ascii="Times New Roman" w:eastAsia="SimSun" w:hAnsi="Times New Roman" w:cs="Times New Roman"/>
      <w:i/>
      <w:iCs/>
      <w:color w:val="404040" w:themeColor="text1" w:themeTint="BF"/>
      <w:sz w:val="24"/>
      <w:szCs w:val="20"/>
    </w:rPr>
  </w:style>
  <w:style w:type="paragraph" w:styleId="ListParagraph">
    <w:name w:val="List Paragraph"/>
    <w:basedOn w:val="Normal"/>
    <w:uiPriority w:val="34"/>
    <w:qFormat/>
    <w:rsid w:val="003F06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066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06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0666"/>
    <w:rPr>
      <w:rFonts w:ascii="Times New Roman" w:eastAsia="SimSun" w:hAnsi="Times New Roman" w:cs="Times New Roman"/>
      <w:i/>
      <w:iCs/>
      <w:color w:val="2F5496" w:themeColor="accent1" w:themeShade="BF"/>
      <w:sz w:val="24"/>
      <w:szCs w:val="20"/>
    </w:rPr>
  </w:style>
  <w:style w:type="character" w:styleId="IntenseReference">
    <w:name w:val="Intense Reference"/>
    <w:basedOn w:val="DefaultParagraphFont"/>
    <w:uiPriority w:val="32"/>
    <w:qFormat/>
    <w:rsid w:val="003F0666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F066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F0666"/>
    <w:rPr>
      <w:rFonts w:ascii="Times New Roman" w:eastAsia="SimSu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F0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F0666"/>
    <w:rPr>
      <w:rFonts w:ascii="Times New Roman" w:eastAsia="SimSu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4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529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双 王</dc:creator>
  <cp:keywords/>
  <dc:description/>
  <cp:lastModifiedBy>John Magri</cp:lastModifiedBy>
  <cp:revision>6</cp:revision>
  <dcterms:created xsi:type="dcterms:W3CDTF">2024-07-20T07:36:00Z</dcterms:created>
  <dcterms:modified xsi:type="dcterms:W3CDTF">2024-08-20T13:02:00Z</dcterms:modified>
</cp:coreProperties>
</file>